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</w:t>
      </w:r>
      <w:proofErr w:type="gramStart"/>
      <w:r w:rsidR="0079170C">
        <w:rPr>
          <w:rFonts w:ascii="Times New Roman" w:hAnsi="Times New Roman"/>
          <w:szCs w:val="24"/>
        </w:rPr>
        <w:t>от</w:t>
      </w:r>
      <w:proofErr w:type="gramEnd"/>
      <w:r w:rsidR="0079170C">
        <w:rPr>
          <w:rFonts w:ascii="Times New Roman" w:hAnsi="Times New Roman"/>
          <w:szCs w:val="24"/>
        </w:rPr>
        <w:t xml:space="preserve"> (указывается </w:t>
      </w:r>
      <w:proofErr w:type="gramStart"/>
      <w:r w:rsidR="0079170C">
        <w:rPr>
          <w:rFonts w:ascii="Times New Roman" w:hAnsi="Times New Roman"/>
          <w:szCs w:val="24"/>
        </w:rPr>
        <w:t>дата</w:t>
      </w:r>
      <w:proofErr w:type="gramEnd"/>
      <w:r w:rsidR="0079170C">
        <w:rPr>
          <w:rFonts w:ascii="Times New Roman" w:hAnsi="Times New Roman"/>
          <w:szCs w:val="24"/>
        </w:rPr>
        <w:t xml:space="preserve">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>, предлагаем поставку следующей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351546" w:rsidRPr="00AD7AB6">
        <w:rPr>
          <w:rFonts w:ascii="Times New Roman" w:hAnsi="Times New Roman"/>
          <w:szCs w:val="24"/>
        </w:rPr>
        <w:t>1</w:t>
      </w:r>
      <w:r w:rsidR="00001863" w:rsidRPr="00AD7AB6">
        <w:rPr>
          <w:rFonts w:ascii="Times New Roman" w:hAnsi="Times New Roman"/>
          <w:szCs w:val="24"/>
        </w:rPr>
        <w:t>0</w:t>
      </w:r>
      <w:r w:rsidR="00DC33EE" w:rsidRPr="00AD7AB6">
        <w:rPr>
          <w:rFonts w:ascii="Times New Roman" w:hAnsi="Times New Roman"/>
          <w:szCs w:val="24"/>
        </w:rPr>
        <w:t>.</w:t>
      </w:r>
      <w:r w:rsidR="00FA7CDA">
        <w:rPr>
          <w:rFonts w:ascii="Times New Roman" w:hAnsi="Times New Roman"/>
          <w:szCs w:val="24"/>
        </w:rPr>
        <w:t>11</w:t>
      </w:r>
      <w:bookmarkStart w:id="1" w:name="_GoBack"/>
      <w:bookmarkEnd w:id="1"/>
      <w:r w:rsidR="00DC33EE" w:rsidRPr="00AD7AB6">
        <w:rPr>
          <w:rFonts w:ascii="Times New Roman" w:hAnsi="Times New Roman"/>
          <w:szCs w:val="24"/>
        </w:rPr>
        <w:t>.20</w:t>
      </w:r>
      <w:r w:rsidR="0079170C" w:rsidRPr="00AD7AB6">
        <w:rPr>
          <w:rFonts w:ascii="Times New Roman" w:hAnsi="Times New Roman"/>
          <w:szCs w:val="24"/>
        </w:rPr>
        <w:t>1</w:t>
      </w:r>
      <w:r w:rsidR="00820BCD" w:rsidRPr="00AD7AB6">
        <w:rPr>
          <w:rFonts w:ascii="Times New Roman" w:hAnsi="Times New Roman"/>
          <w:szCs w:val="24"/>
        </w:rPr>
        <w:t>4</w:t>
      </w:r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5</cp:revision>
  <cp:lastPrinted>2010-12-27T10:49:00Z</cp:lastPrinted>
  <dcterms:created xsi:type="dcterms:W3CDTF">2014-05-15T07:03:00Z</dcterms:created>
  <dcterms:modified xsi:type="dcterms:W3CDTF">2014-10-16T09:46:00Z</dcterms:modified>
</cp:coreProperties>
</file>