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244CF1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 xml:space="preserve">Приложение № </w:t>
      </w:r>
      <w:r w:rsidR="003E76E6" w:rsidRPr="00244CF1">
        <w:rPr>
          <w:sz w:val="24"/>
          <w:szCs w:val="24"/>
        </w:rPr>
        <w:t>2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к запросу </w:t>
      </w:r>
      <w:r w:rsidR="00122211" w:rsidRPr="00122211">
        <w:rPr>
          <w:rFonts w:ascii="Times New Roman" w:hAnsi="Times New Roman"/>
          <w:szCs w:val="24"/>
        </w:rPr>
        <w:t xml:space="preserve">предложений </w:t>
      </w:r>
      <w:r w:rsidRPr="00166F16">
        <w:rPr>
          <w:rFonts w:ascii="Times New Roman" w:hAnsi="Times New Roman"/>
          <w:szCs w:val="24"/>
        </w:rPr>
        <w:t>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proofErr w:type="gramStart"/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Сведения об Участнике запроса </w:t>
            </w:r>
            <w:r w:rsidR="00122211" w:rsidRPr="00122211">
              <w:rPr>
                <w:rFonts w:ascii="Times New Roman" w:hAnsi="Times New Roman"/>
                <w:szCs w:val="24"/>
              </w:rPr>
              <w:t xml:space="preserve">предложений </w:t>
            </w:r>
            <w:r w:rsidRPr="00166F16">
              <w:rPr>
                <w:rFonts w:ascii="Times New Roman" w:hAnsi="Times New Roman"/>
                <w:szCs w:val="24"/>
              </w:rPr>
              <w:t>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DF" w:rsidRDefault="00C038DF">
      <w:r>
        <w:separator/>
      </w:r>
    </w:p>
  </w:endnote>
  <w:endnote w:type="continuationSeparator" w:id="0">
    <w:p w:rsidR="00C038DF" w:rsidRDefault="00C0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DF" w:rsidRDefault="00C038DF">
      <w:r>
        <w:separator/>
      </w:r>
    </w:p>
  </w:footnote>
  <w:footnote w:type="continuationSeparator" w:id="0">
    <w:p w:rsidR="00C038DF" w:rsidRDefault="00C0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C89"/>
    <w:multiLevelType w:val="hybridMultilevel"/>
    <w:tmpl w:val="F1FCF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D6AD7"/>
    <w:multiLevelType w:val="hybridMultilevel"/>
    <w:tmpl w:val="201091B2"/>
    <w:lvl w:ilvl="0" w:tplc="02A00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1C46"/>
    <w:multiLevelType w:val="hybridMultilevel"/>
    <w:tmpl w:val="8A2E7020"/>
    <w:lvl w:ilvl="0" w:tplc="EBC8EB5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10"/>
  </w:num>
  <w:num w:numId="17">
    <w:abstractNumId w:val="2"/>
  </w:num>
  <w:num w:numId="18">
    <w:abstractNumId w:val="13"/>
  </w:num>
  <w:num w:numId="19">
    <w:abstractNumId w:val="14"/>
  </w:num>
  <w:num w:numId="20">
    <w:abstractNumId w:val="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211"/>
    <w:rsid w:val="00122532"/>
    <w:rsid w:val="001314E5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44CF1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E76E6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06C2F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0B13"/>
    <w:rsid w:val="00903F18"/>
    <w:rsid w:val="009103B2"/>
    <w:rsid w:val="00932900"/>
    <w:rsid w:val="00933065"/>
    <w:rsid w:val="009376BB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77367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10FD9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D2CBD"/>
    <w:rsid w:val="00DE7719"/>
    <w:rsid w:val="00E021D2"/>
    <w:rsid w:val="00E17C65"/>
    <w:rsid w:val="00E216F9"/>
    <w:rsid w:val="00E238B9"/>
    <w:rsid w:val="00E23ACE"/>
    <w:rsid w:val="00E272B9"/>
    <w:rsid w:val="00E27F5F"/>
    <w:rsid w:val="00E32837"/>
    <w:rsid w:val="00E513FD"/>
    <w:rsid w:val="00E64977"/>
    <w:rsid w:val="00E6711B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1740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Головкин Александр Владимирович</cp:lastModifiedBy>
  <cp:revision>11</cp:revision>
  <cp:lastPrinted>2017-03-22T07:41:00Z</cp:lastPrinted>
  <dcterms:created xsi:type="dcterms:W3CDTF">2016-10-18T11:06:00Z</dcterms:created>
  <dcterms:modified xsi:type="dcterms:W3CDTF">2021-09-17T12:45:00Z</dcterms:modified>
</cp:coreProperties>
</file>