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15D68" w14:textId="77777777" w:rsidR="009A2B22" w:rsidRPr="009A2B22" w:rsidRDefault="009A2B22" w:rsidP="009A2B22">
      <w:pPr>
        <w:tabs>
          <w:tab w:val="left" w:pos="9214"/>
          <w:tab w:val="left" w:pos="9356"/>
        </w:tabs>
        <w:ind w:left="3969"/>
        <w:jc w:val="both"/>
        <w:rPr>
          <w:rFonts w:ascii="Arial" w:hAnsi="Arial" w:cs="Arial"/>
          <w:snapToGrid w:val="0"/>
        </w:rPr>
      </w:pPr>
      <w:r w:rsidRPr="009A2B22">
        <w:rPr>
          <w:rFonts w:ascii="Arial" w:hAnsi="Arial" w:cs="Arial"/>
          <w:snapToGrid w:val="0"/>
        </w:rPr>
        <w:t xml:space="preserve">Приложение № 15 к Приказу № 15 от «20» июня 2019 года </w:t>
      </w:r>
    </w:p>
    <w:p w14:paraId="42D938FF" w14:textId="3D6BB5EB" w:rsidR="009A2B22" w:rsidRPr="009A2B22" w:rsidRDefault="009A2B22" w:rsidP="009A2B22">
      <w:pPr>
        <w:tabs>
          <w:tab w:val="left" w:pos="9214"/>
          <w:tab w:val="left" w:pos="9356"/>
        </w:tabs>
        <w:ind w:left="3969"/>
        <w:jc w:val="both"/>
        <w:rPr>
          <w:rFonts w:ascii="Arial" w:hAnsi="Arial" w:cs="Arial"/>
          <w:snapToGrid w:val="0"/>
        </w:rPr>
      </w:pPr>
      <w:r w:rsidRPr="009A2B22">
        <w:rPr>
          <w:rFonts w:ascii="Arial" w:hAnsi="Arial" w:cs="Arial"/>
          <w:snapToGrid w:val="0"/>
        </w:rPr>
        <w:t>c изменениями, внесенными приказами № 144 от «02» июня 2019 года</w:t>
      </w:r>
      <w:r w:rsidRPr="009A2B22">
        <w:rPr>
          <w:rFonts w:ascii="Arial" w:hAnsi="Arial" w:cs="Arial"/>
          <w:snapToGrid w:val="0"/>
        </w:rPr>
        <w:t>,</w:t>
      </w:r>
      <w:r w:rsidRPr="009A2B22">
        <w:rPr>
          <w:rFonts w:ascii="Arial" w:hAnsi="Arial" w:cs="Arial"/>
          <w:snapToGrid w:val="0"/>
        </w:rPr>
        <w:t xml:space="preserve"> № 260 от «30» декабря 2019 года</w:t>
      </w:r>
      <w:r w:rsidRPr="009A2B22">
        <w:rPr>
          <w:rFonts w:ascii="Arial" w:hAnsi="Arial" w:cs="Arial"/>
          <w:snapToGrid w:val="0"/>
        </w:rPr>
        <w:t xml:space="preserve"> </w:t>
      </w:r>
      <w:r>
        <w:rPr>
          <w:rFonts w:ascii="Arial" w:hAnsi="Arial" w:cs="Arial"/>
          <w:snapToGrid w:val="0"/>
        </w:rPr>
        <w:t>и № 177 от «09» октября 2020 года</w:t>
      </w:r>
      <w:r w:rsidRPr="009A2B22">
        <w:rPr>
          <w:rFonts w:ascii="Arial" w:hAnsi="Arial" w:cs="Arial"/>
          <w:snapToGrid w:val="0"/>
        </w:rPr>
        <w:t xml:space="preserve"> </w:t>
      </w:r>
      <w:bookmarkStart w:id="0" w:name="_GoBack"/>
      <w:bookmarkEnd w:id="0"/>
    </w:p>
    <w:p w14:paraId="33816926" w14:textId="77777777" w:rsidR="00373C30" w:rsidRPr="003F6AD6" w:rsidRDefault="00373C30" w:rsidP="0065633E">
      <w:pPr>
        <w:pStyle w:val="2"/>
        <w:ind w:right="-2"/>
        <w:jc w:val="both"/>
        <w:rPr>
          <w:rFonts w:ascii="Arial" w:hAnsi="Arial" w:cs="Arial"/>
          <w:sz w:val="22"/>
          <w:szCs w:val="22"/>
          <w:lang w:val="x-none"/>
        </w:rPr>
      </w:pPr>
    </w:p>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73C30">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77777777" w:rsidR="0042519E" w:rsidRPr="003F6AD6" w:rsidRDefault="0042519E" w:rsidP="00BC0E17">
      <w:pPr>
        <w:tabs>
          <w:tab w:val="left" w:pos="9214"/>
          <w:tab w:val="left" w:pos="9356"/>
        </w:tabs>
        <w:ind w:right="45"/>
        <w:jc w:val="center"/>
        <w:rPr>
          <w:rFonts w:ascii="Arial" w:hAnsi="Arial" w:cs="Arial"/>
          <w:b/>
          <w:snapToGrid w:val="0"/>
          <w:sz w:val="22"/>
          <w:szCs w:val="22"/>
        </w:rPr>
      </w:pPr>
    </w:p>
    <w:p w14:paraId="6EFC887C" w14:textId="5961997D"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t xml:space="preserve"> </w:t>
      </w:r>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B25A53"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p>
    <w:p w14:paraId="60BDA8AF" w14:textId="3D8CE82B"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431570" w:rsidRPr="003F6AD6">
        <w:rPr>
          <w:rFonts w:ascii="Arial" w:hAnsi="Arial" w:cs="Arial"/>
          <w:sz w:val="22"/>
          <w:szCs w:val="22"/>
          <w:lang w:val="ru-RU"/>
        </w:rPr>
        <w:t>может направить</w:t>
      </w:r>
      <w:r w:rsidR="00483091" w:rsidRPr="003F6AD6">
        <w:rPr>
          <w:rFonts w:ascii="Arial" w:hAnsi="Arial" w:cs="Arial"/>
          <w:sz w:val="22"/>
          <w:szCs w:val="22"/>
          <w:lang w:val="ru-RU"/>
        </w:rPr>
        <w:t xml:space="preserve"> Покупателю 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w:t>
      </w:r>
      <w:r w:rsidR="00D459C6" w:rsidRPr="003F6AD6">
        <w:rPr>
          <w:rFonts w:ascii="Arial" w:hAnsi="Arial" w:cs="Arial"/>
          <w:sz w:val="22"/>
          <w:szCs w:val="22"/>
          <w:lang w:val="ru-RU"/>
        </w:rPr>
        <w:t xml:space="preserve">мотивированное </w:t>
      </w:r>
      <w:r w:rsidR="00483091" w:rsidRPr="003F6AD6">
        <w:rPr>
          <w:rFonts w:ascii="Arial" w:hAnsi="Arial" w:cs="Arial"/>
          <w:sz w:val="22"/>
          <w:szCs w:val="22"/>
          <w:lang w:val="ru-RU"/>
        </w:rPr>
        <w:t>уведомление о</w:t>
      </w:r>
      <w:r w:rsidR="00D459C6" w:rsidRPr="003F6AD6">
        <w:rPr>
          <w:rFonts w:ascii="Arial" w:hAnsi="Arial" w:cs="Arial"/>
          <w:sz w:val="22"/>
          <w:szCs w:val="22"/>
          <w:lang w:val="ru-RU"/>
        </w:rPr>
        <w:t xml:space="preserve"> невозможности исполнения Заявки на оговоренных в ней условиях.</w:t>
      </w:r>
      <w:r w:rsidR="00483091" w:rsidRPr="003F6AD6">
        <w:rPr>
          <w:rFonts w:ascii="Arial" w:hAnsi="Arial" w:cs="Arial"/>
          <w:sz w:val="22"/>
          <w:szCs w:val="22"/>
          <w:lang w:val="ru-RU"/>
        </w:rPr>
        <w:t xml:space="preserve">  В случае если Поставщик не уведомит в указанный срок Покупателя о </w:t>
      </w:r>
      <w:r w:rsidR="00D459C6" w:rsidRPr="003F6AD6">
        <w:rPr>
          <w:rFonts w:ascii="Arial" w:hAnsi="Arial" w:cs="Arial"/>
          <w:sz w:val="22"/>
          <w:szCs w:val="22"/>
          <w:lang w:val="ru-RU"/>
        </w:rPr>
        <w:t>невозможности исполнения</w:t>
      </w:r>
      <w:r w:rsidR="00483091" w:rsidRPr="003F6AD6">
        <w:rPr>
          <w:rFonts w:ascii="Arial" w:hAnsi="Arial" w:cs="Arial"/>
          <w:sz w:val="22"/>
          <w:szCs w:val="22"/>
          <w:lang w:val="ru-RU"/>
        </w:rPr>
        <w:t xml:space="preserve"> Заявки,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5446ABE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D325745" w:rsidR="007E1B30" w:rsidRPr="003F6AD6"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w:t>
      </w:r>
      <w:r w:rsidRPr="003F6AD6">
        <w:rPr>
          <w:rFonts w:ascii="Arial" w:hAnsi="Arial" w:cs="Arial"/>
          <w:sz w:val="22"/>
          <w:szCs w:val="22"/>
          <w:lang w:val="sr-Cyrl-CS"/>
        </w:rPr>
        <w:lastRenderedPageBreak/>
        <w:t xml:space="preserve">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lastRenderedPageBreak/>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601DB4DE"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4.1. Единичные расценки на продукцию, поставляемую по Договору</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0C1C273E"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lastRenderedPageBreak/>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Оплата производится путем перечисления денежных средств на расчетный счет Поставщика.</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3F6AD6" w:rsidRDefault="00A604E2" w:rsidP="00DB1AA5">
      <w:pPr>
        <w:ind w:firstLine="567"/>
        <w:jc w:val="both"/>
        <w:rPr>
          <w:rFonts w:ascii="Arial" w:hAnsi="Arial" w:cs="Arial"/>
          <w:sz w:val="22"/>
          <w:szCs w:val="22"/>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2222B6A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 xml:space="preserve">или УПД </w:t>
      </w:r>
      <w:r w:rsidRPr="003F6AD6">
        <w:rPr>
          <w:rFonts w:ascii="Arial" w:hAnsi="Arial" w:cs="Arial"/>
          <w:sz w:val="22"/>
          <w:szCs w:val="22"/>
          <w:lang w:val="sr-Cyrl-CS"/>
        </w:rPr>
        <w:t>(а если продукция требует монтажа и ввода в эксплуатацию – со дня ввода соответствующе</w:t>
      </w:r>
      <w:r w:rsidR="001653CB" w:rsidRPr="003F6AD6">
        <w:rPr>
          <w:rFonts w:ascii="Arial" w:hAnsi="Arial" w:cs="Arial"/>
          <w:sz w:val="22"/>
          <w:szCs w:val="22"/>
          <w:lang w:val="sr-Cyrl-CS"/>
        </w:rPr>
        <w:t>й продукции</w:t>
      </w:r>
      <w:r w:rsidRPr="003F6AD6">
        <w:rPr>
          <w:rFonts w:ascii="Arial" w:hAnsi="Arial" w:cs="Arial"/>
          <w:sz w:val="22"/>
          <w:szCs w:val="22"/>
          <w:lang w:val="sr-Cyrl-CS"/>
        </w:rPr>
        <w:t xml:space="preserve">  в эксплуатацию).</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w:t>
      </w:r>
      <w:r w:rsidRPr="003F6AD6">
        <w:rPr>
          <w:rFonts w:ascii="Arial" w:hAnsi="Arial" w:cs="Arial"/>
          <w:sz w:val="22"/>
          <w:szCs w:val="22"/>
          <w:lang w:val="ru-RU"/>
        </w:rPr>
        <w:lastRenderedPageBreak/>
        <w:t>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Покупателя, налоговому органу – в сроки и в порядке, установленные Налоговым кодексом Российской Федерации.</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 w:name="_Hlk49863358"/>
      <w:r w:rsidRPr="003F6AD6">
        <w:rPr>
          <w:rFonts w:ascii="Arial" w:hAnsi="Arial" w:cs="Arial"/>
          <w:sz w:val="22"/>
          <w:szCs w:val="22"/>
          <w:lang w:val="ru-RU"/>
        </w:rPr>
        <w:t xml:space="preserve">решений налоговых органов о взыскании НДС </w:t>
      </w:r>
      <w:bookmarkEnd w:id="1"/>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1022DCC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lastRenderedPageBreak/>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35F9C514"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Pr="003F6AD6">
        <w:rPr>
          <w:rFonts w:ascii="Arial" w:hAnsi="Arial" w:cs="Arial"/>
          <w:sz w:val="22"/>
          <w:szCs w:val="22"/>
        </w:rPr>
        <w:t xml:space="preserve">Покупателю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Заявкой 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00EB38A6" w14:textId="6947F1A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За нарушение сроков оплаты Покупатель уплачивает Поставщику неустойку в размере 1/360 </w:t>
      </w:r>
      <w:r w:rsidR="00C32474" w:rsidRPr="003F6AD6">
        <w:rPr>
          <w:rFonts w:ascii="Arial" w:hAnsi="Arial" w:cs="Arial"/>
          <w:sz w:val="22"/>
          <w:szCs w:val="22"/>
          <w:lang w:val="sr-Cyrl-CS"/>
        </w:rPr>
        <w:t xml:space="preserve">ключевой </w:t>
      </w:r>
      <w:r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5AE8F179" w14:textId="77777777"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6.5.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06DBD4B2"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4725B221" w14:textId="77777777"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Убытки подлежат возмещению в полном объеме сверх неустоек, предусмотренных Договором.</w:t>
      </w:r>
    </w:p>
    <w:p w14:paraId="0C2F7E4C" w14:textId="77777777" w:rsidR="00BC0E17" w:rsidRPr="003F6AD6" w:rsidRDefault="00BC0E17" w:rsidP="00DB1AA5">
      <w:pPr>
        <w:tabs>
          <w:tab w:val="num" w:pos="1276"/>
        </w:tabs>
        <w:autoSpaceDE w:val="0"/>
        <w:autoSpaceDN w:val="0"/>
        <w:ind w:firstLine="567"/>
        <w:jc w:val="both"/>
        <w:rPr>
          <w:rFonts w:ascii="Arial" w:hAnsi="Arial" w:cs="Arial"/>
          <w:sz w:val="22"/>
          <w:szCs w:val="22"/>
        </w:rPr>
      </w:pP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A911822" w14:textId="77777777"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лосаджастерам</w:t>
      </w:r>
      <w:proofErr w:type="spellEnd"/>
      <w:r w:rsidRPr="003F6AD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w:t>
      </w:r>
      <w:r w:rsidRPr="003F6AD6">
        <w:rPr>
          <w:rFonts w:ascii="Arial" w:hAnsi="Arial" w:cs="Arial"/>
          <w:sz w:val="22"/>
          <w:szCs w:val="22"/>
        </w:rPr>
        <w:lastRenderedPageBreak/>
        <w:t xml:space="preserve">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2" w:name="OCRUncertain200"/>
      <w:r w:rsidRPr="003F6AD6">
        <w:rPr>
          <w:rFonts w:ascii="Arial" w:hAnsi="Arial" w:cs="Arial"/>
          <w:sz w:val="22"/>
          <w:szCs w:val="22"/>
        </w:rPr>
        <w:t>доказывания</w:t>
      </w:r>
      <w:bookmarkEnd w:id="2"/>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3BB66A56"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10. Прочие условия</w:t>
      </w:r>
    </w:p>
    <w:p w14:paraId="601A43F3"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 xml:space="preserve">.1. Любые изменения и дополнения к </w:t>
      </w:r>
      <w:r w:rsidRPr="003F6AD6">
        <w:rPr>
          <w:rFonts w:ascii="Arial" w:hAnsi="Arial" w:cs="Arial"/>
          <w:sz w:val="22"/>
          <w:szCs w:val="22"/>
        </w:rPr>
        <w:t>Д</w:t>
      </w:r>
      <w:r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Pr="003F6AD6">
        <w:rPr>
          <w:rFonts w:ascii="Arial" w:hAnsi="Arial" w:cs="Arial"/>
          <w:sz w:val="22"/>
          <w:szCs w:val="22"/>
        </w:rPr>
        <w:t>С</w:t>
      </w:r>
      <w:r w:rsidRPr="003F6AD6">
        <w:rPr>
          <w:rFonts w:ascii="Arial" w:hAnsi="Arial" w:cs="Arial"/>
          <w:sz w:val="22"/>
          <w:szCs w:val="22"/>
          <w:lang w:val="sr-Cyrl-CS"/>
        </w:rPr>
        <w:t xml:space="preserve">торонами. </w:t>
      </w:r>
    </w:p>
    <w:p w14:paraId="7DD984D4" w14:textId="1DEE1107" w:rsidR="00DB1AA5" w:rsidRPr="003F6AD6" w:rsidRDefault="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2</w:t>
      </w:r>
      <w:r w:rsidRPr="003F6AD6">
        <w:rPr>
          <w:rFonts w:ascii="Arial" w:hAnsi="Arial" w:cs="Arial"/>
          <w:sz w:val="22"/>
          <w:szCs w:val="22"/>
          <w:lang w:val="sr-Cyrl-CS"/>
        </w:rPr>
        <w:t xml:space="preserve">. </w:t>
      </w:r>
    </w:p>
    <w:p w14:paraId="1CC9B2DA" w14:textId="77777777" w:rsidR="00116BC3" w:rsidRPr="003F6AD6" w:rsidRDefault="00116BC3" w:rsidP="00116BC3">
      <w:pPr>
        <w:pStyle w:val="16"/>
        <w:shd w:val="clear" w:color="auto" w:fill="auto"/>
        <w:tabs>
          <w:tab w:val="left" w:pos="763"/>
        </w:tabs>
        <w:spacing w:before="0" w:after="0" w:line="240" w:lineRule="auto"/>
        <w:ind w:firstLine="567"/>
        <w:rPr>
          <w:rFonts w:ascii="Arial" w:hAnsi="Arial" w:cs="Arial"/>
          <w:sz w:val="22"/>
          <w:szCs w:val="22"/>
        </w:rPr>
      </w:pPr>
      <w:r w:rsidRPr="003F6AD6">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3F6AD6">
        <w:rPr>
          <w:rFonts w:ascii="Arial" w:hAnsi="Arial" w:cs="Arial"/>
          <w:sz w:val="22"/>
          <w:szCs w:val="22"/>
        </w:rPr>
        <w:t>а</w:t>
      </w:r>
      <w:r w:rsidRPr="003F6AD6">
        <w:rPr>
          <w:rFonts w:ascii="Arial" w:hAnsi="Arial" w:cs="Arial"/>
          <w:sz w:val="22"/>
          <w:szCs w:val="22"/>
        </w:rPr>
        <w:t xml:space="preserve"> и до момента поставки всей продукции по всем </w:t>
      </w:r>
      <w:r w:rsidR="000F1A59" w:rsidRPr="003F6AD6">
        <w:rPr>
          <w:rFonts w:ascii="Arial" w:hAnsi="Arial" w:cs="Arial"/>
          <w:sz w:val="22"/>
          <w:szCs w:val="22"/>
        </w:rPr>
        <w:t>направленным Поставщику Заявкам Покупателя</w:t>
      </w:r>
      <w:r w:rsidRPr="003F6AD6">
        <w:rPr>
          <w:rFonts w:ascii="Arial" w:hAnsi="Arial"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0BB36F6"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3</w:t>
      </w:r>
      <w:r w:rsidRPr="003F6AD6">
        <w:rPr>
          <w:rFonts w:ascii="Arial" w:hAnsi="Arial" w:cs="Arial"/>
          <w:sz w:val="22"/>
          <w:szCs w:val="22"/>
          <w:lang w:val="sr-Cyrl-CS"/>
        </w:rPr>
        <w:t xml:space="preserve">. В случае изменения реквизитов, в </w:t>
      </w:r>
      <w:r w:rsidRPr="003F6AD6">
        <w:rPr>
          <w:rFonts w:ascii="Arial" w:hAnsi="Arial" w:cs="Arial"/>
          <w:sz w:val="22"/>
          <w:szCs w:val="22"/>
        </w:rPr>
        <w:t>том числе</w:t>
      </w:r>
      <w:r w:rsidRPr="003F6AD6">
        <w:rPr>
          <w:rFonts w:ascii="Arial" w:hAnsi="Arial" w:cs="Arial"/>
          <w:sz w:val="22"/>
          <w:szCs w:val="22"/>
          <w:lang w:val="sr-Cyrl-CS"/>
        </w:rPr>
        <w:t xml:space="preserve"> почтового адреса, </w:t>
      </w:r>
      <w:r w:rsidRPr="003F6AD6">
        <w:rPr>
          <w:rFonts w:ascii="Arial" w:hAnsi="Arial" w:cs="Arial"/>
          <w:sz w:val="22"/>
          <w:szCs w:val="22"/>
        </w:rPr>
        <w:t>С</w:t>
      </w:r>
      <w:r w:rsidRPr="003F6AD6">
        <w:rPr>
          <w:rFonts w:ascii="Arial" w:hAnsi="Arial" w:cs="Arial"/>
          <w:sz w:val="22"/>
          <w:szCs w:val="22"/>
          <w:lang w:val="sr-Cyrl-CS"/>
        </w:rPr>
        <w:t xml:space="preserve">торона обязана незамедлительно, в письменной форме, известить другую </w:t>
      </w:r>
      <w:r w:rsidRPr="003F6AD6">
        <w:rPr>
          <w:rFonts w:ascii="Arial" w:hAnsi="Arial" w:cs="Arial"/>
          <w:sz w:val="22"/>
          <w:szCs w:val="22"/>
        </w:rPr>
        <w:t>С</w:t>
      </w:r>
      <w:r w:rsidRPr="003F6AD6">
        <w:rPr>
          <w:rFonts w:ascii="Arial" w:hAnsi="Arial" w:cs="Arial"/>
          <w:sz w:val="22"/>
          <w:szCs w:val="22"/>
          <w:lang w:val="sr-Cyrl-CS"/>
        </w:rPr>
        <w:t xml:space="preserve">торону об этом. </w:t>
      </w:r>
    </w:p>
    <w:p w14:paraId="493841B0"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5</w:t>
      </w:r>
      <w:r w:rsidRPr="003F6AD6">
        <w:rPr>
          <w:rFonts w:ascii="Arial" w:hAnsi="Arial" w:cs="Arial"/>
          <w:sz w:val="22"/>
          <w:szCs w:val="22"/>
          <w:lang w:val="sr-Cyrl-CS"/>
        </w:rPr>
        <w:t xml:space="preserve">. Каждая </w:t>
      </w:r>
      <w:r w:rsidRPr="003F6AD6">
        <w:rPr>
          <w:rFonts w:ascii="Arial" w:hAnsi="Arial" w:cs="Arial"/>
          <w:sz w:val="22"/>
          <w:szCs w:val="22"/>
        </w:rPr>
        <w:t>С</w:t>
      </w:r>
      <w:r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Pr="003F6AD6">
        <w:rPr>
          <w:rFonts w:ascii="Arial" w:hAnsi="Arial" w:cs="Arial"/>
          <w:sz w:val="22"/>
          <w:szCs w:val="22"/>
        </w:rPr>
        <w:t>С</w:t>
      </w:r>
      <w:r w:rsidRPr="003F6AD6">
        <w:rPr>
          <w:rFonts w:ascii="Arial" w:hAnsi="Arial" w:cs="Arial"/>
          <w:sz w:val="22"/>
          <w:szCs w:val="22"/>
          <w:lang w:val="sr-Cyrl-CS"/>
        </w:rPr>
        <w:t xml:space="preserve">тороной, в случае несогласия с Актом, эта </w:t>
      </w:r>
      <w:r w:rsidRPr="003F6AD6">
        <w:rPr>
          <w:rFonts w:ascii="Arial" w:hAnsi="Arial" w:cs="Arial"/>
          <w:sz w:val="22"/>
          <w:szCs w:val="22"/>
        </w:rPr>
        <w:t>С</w:t>
      </w:r>
      <w:r w:rsidRPr="003F6AD6">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Pr="003F6AD6">
        <w:rPr>
          <w:rFonts w:ascii="Arial" w:hAnsi="Arial" w:cs="Arial"/>
          <w:sz w:val="22"/>
          <w:szCs w:val="22"/>
        </w:rPr>
        <w:t>С</w:t>
      </w:r>
      <w:r w:rsidRPr="003F6AD6">
        <w:rPr>
          <w:rFonts w:ascii="Arial" w:hAnsi="Arial" w:cs="Arial"/>
          <w:sz w:val="22"/>
          <w:szCs w:val="22"/>
          <w:lang w:val="sr-Cyrl-CS"/>
        </w:rPr>
        <w:t xml:space="preserve">тороны свой вариант Акта сверки взаимных расчетов. </w:t>
      </w:r>
    </w:p>
    <w:p w14:paraId="625E40E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 xml:space="preserve">. Договор составлен в двух экземплярах, по одному экземпляру - для каждой </w:t>
      </w:r>
      <w:r w:rsidRPr="003F6AD6">
        <w:rPr>
          <w:rFonts w:ascii="Arial" w:hAnsi="Arial" w:cs="Arial"/>
          <w:sz w:val="22"/>
          <w:szCs w:val="22"/>
        </w:rPr>
        <w:t>С</w:t>
      </w:r>
      <w:r w:rsidRPr="003F6AD6">
        <w:rPr>
          <w:rFonts w:ascii="Arial" w:hAnsi="Arial" w:cs="Arial"/>
          <w:sz w:val="22"/>
          <w:szCs w:val="22"/>
          <w:lang w:val="sr-Cyrl-CS"/>
        </w:rPr>
        <w:t>тороны.</w:t>
      </w:r>
    </w:p>
    <w:p w14:paraId="54EBD566" w14:textId="77777777" w:rsidR="007B42C8" w:rsidRPr="003F6AD6" w:rsidRDefault="00DB1AA5"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10.7.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8</w:t>
      </w:r>
      <w:r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3F6AD6">
        <w:rPr>
          <w:rFonts w:ascii="Arial" w:hAnsi="Arial" w:cs="Arial"/>
          <w:sz w:val="22"/>
          <w:szCs w:val="22"/>
        </w:rPr>
        <w:t>Д</w:t>
      </w:r>
      <w:r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3F624FD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9</w:t>
      </w:r>
      <w:r w:rsidRPr="003F6AD6">
        <w:rPr>
          <w:rFonts w:ascii="Arial" w:hAnsi="Arial" w:cs="Arial"/>
          <w:sz w:val="22"/>
          <w:szCs w:val="22"/>
          <w:lang w:val="sr-Cyrl-CS"/>
        </w:rPr>
        <w:t>. В соответствии с Положением о соблюдении Принципов Глобального договора ООН</w:t>
      </w:r>
      <w:r w:rsidRPr="003F6AD6">
        <w:rPr>
          <w:rFonts w:ascii="Arial" w:hAnsi="Arial" w:cs="Arial"/>
          <w:sz w:val="22"/>
          <w:szCs w:val="22"/>
        </w:rPr>
        <w:t>,</w:t>
      </w:r>
      <w:r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w:t>
      </w:r>
      <w:hyperlink r:id="rId12" w:history="1">
        <w:r w:rsidR="0024169A" w:rsidRPr="003F6AD6">
          <w:rPr>
            <w:rFonts w:ascii="Arial" w:hAnsi="Arial" w:cs="Arial"/>
            <w:sz w:val="22"/>
            <w:szCs w:val="22"/>
            <w:lang w:val="sr-Cyrl-CS"/>
          </w:rPr>
          <w:t>www.unipro.energy</w:t>
        </w:r>
      </w:hyperlink>
      <w:r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Pr="003F6AD6">
        <w:rPr>
          <w:rFonts w:ascii="Arial" w:hAnsi="Arial" w:cs="Arial"/>
          <w:sz w:val="22"/>
          <w:szCs w:val="22"/>
        </w:rPr>
        <w:t>,</w:t>
      </w:r>
      <w:r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.1</w:t>
      </w:r>
      <w:r w:rsidRPr="003F6AD6">
        <w:rPr>
          <w:rFonts w:ascii="Arial" w:hAnsi="Arial" w:cs="Arial"/>
          <w:sz w:val="22"/>
          <w:szCs w:val="22"/>
        </w:rPr>
        <w:t>0</w:t>
      </w:r>
      <w:r w:rsidRPr="003F6AD6">
        <w:rPr>
          <w:rFonts w:ascii="Arial" w:hAnsi="Arial" w:cs="Arial"/>
          <w:sz w:val="22"/>
          <w:szCs w:val="22"/>
          <w:lang w:val="sr-Cyrl-CS"/>
        </w:rPr>
        <w:t xml:space="preserve">. Неотъемлемыми частями </w:t>
      </w:r>
      <w:r w:rsidRPr="003F6AD6">
        <w:rPr>
          <w:rFonts w:ascii="Arial" w:hAnsi="Arial" w:cs="Arial"/>
          <w:sz w:val="22"/>
          <w:szCs w:val="22"/>
        </w:rPr>
        <w:t>Д</w:t>
      </w:r>
      <w:r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lastRenderedPageBreak/>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lastRenderedPageBreak/>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3" w:name="Приложение"/>
      <w:bookmarkEnd w:id="3"/>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4" w:name="День1"/>
      <w:r w:rsidR="005F22F7" w:rsidRPr="003F6AD6">
        <w:rPr>
          <w:rFonts w:ascii="Arial" w:hAnsi="Arial" w:cs="Arial"/>
          <w:color w:val="000000"/>
          <w:sz w:val="22"/>
        </w:rPr>
        <w:t>___</w:t>
      </w:r>
      <w:bookmarkEnd w:id="4"/>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5"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6" w:name="Таблица" w:colFirst="0" w:colLast="10"/>
            <w:bookmarkEnd w:id="5"/>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7" w:name="ГОСТ"/>
            <w:bookmarkEnd w:id="7"/>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6"/>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В отношении позиций №______ применяется толеранс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w:t>
      </w:r>
      <w:proofErr w:type="gramStart"/>
      <w:r w:rsidRPr="003F6AD6">
        <w:rPr>
          <w:rFonts w:ascii="Arial" w:hAnsi="Arial" w:cs="Arial"/>
          <w:snapToGrid w:val="0"/>
          <w:color w:val="000000"/>
        </w:rPr>
        <w:t xml:space="preserve">НДС: </w:t>
      </w:r>
      <w:bookmarkStart w:id="8" w:name="ВсегоБезНДС"/>
      <w:bookmarkEnd w:id="8"/>
      <w:r w:rsidRPr="003F6AD6">
        <w:rPr>
          <w:rFonts w:ascii="Arial" w:hAnsi="Arial" w:cs="Arial"/>
          <w:snapToGrid w:val="0"/>
          <w:color w:val="000000"/>
        </w:rPr>
        <w:t xml:space="preserve">  </w:t>
      </w:r>
      <w:proofErr w:type="gramEnd"/>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9" w:name="ИтогоСНДС"/>
      <w:bookmarkEnd w:id="9"/>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10" w:name="СрокИусловияПоставки"/>
      <w:bookmarkStart w:id="11" w:name="Поставщик1"/>
      <w:bookmarkEnd w:id="10"/>
      <w:bookmarkEnd w:id="11"/>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r w:rsidRPr="003F6AD6">
        <w:rPr>
          <w:rFonts w:ascii="Arial" w:hAnsi="Arial" w:cs="Arial"/>
          <w:b/>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12" w:name="вЛице1"/>
      <w:bookmarkEnd w:id="12"/>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13" w:name="НаОсновании"/>
      <w:bookmarkEnd w:id="13"/>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14" w:name="Поставщик"/>
      <w:bookmarkEnd w:id="14"/>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15" w:name="вЛице2"/>
      <w:bookmarkEnd w:id="15"/>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16" w:name="НаОсновании2"/>
      <w:bookmarkEnd w:id="16"/>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w:t>
      </w:r>
      <w:proofErr w:type="gramStart"/>
      <w:r w:rsidR="00C24B1A" w:rsidRPr="003F6AD6">
        <w:rPr>
          <w:rFonts w:ascii="Arial" w:eastAsia="Calibri" w:hAnsi="Arial" w:cs="Arial"/>
          <w:snapToGrid w:val="0"/>
          <w:sz w:val="22"/>
          <w:szCs w:val="22"/>
        </w:rPr>
        <w:t>_._</w:t>
      </w:r>
      <w:proofErr w:type="gramEnd"/>
      <w:r w:rsidR="00C24B1A" w:rsidRPr="003F6AD6">
        <w:rPr>
          <w:rFonts w:ascii="Arial" w:eastAsia="Calibri" w:hAnsi="Arial" w:cs="Arial"/>
          <w:snapToGrid w:val="0"/>
          <w:sz w:val="22"/>
          <w:szCs w:val="22"/>
        </w:rPr>
        <w:t>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толеранс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77777777"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механизмом. Например, на уровень инфляции:</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5B6114A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36631481"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77777777" w:rsidR="00C24B1A" w:rsidRPr="003F6AD6" w:rsidRDefault="00C24B1A" w:rsidP="00345E9F">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3">
        <w:r w:rsidRPr="003F6AD6">
          <w:rPr>
            <w:rFonts w:ascii="Arial" w:hAnsi="Arial" w:cs="Arial"/>
            <w:i/>
            <w:sz w:val="22"/>
            <w:szCs w:val="22"/>
          </w:rPr>
          <w:t>http://www.cbr.ru</w:t>
        </w:r>
      </w:hyperlink>
      <w:r w:rsidRPr="003F6AD6">
        <w:rPr>
          <w:rFonts w:ascii="Arial" w:hAnsi="Arial" w:cs="Arial"/>
          <w:i/>
          <w:sz w:val="22"/>
          <w:szCs w:val="22"/>
        </w:rPr>
        <w:t xml:space="preserve"> в разделе </w:t>
      </w:r>
      <w:r w:rsidR="001177E6" w:rsidRPr="003F6AD6">
        <w:rPr>
          <w:rFonts w:ascii="Arial" w:hAnsi="Arial" w:cs="Arial"/>
          <w:i/>
          <w:sz w:val="22"/>
          <w:szCs w:val="22"/>
        </w:rPr>
        <w:t>«</w:t>
      </w:r>
      <w:r w:rsidRPr="003F6AD6">
        <w:rPr>
          <w:rFonts w:ascii="Arial" w:hAnsi="Arial" w:cs="Arial"/>
          <w:i/>
          <w:sz w:val="22"/>
          <w:szCs w:val="22"/>
        </w:rPr>
        <w:t>Статистика</w:t>
      </w:r>
      <w:r w:rsidR="001177E6" w:rsidRPr="003F6AD6">
        <w:rPr>
          <w:rFonts w:ascii="Arial" w:hAnsi="Arial" w:cs="Arial"/>
          <w:i/>
          <w:sz w:val="22"/>
          <w:szCs w:val="22"/>
        </w:rPr>
        <w:t>»</w:t>
      </w:r>
      <w:r w:rsidRPr="003F6AD6">
        <w:rPr>
          <w:rFonts w:ascii="Arial" w:hAnsi="Arial" w:cs="Arial"/>
          <w:i/>
          <w:sz w:val="22"/>
          <w:szCs w:val="22"/>
        </w:rPr>
        <w:t xml:space="preserve"> подраздел </w:t>
      </w:r>
      <w:r w:rsidR="001177E6" w:rsidRPr="003F6AD6">
        <w:rPr>
          <w:rFonts w:ascii="Arial" w:hAnsi="Arial" w:cs="Arial"/>
          <w:i/>
          <w:sz w:val="22"/>
          <w:szCs w:val="22"/>
        </w:rPr>
        <w:t>«</w:t>
      </w:r>
      <w:r w:rsidRPr="003F6AD6">
        <w:rPr>
          <w:rFonts w:ascii="Arial" w:hAnsi="Arial" w:cs="Arial"/>
          <w:i/>
          <w:sz w:val="22"/>
          <w:szCs w:val="22"/>
        </w:rPr>
        <w:t>Инфляции на потребительском рынке</w:t>
      </w:r>
      <w:r w:rsidR="001177E6" w:rsidRPr="003F6AD6">
        <w:rPr>
          <w:rFonts w:ascii="Arial" w:hAnsi="Arial" w:cs="Arial"/>
          <w:i/>
          <w:sz w:val="22"/>
          <w:szCs w:val="22"/>
        </w:rPr>
        <w:t>»</w:t>
      </w:r>
      <w:r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w:t>
      </w:r>
      <w:r w:rsidRPr="003F6AD6">
        <w:rPr>
          <w:rFonts w:ascii="Arial" w:eastAsia="Calibri" w:hAnsi="Arial" w:cs="Arial"/>
          <w:i/>
          <w:snapToGrid w:val="0"/>
          <w:sz w:val="22"/>
          <w:szCs w:val="22"/>
        </w:rPr>
        <w:lastRenderedPageBreak/>
        <w:t xml:space="preserve">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1CD40F" w14:textId="77777777" w:rsidR="00451E0E" w:rsidRPr="003F6AD6" w:rsidRDefault="00451E0E" w:rsidP="00451E0E">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12002C94" w14:textId="07DCD2AC"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BBAD72C"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39DD8FAC" w14:textId="0F7E26B0"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03DD876A" w14:textId="77777777" w:rsidR="00451E0E" w:rsidRPr="003F6AD6" w:rsidRDefault="00451E0E" w:rsidP="00451E0E">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4">
        <w:r w:rsidRPr="003F6AD6">
          <w:rPr>
            <w:rFonts w:ascii="Arial" w:hAnsi="Arial" w:cs="Arial"/>
            <w:i/>
            <w:sz w:val="22"/>
            <w:szCs w:val="22"/>
          </w:rPr>
          <w:t>http://www.cbr.ru</w:t>
        </w:r>
      </w:hyperlink>
      <w:r w:rsidRPr="003F6AD6">
        <w:rPr>
          <w:rFonts w:ascii="Arial" w:hAnsi="Arial" w:cs="Arial"/>
          <w:i/>
          <w:sz w:val="22"/>
          <w:szCs w:val="22"/>
        </w:rPr>
        <w:t xml:space="preserve"> в разделе «Статистика» подраздел «Инфляции на потребительском рынке»).</w:t>
      </w:r>
    </w:p>
    <w:p w14:paraId="64A09D63" w14:textId="77777777" w:rsidR="00451E0E" w:rsidRPr="003F6AD6" w:rsidRDefault="00451E0E" w:rsidP="00451E0E">
      <w:pPr>
        <w:autoSpaceDE w:val="0"/>
        <w:autoSpaceDN w:val="0"/>
        <w:ind w:hanging="284"/>
        <w:jc w:val="both"/>
        <w:rPr>
          <w:rFonts w:ascii="Arial" w:hAnsi="Arial" w:cs="Arial"/>
          <w:sz w:val="16"/>
          <w:szCs w:val="16"/>
          <w:lang w:val="sr-Cyrl-CS"/>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w:t>
      </w:r>
      <w:r w:rsidRPr="003F6AD6">
        <w:rPr>
          <w:rFonts w:ascii="Arial" w:eastAsia="Calibri" w:hAnsi="Arial" w:cs="Arial"/>
          <w:i/>
          <w:snapToGrid w:val="0"/>
          <w:sz w:val="22"/>
          <w:szCs w:val="22"/>
        </w:rPr>
        <w:lastRenderedPageBreak/>
        <w:t xml:space="preserve">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58B1D579" w14:textId="77777777" w:rsidR="00451E0E" w:rsidRPr="003F6AD6" w:rsidRDefault="00451E0E" w:rsidP="00451E0E">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39577A2B" w14:textId="140F8437"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6BF69D15"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EF52A2F" w14:textId="41950379"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603B25" w14:textId="77777777" w:rsidR="00451E0E" w:rsidRPr="003F6AD6" w:rsidRDefault="00451E0E" w:rsidP="00451E0E">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5">
        <w:r w:rsidRPr="003F6AD6">
          <w:rPr>
            <w:rFonts w:ascii="Arial" w:hAnsi="Arial" w:cs="Arial"/>
            <w:i/>
            <w:sz w:val="22"/>
            <w:szCs w:val="22"/>
          </w:rPr>
          <w:t>http://www.cbr.ru</w:t>
        </w:r>
      </w:hyperlink>
      <w:r w:rsidRPr="003F6AD6">
        <w:rPr>
          <w:rFonts w:ascii="Arial" w:hAnsi="Arial" w:cs="Arial"/>
          <w:i/>
          <w:sz w:val="22"/>
          <w:szCs w:val="22"/>
        </w:rPr>
        <w:t xml:space="preserve"> в разделе «Статистика» подраздел «Инфляции на потребительском рынке»).</w:t>
      </w:r>
    </w:p>
    <w:p w14:paraId="5CC9CDD6" w14:textId="77777777" w:rsidR="00451E0E" w:rsidRPr="003F6AD6" w:rsidRDefault="00451E0E" w:rsidP="00451E0E">
      <w:pPr>
        <w:autoSpaceDE w:val="0"/>
        <w:autoSpaceDN w:val="0"/>
        <w:ind w:hanging="284"/>
        <w:jc w:val="both"/>
        <w:rPr>
          <w:rFonts w:ascii="Arial" w:hAnsi="Arial" w:cs="Arial"/>
          <w:sz w:val="16"/>
          <w:szCs w:val="16"/>
          <w:lang w:val="sr-Cyrl-CS"/>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w:t>
      </w:r>
      <w:r w:rsidRPr="003F6AD6">
        <w:rPr>
          <w:rFonts w:ascii="Arial" w:eastAsia="Calibri" w:hAnsi="Arial" w:cs="Arial"/>
          <w:i/>
          <w:snapToGrid w:val="0"/>
          <w:sz w:val="22"/>
          <w:szCs w:val="22"/>
        </w:rPr>
        <w:lastRenderedPageBreak/>
        <w:t xml:space="preserve">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77451DA" w14:textId="77777777" w:rsidR="00451E0E" w:rsidRPr="003F6AD6" w:rsidRDefault="00451E0E" w:rsidP="00451E0E">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5474EEBD" w14:textId="23F95EF1"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4F79AA2"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49F407C0" w14:textId="394233B6"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31DA34DB" w14:textId="77777777" w:rsidR="00451E0E" w:rsidRPr="003F6AD6" w:rsidRDefault="00451E0E" w:rsidP="00451E0E">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6">
        <w:r w:rsidRPr="003F6AD6">
          <w:rPr>
            <w:rFonts w:ascii="Arial" w:hAnsi="Arial" w:cs="Arial"/>
            <w:i/>
            <w:sz w:val="22"/>
            <w:szCs w:val="22"/>
          </w:rPr>
          <w:t>http://www.cbr.ru</w:t>
        </w:r>
      </w:hyperlink>
      <w:r w:rsidRPr="003F6AD6">
        <w:rPr>
          <w:rFonts w:ascii="Arial" w:hAnsi="Arial" w:cs="Arial"/>
          <w:i/>
          <w:sz w:val="22"/>
          <w:szCs w:val="22"/>
        </w:rPr>
        <w:t xml:space="preserve"> в разделе «Статистика» подраздел «Инфляции на потребительском рынке»).</w:t>
      </w:r>
    </w:p>
    <w:p w14:paraId="1B2A82D0" w14:textId="77777777" w:rsidR="00451E0E" w:rsidRPr="003F6AD6" w:rsidRDefault="00451E0E" w:rsidP="00451E0E">
      <w:pPr>
        <w:autoSpaceDE w:val="0"/>
        <w:autoSpaceDN w:val="0"/>
        <w:ind w:hanging="284"/>
        <w:jc w:val="both"/>
        <w:rPr>
          <w:rFonts w:ascii="Arial" w:hAnsi="Arial" w:cs="Arial"/>
          <w:sz w:val="16"/>
          <w:szCs w:val="16"/>
          <w:lang w:val="sr-Cyrl-CS"/>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w:t>
      </w:r>
      <w:r w:rsidRPr="003F6AD6">
        <w:rPr>
          <w:rFonts w:ascii="Arial" w:eastAsia="Calibri" w:hAnsi="Arial" w:cs="Arial"/>
          <w:i/>
          <w:snapToGrid w:val="0"/>
          <w:sz w:val="22"/>
          <w:szCs w:val="22"/>
        </w:rPr>
        <w:lastRenderedPageBreak/>
        <w:t xml:space="preserve">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DA9FB09" w14:textId="77777777" w:rsidR="00451E0E" w:rsidRPr="003F6AD6" w:rsidRDefault="00451E0E" w:rsidP="00451E0E">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3D104A6F" w14:textId="005A595A"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350446B6"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00198B6A" w14:textId="3716E946" w:rsidR="00451E0E" w:rsidRPr="003F6AD6" w:rsidRDefault="00451E0E" w:rsidP="00451E0E">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инфляции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6F060612" w14:textId="77777777" w:rsidR="00451E0E" w:rsidRPr="003F6AD6" w:rsidRDefault="00451E0E" w:rsidP="00451E0E">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7">
        <w:r w:rsidRPr="003F6AD6">
          <w:rPr>
            <w:rFonts w:ascii="Arial" w:hAnsi="Arial" w:cs="Arial"/>
            <w:i/>
            <w:sz w:val="22"/>
            <w:szCs w:val="22"/>
          </w:rPr>
          <w:t>http://www.cbr.ru</w:t>
        </w:r>
      </w:hyperlink>
      <w:r w:rsidRPr="003F6AD6">
        <w:rPr>
          <w:rFonts w:ascii="Arial" w:hAnsi="Arial" w:cs="Arial"/>
          <w:i/>
          <w:sz w:val="22"/>
          <w:szCs w:val="22"/>
        </w:rPr>
        <w:t xml:space="preserve"> в разделе «Статистика» подраздел «Инфляции на потребительском рынке»).</w:t>
      </w:r>
    </w:p>
    <w:p w14:paraId="5523D2F4" w14:textId="77777777" w:rsidR="00451E0E" w:rsidRPr="003F6AD6" w:rsidRDefault="00451E0E" w:rsidP="00451E0E">
      <w:pPr>
        <w:autoSpaceDE w:val="0"/>
        <w:autoSpaceDN w:val="0"/>
        <w:ind w:hanging="284"/>
        <w:jc w:val="both"/>
        <w:rPr>
          <w:rFonts w:ascii="Arial" w:hAnsi="Arial" w:cs="Arial"/>
          <w:sz w:val="16"/>
          <w:szCs w:val="16"/>
          <w:lang w:val="sr-Cyrl-CS"/>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w:t>
      </w:r>
      <w:r w:rsidRPr="003F6AD6">
        <w:rPr>
          <w:rFonts w:ascii="Arial" w:eastAsia="Calibri" w:hAnsi="Arial" w:cs="Arial"/>
          <w:i/>
          <w:snapToGrid w:val="0"/>
          <w:sz w:val="22"/>
          <w:szCs w:val="22"/>
        </w:rPr>
        <w:lastRenderedPageBreak/>
        <w:t xml:space="preserve">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8"/>
      <w:footerReference w:type="default" r:id="rId19"/>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3BD55" w14:textId="77777777" w:rsidR="006C125D" w:rsidRDefault="006C125D">
      <w:r>
        <w:separator/>
      </w:r>
    </w:p>
  </w:endnote>
  <w:endnote w:type="continuationSeparator" w:id="0">
    <w:p w14:paraId="09E7F486" w14:textId="77777777" w:rsidR="006C125D" w:rsidRDefault="006C125D">
      <w:r>
        <w:continuationSeparator/>
      </w:r>
    </w:p>
  </w:endnote>
  <w:endnote w:type="continuationNotice" w:id="1">
    <w:p w14:paraId="681033A1" w14:textId="77777777" w:rsidR="006C125D" w:rsidRDefault="006C1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523DAE" w:rsidRDefault="00523DAE"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523DAE" w:rsidRDefault="00523DAE"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523DAE" w:rsidRPr="00BF60FB" w:rsidRDefault="00523DAE">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523DAE" w:rsidRDefault="00523DAE"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122B2" w14:textId="77777777" w:rsidR="006C125D" w:rsidRDefault="006C125D">
      <w:r>
        <w:separator/>
      </w:r>
    </w:p>
  </w:footnote>
  <w:footnote w:type="continuationSeparator" w:id="0">
    <w:p w14:paraId="1148E0AA" w14:textId="77777777" w:rsidR="006C125D" w:rsidRDefault="006C125D">
      <w:r>
        <w:continuationSeparator/>
      </w:r>
    </w:p>
  </w:footnote>
  <w:footnote w:type="continuationNotice" w:id="1">
    <w:p w14:paraId="206E1D2A" w14:textId="77777777" w:rsidR="006C125D" w:rsidRDefault="006C12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72CA"/>
    <w:rsid w:val="0006392A"/>
    <w:rsid w:val="00065697"/>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48FA"/>
    <w:rsid w:val="0020520F"/>
    <w:rsid w:val="00207B13"/>
    <w:rsid w:val="002155CB"/>
    <w:rsid w:val="0022040E"/>
    <w:rsid w:val="00223B70"/>
    <w:rsid w:val="0022496E"/>
    <w:rsid w:val="00233683"/>
    <w:rsid w:val="0023623D"/>
    <w:rsid w:val="0023639B"/>
    <w:rsid w:val="0023706E"/>
    <w:rsid w:val="0024169A"/>
    <w:rsid w:val="002507B8"/>
    <w:rsid w:val="00251A22"/>
    <w:rsid w:val="00255DE6"/>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C21A9"/>
    <w:rsid w:val="002C34B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24E9"/>
    <w:rsid w:val="003637D0"/>
    <w:rsid w:val="003651F3"/>
    <w:rsid w:val="00365BF9"/>
    <w:rsid w:val="003669B5"/>
    <w:rsid w:val="00370B03"/>
    <w:rsid w:val="003725C9"/>
    <w:rsid w:val="00372812"/>
    <w:rsid w:val="00373C30"/>
    <w:rsid w:val="00384BB6"/>
    <w:rsid w:val="00390C89"/>
    <w:rsid w:val="00392009"/>
    <w:rsid w:val="00392868"/>
    <w:rsid w:val="003940EA"/>
    <w:rsid w:val="003954D6"/>
    <w:rsid w:val="00397F06"/>
    <w:rsid w:val="003A3560"/>
    <w:rsid w:val="003A571B"/>
    <w:rsid w:val="003B00D7"/>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81"/>
    <w:rsid w:val="00414F6E"/>
    <w:rsid w:val="0041539E"/>
    <w:rsid w:val="004159CC"/>
    <w:rsid w:val="00416348"/>
    <w:rsid w:val="00416DE8"/>
    <w:rsid w:val="0042519E"/>
    <w:rsid w:val="00426EE9"/>
    <w:rsid w:val="004271CB"/>
    <w:rsid w:val="00427E64"/>
    <w:rsid w:val="00431570"/>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5"/>
    <w:rsid w:val="0048662D"/>
    <w:rsid w:val="00490B98"/>
    <w:rsid w:val="0049507A"/>
    <w:rsid w:val="004A33AD"/>
    <w:rsid w:val="004A4FB1"/>
    <w:rsid w:val="004B2A4E"/>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7749"/>
    <w:rsid w:val="005209CB"/>
    <w:rsid w:val="00521042"/>
    <w:rsid w:val="005235A2"/>
    <w:rsid w:val="00523DAE"/>
    <w:rsid w:val="00525123"/>
    <w:rsid w:val="00531668"/>
    <w:rsid w:val="00532BC8"/>
    <w:rsid w:val="00536481"/>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7162"/>
    <w:rsid w:val="006321B5"/>
    <w:rsid w:val="00632EED"/>
    <w:rsid w:val="00634BF6"/>
    <w:rsid w:val="00640838"/>
    <w:rsid w:val="006413EA"/>
    <w:rsid w:val="00641F96"/>
    <w:rsid w:val="00647511"/>
    <w:rsid w:val="006517C3"/>
    <w:rsid w:val="00653E75"/>
    <w:rsid w:val="00653FFB"/>
    <w:rsid w:val="0065633E"/>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C125D"/>
    <w:rsid w:val="006E0E63"/>
    <w:rsid w:val="006E2AF1"/>
    <w:rsid w:val="006F0C81"/>
    <w:rsid w:val="006F17AE"/>
    <w:rsid w:val="006F2A41"/>
    <w:rsid w:val="006F3146"/>
    <w:rsid w:val="006F51B1"/>
    <w:rsid w:val="006F5F0E"/>
    <w:rsid w:val="00700627"/>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985"/>
    <w:rsid w:val="00825675"/>
    <w:rsid w:val="00825744"/>
    <w:rsid w:val="00827AC5"/>
    <w:rsid w:val="0083737F"/>
    <w:rsid w:val="00844EA4"/>
    <w:rsid w:val="00862F32"/>
    <w:rsid w:val="008659CB"/>
    <w:rsid w:val="008703BD"/>
    <w:rsid w:val="008820A4"/>
    <w:rsid w:val="0088538B"/>
    <w:rsid w:val="00885EE2"/>
    <w:rsid w:val="00896EC9"/>
    <w:rsid w:val="008A0429"/>
    <w:rsid w:val="008A0F7A"/>
    <w:rsid w:val="008A3C27"/>
    <w:rsid w:val="008A570D"/>
    <w:rsid w:val="008A5843"/>
    <w:rsid w:val="008B16BD"/>
    <w:rsid w:val="008B177B"/>
    <w:rsid w:val="008B6ECD"/>
    <w:rsid w:val="008B7387"/>
    <w:rsid w:val="008C5423"/>
    <w:rsid w:val="008C622D"/>
    <w:rsid w:val="008C687E"/>
    <w:rsid w:val="008D3CFE"/>
    <w:rsid w:val="008D6738"/>
    <w:rsid w:val="008E215E"/>
    <w:rsid w:val="008E35D1"/>
    <w:rsid w:val="008E5CA5"/>
    <w:rsid w:val="008E63C0"/>
    <w:rsid w:val="008F3BB4"/>
    <w:rsid w:val="008F789C"/>
    <w:rsid w:val="00903D50"/>
    <w:rsid w:val="00905E5D"/>
    <w:rsid w:val="00910B3B"/>
    <w:rsid w:val="00914855"/>
    <w:rsid w:val="009219F4"/>
    <w:rsid w:val="00925B61"/>
    <w:rsid w:val="00927831"/>
    <w:rsid w:val="00927F86"/>
    <w:rsid w:val="00930282"/>
    <w:rsid w:val="009342F4"/>
    <w:rsid w:val="00936940"/>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A076F"/>
    <w:rsid w:val="00BA5905"/>
    <w:rsid w:val="00BA65B9"/>
    <w:rsid w:val="00BB4B43"/>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E3293"/>
    <w:rsid w:val="00CF0234"/>
    <w:rsid w:val="00D04828"/>
    <w:rsid w:val="00D07FEB"/>
    <w:rsid w:val="00D16613"/>
    <w:rsid w:val="00D16C37"/>
    <w:rsid w:val="00D263E5"/>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418F"/>
    <w:rsid w:val="00F6199D"/>
    <w:rsid w:val="00F62CFA"/>
    <w:rsid w:val="00F765D8"/>
    <w:rsid w:val="00F818B4"/>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br.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hyperlink" Target="http://www.cb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br.r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3.xml><?xml version="1.0" encoding="utf-8"?>
<ds:datastoreItem xmlns:ds="http://schemas.openxmlformats.org/officeDocument/2006/customXml" ds:itemID="{2820DC39-B8AA-4640-AA42-0054902EAD8D}">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5.xml><?xml version="1.0" encoding="utf-8"?>
<ds:datastoreItem xmlns:ds="http://schemas.openxmlformats.org/officeDocument/2006/customXml" ds:itemID="{762CC839-4DA1-4D04-B9C6-233BADAA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26</Pages>
  <Words>10531</Words>
  <Characters>60033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70424</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Горохов Константин Павлович</cp:lastModifiedBy>
  <cp:revision>99</cp:revision>
  <cp:lastPrinted>2015-10-12T14:24:00Z</cp:lastPrinted>
  <dcterms:created xsi:type="dcterms:W3CDTF">2018-02-05T12:26:00Z</dcterms:created>
  <dcterms:modified xsi:type="dcterms:W3CDTF">2020-10-09T16:52:00Z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