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5342E" w:rsidRDefault="00D834E0" w:rsidP="00E7661A">
      <w:pPr>
        <w:ind w:right="360"/>
        <w:jc w:val="center"/>
        <w:rPr>
          <w:rFonts w:ascii="Arial" w:hAnsi="Arial" w:cs="Arial"/>
          <w:b/>
          <w:sz w:val="20"/>
          <w:szCs w:val="20"/>
        </w:rPr>
      </w:pPr>
      <w:r w:rsidRPr="00E5342E">
        <w:rPr>
          <w:rFonts w:ascii="Arial" w:hAnsi="Arial" w:cs="Arial"/>
          <w:b/>
          <w:sz w:val="20"/>
          <w:szCs w:val="20"/>
        </w:rPr>
        <w:t>ТЕХНИЧЕСКОЕ</w:t>
      </w:r>
      <w:r w:rsidR="00486159" w:rsidRPr="00E5342E">
        <w:rPr>
          <w:rFonts w:ascii="Arial" w:hAnsi="Arial" w:cs="Arial"/>
          <w:b/>
          <w:sz w:val="20"/>
          <w:szCs w:val="20"/>
        </w:rPr>
        <w:t xml:space="preserve"> </w:t>
      </w:r>
      <w:r w:rsidRPr="00E5342E">
        <w:rPr>
          <w:rFonts w:ascii="Arial" w:hAnsi="Arial" w:cs="Arial"/>
          <w:b/>
          <w:sz w:val="20"/>
          <w:szCs w:val="20"/>
        </w:rPr>
        <w:t>ТРЕБОВАНИЕ</w:t>
      </w:r>
    </w:p>
    <w:p w:rsidR="0017705C" w:rsidRPr="00E5342E" w:rsidRDefault="0017705C" w:rsidP="0017705C">
      <w:pPr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E5342E">
        <w:rPr>
          <w:rFonts w:ascii="Arial" w:hAnsi="Arial" w:cs="Arial"/>
          <w:b/>
          <w:color w:val="000000"/>
          <w:spacing w:val="-5"/>
          <w:sz w:val="20"/>
          <w:szCs w:val="20"/>
        </w:rPr>
        <w:t xml:space="preserve">на поставку </w:t>
      </w:r>
      <w:r w:rsidR="00E5342E" w:rsidRPr="00E5342E">
        <w:rPr>
          <w:rFonts w:ascii="Arial" w:hAnsi="Arial" w:cs="Arial"/>
          <w:b/>
          <w:color w:val="000000"/>
          <w:spacing w:val="-5"/>
          <w:sz w:val="20"/>
          <w:szCs w:val="20"/>
        </w:rPr>
        <w:t>очков корригирующих</w:t>
      </w:r>
      <w:r w:rsidRPr="00E5342E">
        <w:rPr>
          <w:rFonts w:ascii="Arial" w:hAnsi="Arial" w:cs="Arial"/>
          <w:b/>
          <w:color w:val="000000"/>
          <w:spacing w:val="-5"/>
          <w:sz w:val="20"/>
          <w:szCs w:val="20"/>
        </w:rPr>
        <w:t xml:space="preserve"> для нужд филиала «Шатурская ГРЭС» ПАО «Юнипро»</w:t>
      </w:r>
    </w:p>
    <w:p w:rsidR="00E5342E" w:rsidRPr="00E5342E" w:rsidRDefault="00E5342E" w:rsidP="0017705C">
      <w:pPr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</w:p>
    <w:p w:rsidR="00E5342E" w:rsidRPr="00E5342E" w:rsidRDefault="00E5342E" w:rsidP="00E5342E">
      <w:pPr>
        <w:pStyle w:val="ab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5342E">
        <w:rPr>
          <w:rFonts w:ascii="Arial" w:hAnsi="Arial" w:cs="Arial"/>
          <w:b/>
          <w:sz w:val="20"/>
          <w:szCs w:val="20"/>
        </w:rPr>
        <w:t>Наименование и месторасположение заказчика:</w:t>
      </w:r>
    </w:p>
    <w:p w:rsidR="00E5342E" w:rsidRPr="00E5342E" w:rsidRDefault="00E5342E" w:rsidP="00E5342E">
      <w:p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Филиал «Шатурская ГРЭС» ПАО «Юнипро» - Московская область, г. Шатура, Черноозерский проезд, дом 5;</w:t>
      </w:r>
    </w:p>
    <w:p w:rsidR="00E5342E" w:rsidRPr="00E5342E" w:rsidRDefault="00E5342E" w:rsidP="00E5342E">
      <w:pPr>
        <w:pStyle w:val="ab"/>
        <w:ind w:left="928"/>
        <w:rPr>
          <w:rFonts w:ascii="Arial" w:hAnsi="Arial" w:cs="Arial"/>
          <w:sz w:val="20"/>
          <w:szCs w:val="20"/>
        </w:rPr>
      </w:pPr>
    </w:p>
    <w:p w:rsidR="00E5342E" w:rsidRPr="00E5342E" w:rsidRDefault="00E5342E" w:rsidP="00E5342E">
      <w:pPr>
        <w:pStyle w:val="ab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5342E">
        <w:rPr>
          <w:rFonts w:ascii="Arial" w:hAnsi="Arial" w:cs="Arial"/>
          <w:b/>
          <w:sz w:val="20"/>
          <w:szCs w:val="20"/>
        </w:rPr>
        <w:t>Требования к поставке СИЗ (органов зрения).</w:t>
      </w:r>
    </w:p>
    <w:p w:rsidR="00E5342E" w:rsidRPr="00E5342E" w:rsidRDefault="00E5342E" w:rsidP="00E5342E">
      <w:pPr>
        <w:jc w:val="both"/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 xml:space="preserve">В рамках процедуры запроса предложений Участник должен предоставить единичные фиксированные расценки на СИЗ для определения лучших условий поставки со сроком действия на период 2020-2022 гг.  </w:t>
      </w:r>
    </w:p>
    <w:p w:rsidR="00E5342E" w:rsidRPr="00E5342E" w:rsidRDefault="00E5342E" w:rsidP="00E5342E">
      <w:pPr>
        <w:jc w:val="both"/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Участник должен гарантировать доступность для поставки СИЗ в течение 2020-2022 гг.</w:t>
      </w:r>
    </w:p>
    <w:p w:rsidR="00E5342E" w:rsidRPr="00E5342E" w:rsidRDefault="00E5342E" w:rsidP="00E5342E">
      <w:pPr>
        <w:jc w:val="both"/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Поставка должна осуществляться на основании годовой или по необходимости квартальной потребности филиалов ПАО «Юнипро».</w:t>
      </w:r>
    </w:p>
    <w:p w:rsidR="00E5342E" w:rsidRPr="00E5342E" w:rsidRDefault="00E5342E" w:rsidP="00E5342E">
      <w:pPr>
        <w:jc w:val="both"/>
        <w:rPr>
          <w:rFonts w:ascii="Arial" w:hAnsi="Arial" w:cs="Arial"/>
          <w:sz w:val="20"/>
          <w:szCs w:val="20"/>
        </w:rPr>
      </w:pPr>
    </w:p>
    <w:p w:rsidR="00E5342E" w:rsidRPr="00E5342E" w:rsidRDefault="00E5342E" w:rsidP="00E5342E">
      <w:pPr>
        <w:pStyle w:val="ab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5342E">
        <w:rPr>
          <w:rFonts w:ascii="Arial" w:hAnsi="Arial" w:cs="Arial"/>
          <w:b/>
          <w:sz w:val="20"/>
          <w:szCs w:val="20"/>
        </w:rPr>
        <w:t>Технические требования к защитным свойствам.</w:t>
      </w:r>
    </w:p>
    <w:tbl>
      <w:tblPr>
        <w:tblW w:w="507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8596"/>
        <w:gridCol w:w="4397"/>
      </w:tblGrid>
      <w:tr w:rsidR="00E5342E" w:rsidRPr="00E5342E" w:rsidTr="00CF7537">
        <w:trPr>
          <w:trHeight w:val="8"/>
          <w:tblHeader/>
        </w:trPr>
        <w:tc>
          <w:tcPr>
            <w:tcW w:w="934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42E" w:rsidRPr="00E5342E" w:rsidRDefault="00E5342E" w:rsidP="00CF7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42E">
              <w:rPr>
                <w:rFonts w:ascii="Arial" w:hAnsi="Arial" w:cs="Arial"/>
                <w:b/>
                <w:bCs/>
                <w:sz w:val="20"/>
                <w:szCs w:val="20"/>
              </w:rPr>
              <w:t>Краткое наименование</w:t>
            </w:r>
          </w:p>
        </w:tc>
        <w:tc>
          <w:tcPr>
            <w:tcW w:w="2690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42E" w:rsidRPr="00E5342E" w:rsidRDefault="00E5342E" w:rsidP="00CF7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42E">
              <w:rPr>
                <w:rFonts w:ascii="Arial" w:hAnsi="Arial" w:cs="Arial"/>
                <w:b/>
                <w:bCs/>
                <w:sz w:val="20"/>
                <w:szCs w:val="20"/>
              </w:rPr>
              <w:t>Назначение, требования</w:t>
            </w:r>
          </w:p>
        </w:tc>
        <w:tc>
          <w:tcPr>
            <w:tcW w:w="1376" w:type="pct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342E" w:rsidRPr="00E5342E" w:rsidRDefault="00E5342E" w:rsidP="00CF75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42E">
              <w:rPr>
                <w:rFonts w:ascii="Arial" w:hAnsi="Arial" w:cs="Arial"/>
                <w:b/>
                <w:bCs/>
                <w:sz w:val="20"/>
                <w:szCs w:val="20"/>
              </w:rPr>
              <w:t>Сертификация</w:t>
            </w:r>
          </w:p>
        </w:tc>
      </w:tr>
      <w:tr w:rsidR="00E5342E" w:rsidRPr="00E5342E" w:rsidTr="00CF7537">
        <w:trPr>
          <w:trHeight w:val="24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Защитные очки при работе на ПЭВМ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 xml:space="preserve">Очки с полимерными линзами со специальным фильтр-покрытием твердым, стойким к истиранию слоем янтарного оттенка. Изготавливаются с нулевыми диоптриями. Линзы должны фильтровать нежелательное излучение, блокировать коротковолновые составляющие видимой части спектра (фиолетово-синюю область).   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Очки должны иметь: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 xml:space="preserve">- 100 % УФ-защиту до 400 нм; 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- контрастность изображения на экране монитора;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- специальное двустороннее EMI-покрытие ослабляющее электромагнитное излучение;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- фильтр-покрытие обладающее просветляющими, упрочняющими, антистатическим, грязи-водоотталкивающими свойствами.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Оправы должны быть изготовлены из высокотехнологического пластика.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В состав должны комплекта должно входить:</w:t>
            </w:r>
          </w:p>
          <w:p w:rsidR="00E5342E" w:rsidRPr="00E5342E" w:rsidRDefault="00E5342E" w:rsidP="00E5342E">
            <w:pPr>
              <w:pStyle w:val="ab"/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Очки;</w:t>
            </w:r>
          </w:p>
          <w:p w:rsidR="00E5342E" w:rsidRPr="00E5342E" w:rsidRDefault="00E5342E" w:rsidP="00E5342E">
            <w:pPr>
              <w:pStyle w:val="ab"/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 xml:space="preserve">Инструкция по эксплуатации; </w:t>
            </w:r>
          </w:p>
          <w:p w:rsidR="00E5342E" w:rsidRPr="00E5342E" w:rsidRDefault="00E5342E" w:rsidP="00E5342E">
            <w:pPr>
              <w:pStyle w:val="ab"/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Специальная салфетка;</w:t>
            </w:r>
          </w:p>
          <w:p w:rsidR="00E5342E" w:rsidRPr="00E5342E" w:rsidRDefault="00E5342E" w:rsidP="00E5342E">
            <w:pPr>
              <w:pStyle w:val="ab"/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Чехол;</w:t>
            </w:r>
          </w:p>
          <w:p w:rsidR="00E5342E" w:rsidRPr="00E5342E" w:rsidRDefault="00E5342E" w:rsidP="00E5342E">
            <w:pPr>
              <w:pStyle w:val="ab"/>
              <w:numPr>
                <w:ilvl w:val="0"/>
                <w:numId w:val="42"/>
              </w:num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Футляр.</w:t>
            </w:r>
          </w:p>
        </w:tc>
        <w:tc>
          <w:tcPr>
            <w:tcW w:w="13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42E" w:rsidRPr="00E5342E" w:rsidRDefault="00E5342E" w:rsidP="00CF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342E">
              <w:rPr>
                <w:rFonts w:ascii="Arial" w:hAnsi="Arial" w:cs="Arial"/>
                <w:color w:val="000000"/>
                <w:sz w:val="20"/>
                <w:szCs w:val="20"/>
              </w:rPr>
              <w:t>- Декларация ТР ТС 019/2011;</w:t>
            </w:r>
          </w:p>
          <w:p w:rsidR="00E5342E" w:rsidRPr="00E5342E" w:rsidRDefault="00E5342E" w:rsidP="00CF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342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E5342E">
              <w:rPr>
                <w:rFonts w:ascii="Arial" w:hAnsi="Arial" w:cs="Arial"/>
                <w:sz w:val="20"/>
                <w:szCs w:val="20"/>
              </w:rPr>
              <w:t>ГОСТ 12.4.253-2013 (EN 166:2002) Система стандартов безопасности труда (ССБТ). Средства индивидуальной защиты глаз. Общие технические требования.</w:t>
            </w:r>
          </w:p>
        </w:tc>
      </w:tr>
      <w:tr w:rsidR="00E5342E" w:rsidRPr="00E5342E" w:rsidTr="00CF7537">
        <w:trPr>
          <w:trHeight w:val="246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Очки защитные корригирующие (с диоптриями)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Очки защитные открытого типа с корригирующим эффектом для защиты от механических воздействий и ионизирующего излучения.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Характеристики: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Диапазон изготовления: от +6,00 до -6,00 дптр., шаг 0,25 дптр. Межзрачковое расстояние (PD): 60-64 мм. Вертексное расстояние (CVD): 10-12 мм.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Материал линзы:</w:t>
            </w:r>
          </w:p>
          <w:p w:rsidR="00E5342E" w:rsidRPr="00E5342E" w:rsidRDefault="00E5342E" w:rsidP="00CF7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34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Поликарбонат с не запотевающим покрытием с двух сторон, устойчивым к истиранию и царапанию.</w:t>
            </w:r>
          </w:p>
          <w:p w:rsidR="00E5342E" w:rsidRPr="00E5342E" w:rsidRDefault="00E5342E" w:rsidP="00CF75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342E">
              <w:rPr>
                <w:rFonts w:ascii="Arial" w:hAnsi="Arial" w:cs="Arial"/>
                <w:color w:val="000000"/>
                <w:sz w:val="20"/>
                <w:szCs w:val="20"/>
              </w:rPr>
              <w:t>Линзы должны иметь упрочняющее, антибликовое, просветляющее многослойное покрытие, на основе кварца.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 xml:space="preserve">Оправы изготавливаются c усиленной защитой сверху, снизу и с боков, в яркой цветовой гамме (корпоративный стиль) предназначены для работы фронтально, на расстоянии до 1,5 м. </w:t>
            </w:r>
          </w:p>
          <w:p w:rsidR="00E5342E" w:rsidRPr="00E5342E" w:rsidRDefault="00E5342E" w:rsidP="00CF75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42E" w:rsidRPr="00E5342E" w:rsidRDefault="00E5342E" w:rsidP="00CF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342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Декларация ТР ТС 019/2011;</w:t>
            </w:r>
          </w:p>
          <w:p w:rsidR="00E5342E" w:rsidRPr="00E5342E" w:rsidRDefault="00E5342E" w:rsidP="00CF75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342E">
              <w:rPr>
                <w:rFonts w:ascii="Arial" w:hAnsi="Arial" w:cs="Arial"/>
                <w:sz w:val="20"/>
                <w:szCs w:val="20"/>
              </w:rPr>
              <w:t>ГОСТ 12.4.253-2013 (EN 166:2002) Система стандартов безопасности труда (ССБТ). Средства индивидуальной защиты глаз. Общие технические требования.</w:t>
            </w:r>
          </w:p>
        </w:tc>
      </w:tr>
    </w:tbl>
    <w:p w:rsidR="00E5342E" w:rsidRPr="00E5342E" w:rsidRDefault="00E5342E" w:rsidP="00E5342E">
      <w:p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:rsidR="00E5342E" w:rsidRPr="00E5342E" w:rsidRDefault="00E5342E" w:rsidP="00E5342E">
      <w:pPr>
        <w:pStyle w:val="ab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5342E">
        <w:rPr>
          <w:rFonts w:ascii="Arial" w:hAnsi="Arial" w:cs="Arial"/>
          <w:b/>
          <w:sz w:val="20"/>
          <w:szCs w:val="20"/>
        </w:rPr>
        <w:t>Требования к поставщику</w:t>
      </w:r>
    </w:p>
    <w:p w:rsidR="00E5342E" w:rsidRPr="00E5342E" w:rsidRDefault="00E5342E" w:rsidP="00E5342E">
      <w:pPr>
        <w:pStyle w:val="ab"/>
        <w:numPr>
          <w:ilvl w:val="0"/>
          <w:numId w:val="44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Наличие всех моделей сиз, в соответствии с техническими требованиями Заказчика.</w:t>
      </w:r>
    </w:p>
    <w:p w:rsidR="00E5342E" w:rsidRPr="00E5342E" w:rsidRDefault="00E5342E" w:rsidP="00E5342E">
      <w:pPr>
        <w:pStyle w:val="ab"/>
        <w:numPr>
          <w:ilvl w:val="0"/>
          <w:numId w:val="44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Ресурсная обеспеченность (квалифицированный кадровый состав, наличие собственного или арендованного производственного оборудования, помещений и материалов)</w:t>
      </w:r>
    </w:p>
    <w:p w:rsidR="00E5342E" w:rsidRPr="00E5342E" w:rsidRDefault="00E5342E" w:rsidP="00E5342E">
      <w:pPr>
        <w:pStyle w:val="ab"/>
        <w:numPr>
          <w:ilvl w:val="0"/>
          <w:numId w:val="44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Опыт поставки аналогичной продукции на предприятия электроэнергетики, в том числе на филиалы ПАО «Юнипро» (желательное).</w:t>
      </w:r>
    </w:p>
    <w:p w:rsidR="00E5342E" w:rsidRPr="00E5342E" w:rsidRDefault="00E5342E" w:rsidP="00E5342E">
      <w:pPr>
        <w:pStyle w:val="ab"/>
        <w:numPr>
          <w:ilvl w:val="0"/>
          <w:numId w:val="44"/>
        </w:numPr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Предоставление гарантии на изделия на срок не менее 12 месяцев</w:t>
      </w:r>
    </w:p>
    <w:p w:rsidR="00E5342E" w:rsidRPr="00E5342E" w:rsidRDefault="00E5342E" w:rsidP="00E5342E">
      <w:pPr>
        <w:pStyle w:val="af1"/>
        <w:rPr>
          <w:rFonts w:ascii="Arial" w:hAnsi="Arial" w:cs="Arial"/>
          <w:sz w:val="20"/>
          <w:szCs w:val="20"/>
        </w:rPr>
      </w:pPr>
    </w:p>
    <w:p w:rsidR="00E5342E" w:rsidRPr="00E5342E" w:rsidRDefault="00E5342E" w:rsidP="00E5342E">
      <w:pPr>
        <w:pStyle w:val="af1"/>
        <w:rPr>
          <w:rFonts w:ascii="Arial" w:hAnsi="Arial" w:cs="Arial"/>
          <w:sz w:val="20"/>
          <w:szCs w:val="20"/>
        </w:rPr>
      </w:pPr>
    </w:p>
    <w:p w:rsidR="00E5342E" w:rsidRPr="00E5342E" w:rsidRDefault="00E5342E" w:rsidP="00E5342E">
      <w:pPr>
        <w:pStyle w:val="ab"/>
        <w:numPr>
          <w:ilvl w:val="0"/>
          <w:numId w:val="43"/>
        </w:num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E5342E">
        <w:rPr>
          <w:rFonts w:ascii="Arial" w:hAnsi="Arial" w:cs="Arial"/>
          <w:b/>
          <w:sz w:val="20"/>
          <w:szCs w:val="20"/>
        </w:rPr>
        <w:t>Требования к документам, подтверждающим качество продукции.</w:t>
      </w:r>
    </w:p>
    <w:p w:rsidR="00E5342E" w:rsidRPr="00E5342E" w:rsidRDefault="00E5342E" w:rsidP="00E5342E">
      <w:pPr>
        <w:rPr>
          <w:rFonts w:ascii="Arial" w:hAnsi="Arial" w:cs="Arial"/>
          <w:color w:val="000000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Обязательно:</w:t>
      </w:r>
    </w:p>
    <w:p w:rsidR="00E5342E" w:rsidRPr="00E5342E" w:rsidRDefault="00E5342E" w:rsidP="00E5342E">
      <w:pPr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- Декларация ТР ТС 019/2011.</w:t>
      </w:r>
    </w:p>
    <w:p w:rsidR="00E5342E" w:rsidRPr="00E5342E" w:rsidRDefault="00E5342E" w:rsidP="00E5342E">
      <w:pPr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- Санитарно-эпидемиологические правила и нормативы СанПиН 2.2.2/2.4.1340-03 «Гигиенические требования к персональным электронно-вычислительным машинам и организации работы»;</w:t>
      </w:r>
    </w:p>
    <w:p w:rsidR="00E5342E" w:rsidRPr="00E5342E" w:rsidRDefault="00E5342E" w:rsidP="00E5342E">
      <w:pPr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- ГОСТ Р 51193-2009. Оптика офтальмологическая. Очки корригирующие. Общие технические условия.</w:t>
      </w:r>
    </w:p>
    <w:p w:rsidR="00E5342E" w:rsidRPr="00E5342E" w:rsidRDefault="00E5342E" w:rsidP="00E5342E">
      <w:pPr>
        <w:rPr>
          <w:rFonts w:ascii="Arial" w:hAnsi="Arial" w:cs="Arial"/>
          <w:sz w:val="20"/>
          <w:szCs w:val="20"/>
        </w:rPr>
      </w:pPr>
    </w:p>
    <w:p w:rsidR="00E5342E" w:rsidRPr="00E5342E" w:rsidRDefault="00E5342E" w:rsidP="00E5342E">
      <w:pPr>
        <w:rPr>
          <w:rFonts w:ascii="Arial" w:hAnsi="Arial" w:cs="Arial"/>
          <w:sz w:val="20"/>
          <w:szCs w:val="20"/>
        </w:rPr>
      </w:pPr>
      <w:r w:rsidRPr="00E5342E">
        <w:rPr>
          <w:rFonts w:ascii="Arial" w:hAnsi="Arial" w:cs="Arial"/>
          <w:sz w:val="20"/>
          <w:szCs w:val="20"/>
        </w:rPr>
        <w:t>Наличие сертификатов и документа о качестве не освобождает Поставщика от ответственности за поставку продукции ненадлежащего качества.</w:t>
      </w:r>
    </w:p>
    <w:p w:rsidR="00E5342E" w:rsidRPr="00E5342E" w:rsidRDefault="00E5342E" w:rsidP="00E5342E">
      <w:pPr>
        <w:rPr>
          <w:rFonts w:ascii="Arial" w:hAnsi="Arial" w:cs="Arial"/>
          <w:sz w:val="20"/>
          <w:szCs w:val="20"/>
        </w:rPr>
      </w:pPr>
    </w:p>
    <w:p w:rsidR="00E7661A" w:rsidRPr="00E5342E" w:rsidRDefault="00E7661A" w:rsidP="00E7661A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E5342E" w:rsidRPr="00E5342E" w:rsidRDefault="00E5342E" w:rsidP="00E7661A">
      <w:pPr>
        <w:jc w:val="both"/>
        <w:rPr>
          <w:rFonts w:ascii="Arial" w:hAnsi="Arial" w:cs="Arial"/>
          <w:b/>
          <w:sz w:val="20"/>
          <w:szCs w:val="20"/>
        </w:rPr>
      </w:pPr>
      <w:r w:rsidRPr="00E5342E">
        <w:rPr>
          <w:rFonts w:ascii="Arial" w:hAnsi="Arial" w:cs="Arial"/>
          <w:b/>
          <w:sz w:val="20"/>
          <w:szCs w:val="20"/>
        </w:rPr>
        <w:t>6</w:t>
      </w:r>
      <w:r w:rsidR="00543721" w:rsidRPr="00E5342E">
        <w:rPr>
          <w:rFonts w:ascii="Arial" w:hAnsi="Arial" w:cs="Arial"/>
          <w:b/>
          <w:sz w:val="20"/>
          <w:szCs w:val="20"/>
        </w:rPr>
        <w:t>.</w:t>
      </w:r>
      <w:r w:rsidR="00E7661A" w:rsidRPr="00E5342E">
        <w:rPr>
          <w:rFonts w:ascii="Arial" w:hAnsi="Arial" w:cs="Arial"/>
          <w:b/>
          <w:sz w:val="20"/>
          <w:szCs w:val="20"/>
        </w:rPr>
        <w:t xml:space="preserve"> </w:t>
      </w:r>
      <w:r w:rsidR="00684FBB">
        <w:rPr>
          <w:rFonts w:ascii="Arial" w:hAnsi="Arial" w:cs="Arial"/>
          <w:b/>
          <w:sz w:val="20"/>
          <w:szCs w:val="20"/>
        </w:rPr>
        <w:t xml:space="preserve">  </w:t>
      </w:r>
      <w:bookmarkStart w:id="0" w:name="_GoBack"/>
      <w:bookmarkEnd w:id="0"/>
      <w:r w:rsidR="00E7661A" w:rsidRPr="00E5342E">
        <w:rPr>
          <w:rFonts w:ascii="Arial" w:hAnsi="Arial" w:cs="Arial"/>
          <w:b/>
          <w:sz w:val="20"/>
          <w:szCs w:val="20"/>
        </w:rPr>
        <w:t>Срок поставки:</w:t>
      </w:r>
      <w:r w:rsidR="004670B8" w:rsidRPr="00E5342E">
        <w:rPr>
          <w:rFonts w:ascii="Arial" w:hAnsi="Arial" w:cs="Arial"/>
          <w:b/>
          <w:sz w:val="20"/>
          <w:szCs w:val="20"/>
        </w:rPr>
        <w:t xml:space="preserve">   </w:t>
      </w:r>
    </w:p>
    <w:p w:rsidR="00E5342E" w:rsidRPr="00E5342E" w:rsidRDefault="00E5342E" w:rsidP="00E7661A">
      <w:pPr>
        <w:jc w:val="both"/>
        <w:rPr>
          <w:rFonts w:ascii="Arial" w:hAnsi="Arial" w:cs="Arial"/>
          <w:b/>
          <w:sz w:val="20"/>
          <w:szCs w:val="20"/>
        </w:rPr>
      </w:pPr>
    </w:p>
    <w:p w:rsidR="00E7661A" w:rsidRPr="00E5342E" w:rsidRDefault="00E5342E" w:rsidP="00E766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01.01</w:t>
      </w:r>
      <w:r w:rsidR="00EA1332" w:rsidRPr="00E5342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2020</w:t>
      </w:r>
      <w:r w:rsidR="004670B8" w:rsidRPr="00E5342E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 xml:space="preserve">– </w:t>
      </w:r>
      <w:r w:rsidR="00684FBB">
        <w:rPr>
          <w:rFonts w:ascii="Arial" w:hAnsi="Arial" w:cs="Arial"/>
          <w:sz w:val="20"/>
          <w:szCs w:val="20"/>
        </w:rPr>
        <w:t>31</w:t>
      </w:r>
      <w:r w:rsidR="00EA1332" w:rsidRPr="00E5342E">
        <w:rPr>
          <w:rFonts w:ascii="Arial" w:hAnsi="Arial" w:cs="Arial"/>
          <w:sz w:val="20"/>
          <w:szCs w:val="20"/>
        </w:rPr>
        <w:t>.1</w:t>
      </w:r>
      <w:r w:rsidR="00684FBB">
        <w:rPr>
          <w:rFonts w:ascii="Arial" w:hAnsi="Arial" w:cs="Arial"/>
          <w:sz w:val="20"/>
          <w:szCs w:val="20"/>
        </w:rPr>
        <w:t>2.2022</w:t>
      </w:r>
      <w:r w:rsidR="00EA1332" w:rsidRPr="00E5342E">
        <w:rPr>
          <w:rFonts w:ascii="Arial" w:hAnsi="Arial" w:cs="Arial"/>
          <w:sz w:val="20"/>
          <w:szCs w:val="20"/>
        </w:rPr>
        <w:t xml:space="preserve"> г</w:t>
      </w:r>
    </w:p>
    <w:sectPr w:rsidR="00E7661A" w:rsidRPr="00E5342E" w:rsidSect="0011193A">
      <w:footerReference w:type="even" r:id="rId8"/>
      <w:pgSz w:w="16838" w:h="11906" w:orient="landscape" w:code="9"/>
      <w:pgMar w:top="851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3F1CB5"/>
    <w:multiLevelType w:val="hybridMultilevel"/>
    <w:tmpl w:val="A24CE3BC"/>
    <w:lvl w:ilvl="0" w:tplc="27D09F8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53A7B"/>
    <w:multiLevelType w:val="multilevel"/>
    <w:tmpl w:val="61EE47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</w:rPr>
    </w:lvl>
  </w:abstractNum>
  <w:abstractNum w:abstractNumId="10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C59695C"/>
    <w:multiLevelType w:val="hybridMultilevel"/>
    <w:tmpl w:val="643A84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C1760"/>
    <w:multiLevelType w:val="multilevel"/>
    <w:tmpl w:val="7CD0B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C1E33"/>
    <w:multiLevelType w:val="multilevel"/>
    <w:tmpl w:val="7CD0B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6" w15:restartNumberingAfterBreak="0">
    <w:nsid w:val="71004AB6"/>
    <w:multiLevelType w:val="multilevel"/>
    <w:tmpl w:val="FB9676A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7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8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16"/>
  </w:num>
  <w:num w:numId="8">
    <w:abstractNumId w:val="42"/>
  </w:num>
  <w:num w:numId="9">
    <w:abstractNumId w:val="21"/>
  </w:num>
  <w:num w:numId="10">
    <w:abstractNumId w:val="15"/>
  </w:num>
  <w:num w:numId="11">
    <w:abstractNumId w:val="26"/>
  </w:num>
  <w:num w:numId="12">
    <w:abstractNumId w:val="5"/>
  </w:num>
  <w:num w:numId="13">
    <w:abstractNumId w:val="31"/>
  </w:num>
  <w:num w:numId="14">
    <w:abstractNumId w:val="8"/>
  </w:num>
  <w:num w:numId="15">
    <w:abstractNumId w:val="7"/>
  </w:num>
  <w:num w:numId="16">
    <w:abstractNumId w:val="40"/>
  </w:num>
  <w:num w:numId="17">
    <w:abstractNumId w:val="24"/>
  </w:num>
  <w:num w:numId="18">
    <w:abstractNumId w:val="43"/>
  </w:num>
  <w:num w:numId="19">
    <w:abstractNumId w:val="11"/>
  </w:num>
  <w:num w:numId="20">
    <w:abstractNumId w:val="19"/>
  </w:num>
  <w:num w:numId="21">
    <w:abstractNumId w:val="30"/>
  </w:num>
  <w:num w:numId="22">
    <w:abstractNumId w:val="39"/>
  </w:num>
  <w:num w:numId="23">
    <w:abstractNumId w:val="18"/>
  </w:num>
  <w:num w:numId="24">
    <w:abstractNumId w:val="35"/>
  </w:num>
  <w:num w:numId="25">
    <w:abstractNumId w:val="29"/>
  </w:num>
  <w:num w:numId="26">
    <w:abstractNumId w:val="32"/>
  </w:num>
  <w:num w:numId="27">
    <w:abstractNumId w:val="38"/>
  </w:num>
  <w:num w:numId="28">
    <w:abstractNumId w:val="37"/>
  </w:num>
  <w:num w:numId="29">
    <w:abstractNumId w:val="17"/>
  </w:num>
  <w:num w:numId="30">
    <w:abstractNumId w:val="34"/>
  </w:num>
  <w:num w:numId="31">
    <w:abstractNumId w:val="25"/>
  </w:num>
  <w:num w:numId="32">
    <w:abstractNumId w:val="12"/>
  </w:num>
  <w:num w:numId="33">
    <w:abstractNumId w:val="0"/>
  </w:num>
  <w:num w:numId="34">
    <w:abstractNumId w:val="33"/>
  </w:num>
  <w:num w:numId="35">
    <w:abstractNumId w:val="14"/>
  </w:num>
  <w:num w:numId="36">
    <w:abstractNumId w:val="13"/>
  </w:num>
  <w:num w:numId="37">
    <w:abstractNumId w:val="28"/>
  </w:num>
  <w:num w:numId="38">
    <w:abstractNumId w:val="23"/>
  </w:num>
  <w:num w:numId="39">
    <w:abstractNumId w:val="2"/>
  </w:num>
  <w:num w:numId="40">
    <w:abstractNumId w:val="9"/>
  </w:num>
  <w:num w:numId="41">
    <w:abstractNumId w:val="36"/>
  </w:num>
  <w:num w:numId="42">
    <w:abstractNumId w:val="20"/>
  </w:num>
  <w:num w:numId="43">
    <w:abstractNumId w:val="2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4493"/>
    <w:rsid w:val="000D7830"/>
    <w:rsid w:val="000D7E09"/>
    <w:rsid w:val="000E29AC"/>
    <w:rsid w:val="000E65CF"/>
    <w:rsid w:val="000F1746"/>
    <w:rsid w:val="000F23FE"/>
    <w:rsid w:val="0011193A"/>
    <w:rsid w:val="00127DC9"/>
    <w:rsid w:val="001430F1"/>
    <w:rsid w:val="0014732A"/>
    <w:rsid w:val="001533E0"/>
    <w:rsid w:val="001549A4"/>
    <w:rsid w:val="00156FF0"/>
    <w:rsid w:val="00160963"/>
    <w:rsid w:val="001625C8"/>
    <w:rsid w:val="0017705C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84FBB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91463"/>
    <w:rsid w:val="009A49B4"/>
    <w:rsid w:val="009B07FF"/>
    <w:rsid w:val="009B0AEF"/>
    <w:rsid w:val="009B3DCD"/>
    <w:rsid w:val="009C28CC"/>
    <w:rsid w:val="009D18DF"/>
    <w:rsid w:val="009D2D5F"/>
    <w:rsid w:val="009F383B"/>
    <w:rsid w:val="009F6CEA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BE7F18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5342E"/>
    <w:rsid w:val="00E601DF"/>
    <w:rsid w:val="00E7097A"/>
    <w:rsid w:val="00E75165"/>
    <w:rsid w:val="00E7661A"/>
    <w:rsid w:val="00E83EB5"/>
    <w:rsid w:val="00E87E97"/>
    <w:rsid w:val="00E95415"/>
    <w:rsid w:val="00E97583"/>
    <w:rsid w:val="00EA1332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  <w:style w:type="paragraph" w:styleId="af1">
    <w:name w:val="No Spacing"/>
    <w:uiPriority w:val="1"/>
    <w:qFormat/>
    <w:rsid w:val="00E5342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57F98F-7972-4228-B956-BDCA535D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Базунова Елена Петровна</cp:lastModifiedBy>
  <cp:revision>7</cp:revision>
  <cp:lastPrinted>2019-10-04T08:26:00Z</cp:lastPrinted>
  <dcterms:created xsi:type="dcterms:W3CDTF">2018-08-08T07:04:00Z</dcterms:created>
  <dcterms:modified xsi:type="dcterms:W3CDTF">2019-10-04T08:26:00Z</dcterms:modified>
</cp:coreProperties>
</file>