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3.ТЕХНИЧЕСКИЕ ХАРАКТЕРИСТИКИ.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 xml:space="preserve">3.1. </w:t>
      </w:r>
      <w:bookmarkStart w:id="0" w:name="_GoBack"/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Терминальный модуль (ФДЧ-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ТМ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)</w:t>
      </w:r>
      <w:bookmarkEnd w:id="0"/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Питание от однофазной сети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2C91A961" wp14:editId="40569617">
            <wp:extent cx="19050" cy="28575"/>
            <wp:effectExtent l="0" t="0" r="0" b="9525"/>
            <wp:docPr id="4" name="Рисунок 2" descr="https://pandia.ru/text/79/126/images/image001_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9/126/images/image001_2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переменного тока напряжением, В.........................……. 220 ± 10 %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частота питающей сети, Гц........................................……. 50 ± 2%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мощность, потребляемая на канал, В х А, не более......... 2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Выходные сигналы: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а) Индикация состояния стрелочным прибором и светодиодными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индикаторами.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б) Изменение сопротивления контактов реле(845HN-2C-C),TIANBO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Контакты реле нормально замкнуты, Ом............................. 0,3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Контакты реле нормально разомкнуты, Мом.................... &gt;20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Коммутируемое напряжение В, не более………………..… 220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Коммутируемая мощность Вт, не более ……………….….. 20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Время срабатывания при появлении или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погасании пламени (не более), сек. ..…..……..…………….. 3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3.2. В устройстве предусмотрена, регулируемая навесным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резистором, задержка срабатывания выходного реле.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-4-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 xml:space="preserve">3.3. Условия эксплуатации 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ТМ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lastRenderedPageBreak/>
        <w:t>Температура окружающего воздуха, º С.................…….. 0-60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3.4. Установочный модуль (ФДЧ-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УМ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).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6B1BA695" wp14:editId="63C7F876">
            <wp:extent cx="28575" cy="28575"/>
            <wp:effectExtent l="0" t="0" r="9525" b="9525"/>
            <wp:docPr id="3" name="Рисунок 3" descr="https://pandia.ru/text/79/126/images/image002_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9/126/images/image002_18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Напряжение питания, В...........................................………. 9 /( ± 10%)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Динамическое темновое сопротивление, Ком..........…… 30-80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Диапазон спектральной чувствительности, мкм………… 0,4-1,8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Параметры линии связи ФДЧ (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УМ-ТМ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)</w:t>
      </w:r>
    </w:p>
    <w:p w:rsidR="00F94C5B" w:rsidRPr="00F94C5B" w:rsidRDefault="00F94C5B" w:rsidP="00F94C5B">
      <w:pPr>
        <w:shd w:val="clear" w:color="auto" w:fill="FFFFFF"/>
        <w:spacing w:after="300" w:line="360" w:lineRule="atLeast"/>
        <w:outlineLvl w:val="4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Предпочтительно одножильный экранированный кабель RG –58</w:t>
      </w:r>
    </w:p>
    <w:p w:rsidR="00F94C5B" w:rsidRPr="00F94C5B" w:rsidRDefault="00F94C5B" w:rsidP="00F94C5B">
      <w:pPr>
        <w:shd w:val="clear" w:color="auto" w:fill="FFFFFF"/>
        <w:spacing w:after="300" w:line="360" w:lineRule="atLeast"/>
        <w:outlineLvl w:val="4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и т. п.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Активное сопротивление центральной жилы кабеля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на всей длине линии передачи, Ом, не более……..….…… 15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 xml:space="preserve">3.5. Условия эксплуатации 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УМ.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Температура окружающего воздуха, º С..................……… 0-80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Температурная перегрузка с сохранением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работоспособности, ºС.............................................……… 100-105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 xml:space="preserve">3.6. Габаритные размеры </w:t>
      </w: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ТМ и УМ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.</w:t>
      </w:r>
    </w:p>
    <w:p w:rsidR="00F94C5B" w:rsidRPr="00F94C5B" w:rsidRDefault="00F94C5B" w:rsidP="00F94C5B">
      <w:pPr>
        <w:shd w:val="clear" w:color="auto" w:fill="FFFFFF"/>
        <w:spacing w:before="375" w:after="450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ТМ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,мм.................................................................…………х200х80</w:t>
      </w:r>
    </w:p>
    <w:p w:rsidR="00F94C5B" w:rsidRPr="00F94C5B" w:rsidRDefault="00F94C5B" w:rsidP="00F94C5B">
      <w:pPr>
        <w:shd w:val="clear" w:color="auto" w:fill="FFFFFF"/>
        <w:spacing w:before="375" w:line="240" w:lineRule="auto"/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</w:pPr>
      <w:r w:rsidRPr="00F94C5B">
        <w:rPr>
          <w:rFonts w:ascii="Helvetica" w:eastAsia="Times New Roman" w:hAnsi="Helvetica" w:cs="Tahoma"/>
          <w:b/>
          <w:bCs/>
          <w:color w:val="000000"/>
          <w:sz w:val="24"/>
          <w:szCs w:val="24"/>
          <w:lang w:eastAsia="ru-RU"/>
        </w:rPr>
        <w:t>УМ</w:t>
      </w:r>
      <w:r w:rsidRPr="00F94C5B">
        <w:rPr>
          <w:rFonts w:ascii="Helvetica" w:eastAsia="Times New Roman" w:hAnsi="Helvetica" w:cs="Tahoma"/>
          <w:color w:val="000000"/>
          <w:sz w:val="24"/>
          <w:szCs w:val="24"/>
          <w:lang w:eastAsia="ru-RU"/>
        </w:rPr>
        <w:t>,мм...................................................................…………..Ф 25х100</w:t>
      </w:r>
    </w:p>
    <w:p w:rsidR="00AF6C2D" w:rsidRDefault="002D7C34"/>
    <w:sectPr w:rsidR="00AF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7E"/>
    <w:rsid w:val="002D7C34"/>
    <w:rsid w:val="004B4D6A"/>
    <w:rsid w:val="00C43B0C"/>
    <w:rsid w:val="00C5647E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D143-68F0-4FC7-9856-F4743FB0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86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10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55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134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28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Шмальц Иван Владимирович</dc:creator>
  <cp:keywords/>
  <dc:description/>
  <cp:lastModifiedBy>Винс Ирина Анатольевна</cp:lastModifiedBy>
  <cp:revision>2</cp:revision>
  <dcterms:created xsi:type="dcterms:W3CDTF">2019-09-17T08:21:00Z</dcterms:created>
  <dcterms:modified xsi:type="dcterms:W3CDTF">2019-09-17T08:21:00Z</dcterms:modified>
</cp:coreProperties>
</file>