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F70B2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F70B2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F70B2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F70B2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F70B2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F70B2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F70B2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F70B2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F70B2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F70B2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F70B2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F70B2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30F36">
        <w:rPr>
          <w:color w:val="000000"/>
          <w:sz w:val="24"/>
          <w:szCs w:val="24"/>
        </w:rPr>
        <w:t>Ц</w:t>
      </w:r>
      <w:r w:rsidR="006528BA">
        <w:rPr>
          <w:color w:val="000000"/>
          <w:sz w:val="24"/>
          <w:szCs w:val="24"/>
        </w:rPr>
        <w:t>114</w:t>
      </w:r>
      <w:r w:rsidR="002E5F61">
        <w:rPr>
          <w:color w:val="000000"/>
          <w:sz w:val="24"/>
          <w:szCs w:val="24"/>
        </w:rPr>
        <w:t xml:space="preserve"> </w:t>
      </w:r>
      <w:r w:rsidR="00F615D3" w:rsidRPr="001F2C0F">
        <w:rPr>
          <w:sz w:val="24"/>
          <w:szCs w:val="24"/>
        </w:rPr>
        <w:t xml:space="preserve">от </w:t>
      </w:r>
      <w:r w:rsidR="00F70B2E">
        <w:rPr>
          <w:sz w:val="24"/>
          <w:szCs w:val="24"/>
        </w:rPr>
        <w:t>18</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0E569B">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6528BA" w:rsidRPr="006528BA">
              <w:rPr>
                <w:bCs/>
                <w:color w:val="000000"/>
                <w:sz w:val="24"/>
                <w:szCs w:val="24"/>
              </w:rPr>
              <w:t xml:space="preserve">кранов шаровых </w:t>
            </w:r>
            <w:proofErr w:type="spellStart"/>
            <w:r w:rsidR="006528BA" w:rsidRPr="006528BA">
              <w:rPr>
                <w:bCs/>
                <w:color w:val="000000"/>
                <w:sz w:val="24"/>
                <w:szCs w:val="24"/>
              </w:rPr>
              <w:t>Ballomax</w:t>
            </w:r>
            <w:proofErr w:type="spellEnd"/>
            <w:r w:rsidR="006528BA" w:rsidRPr="006528BA">
              <w:rPr>
                <w:bCs/>
                <w:color w:val="000000"/>
                <w:sz w:val="24"/>
                <w:szCs w:val="24"/>
              </w:rPr>
              <w:t xml:space="preserve"> или аналогов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w:t>
            </w:r>
            <w:proofErr w:type="spellStart"/>
            <w:r w:rsidRPr="00713B23">
              <w:rPr>
                <w:b/>
                <w:sz w:val="24"/>
                <w:szCs w:val="24"/>
                <w:lang w:eastAsia="en-US"/>
              </w:rPr>
              <w:t>Берёзовская</w:t>
            </w:r>
            <w:proofErr w:type="spellEnd"/>
            <w:r w:rsidRPr="00713B23">
              <w:rPr>
                <w:b/>
                <w:sz w:val="24"/>
                <w:szCs w:val="24"/>
                <w:lang w:eastAsia="en-US"/>
              </w:rPr>
              <w:t xml:space="preserve">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Красноярский край, г. Шарыпово, </w:t>
            </w:r>
            <w:proofErr w:type="spellStart"/>
            <w:r w:rsidRPr="0086710C">
              <w:rPr>
                <w:sz w:val="24"/>
                <w:szCs w:val="24"/>
                <w:lang w:eastAsia="en-US"/>
              </w:rPr>
              <w:t>промбаза</w:t>
            </w:r>
            <w:proofErr w:type="spellEnd"/>
            <w:r w:rsidRPr="0086710C">
              <w:rPr>
                <w:sz w:val="24"/>
                <w:szCs w:val="24"/>
                <w:lang w:eastAsia="en-US"/>
              </w:rPr>
              <w:t xml:space="preserve"> «Энергетиков», строение 1/15;</w:t>
            </w:r>
          </w:p>
          <w:p w:rsidR="000E569B" w:rsidRPr="0086710C"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2E5F61" w:rsidRPr="004747FE" w:rsidRDefault="000E569B" w:rsidP="000E569B">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6528BA">
              <w:rPr>
                <w:b/>
                <w:sz w:val="24"/>
                <w:szCs w:val="24"/>
                <w:lang w:eastAsia="en-US"/>
              </w:rPr>
              <w:t>3</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006528BA">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F70B2E">
              <w:rPr>
                <w:sz w:val="24"/>
                <w:szCs w:val="24"/>
                <w:lang w:eastAsia="en-US"/>
              </w:rPr>
              <w:t>18</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F70B2E">
              <w:rPr>
                <w:sz w:val="24"/>
                <w:szCs w:val="24"/>
                <w:lang w:eastAsia="en-US"/>
              </w:rPr>
              <w:t>03</w:t>
            </w:r>
            <w:r w:rsidRPr="004747FE">
              <w:rPr>
                <w:sz w:val="24"/>
                <w:szCs w:val="24"/>
                <w:lang w:eastAsia="en-US"/>
              </w:rPr>
              <w:t>.</w:t>
            </w:r>
            <w:r w:rsidR="000E569B">
              <w:rPr>
                <w:sz w:val="24"/>
                <w:szCs w:val="24"/>
                <w:lang w:eastAsia="en-US"/>
              </w:rPr>
              <w:t>10</w:t>
            </w:r>
            <w:r w:rsidRPr="004747FE">
              <w:rPr>
                <w:sz w:val="24"/>
                <w:szCs w:val="24"/>
                <w:lang w:eastAsia="en-US"/>
              </w:rPr>
              <w:t>.2</w:t>
            </w:r>
            <w:bookmarkStart w:id="4" w:name="_GoBack"/>
            <w:bookmarkEnd w:id="4"/>
            <w:r w:rsidRPr="004747FE">
              <w:rPr>
                <w:sz w:val="24"/>
                <w:szCs w:val="24"/>
                <w:lang w:eastAsia="en-US"/>
              </w:rPr>
              <w:t>01</w:t>
            </w:r>
            <w:r w:rsidR="00230F36">
              <w:rPr>
                <w:sz w:val="24"/>
                <w:szCs w:val="24"/>
                <w:lang w:eastAsia="en-US"/>
              </w:rPr>
              <w:t>9</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b/>
                <w:bCs/>
                <w:sz w:val="24"/>
                <w:szCs w:val="24"/>
                <w:u w:val="single"/>
              </w:rPr>
            </w:pPr>
            <w:r w:rsidRPr="0086710C">
              <w:rPr>
                <w:b/>
                <w:bCs/>
                <w:sz w:val="24"/>
                <w:szCs w:val="24"/>
                <w:u w:val="single"/>
              </w:rPr>
              <w:t xml:space="preserve">Лот 1: </w:t>
            </w:r>
          </w:p>
          <w:p w:rsidR="000E569B" w:rsidRPr="0086710C" w:rsidRDefault="000E569B" w:rsidP="000E569B">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w:t>
            </w:r>
            <w:proofErr w:type="spellStart"/>
            <w:r w:rsidRPr="0086710C">
              <w:rPr>
                <w:color w:val="000000"/>
                <w:sz w:val="24"/>
                <w:szCs w:val="24"/>
              </w:rPr>
              <w:t>Берёзовская</w:t>
            </w:r>
            <w:proofErr w:type="spellEnd"/>
            <w:r w:rsidRPr="0086710C">
              <w:rPr>
                <w:color w:val="000000"/>
                <w:sz w:val="24"/>
                <w:szCs w:val="24"/>
              </w:rPr>
              <w:t xml:space="preserve"> ГРЭС» </w:t>
            </w:r>
            <w:r>
              <w:rPr>
                <w:color w:val="000000"/>
                <w:sz w:val="24"/>
                <w:szCs w:val="24"/>
              </w:rPr>
              <w:t>ПАО «Юнипро»</w:t>
            </w:r>
            <w:r w:rsidRPr="0086710C">
              <w:rPr>
                <w:color w:val="000000"/>
                <w:sz w:val="24"/>
                <w:szCs w:val="24"/>
              </w:rPr>
              <w:t xml:space="preserve">, Красноярский край, г. Шарыпово, </w:t>
            </w:r>
            <w:proofErr w:type="spellStart"/>
            <w:r w:rsidRPr="0086710C">
              <w:rPr>
                <w:color w:val="000000"/>
                <w:sz w:val="24"/>
                <w:szCs w:val="24"/>
              </w:rPr>
              <w:t>промбаза</w:t>
            </w:r>
            <w:proofErr w:type="spellEnd"/>
            <w:r w:rsidRPr="0086710C">
              <w:rPr>
                <w:color w:val="000000"/>
                <w:sz w:val="24"/>
                <w:szCs w:val="24"/>
              </w:rPr>
              <w:t xml:space="preserve"> «Энергетиков», строение 1/15.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Pr="0086710C" w:rsidRDefault="000E569B" w:rsidP="000E569B">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0E569B" w:rsidRPr="0086710C" w:rsidRDefault="000E569B" w:rsidP="000E569B">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Pr="00EF6872" w:rsidRDefault="000E569B" w:rsidP="000E569B">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r w:rsidR="006528BA">
              <w:rPr>
                <w:color w:val="000000"/>
                <w:sz w:val="24"/>
                <w:szCs w:val="24"/>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6528BA"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2E5F61" w:rsidRPr="004747FE">
              <w:rPr>
                <w:sz w:val="24"/>
                <w:szCs w:val="24"/>
              </w:rPr>
              <w:t xml:space="preserve"> (</w:t>
            </w:r>
            <w:r>
              <w:rPr>
                <w:sz w:val="24"/>
                <w:szCs w:val="24"/>
              </w:rPr>
              <w:t>три</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F70B2E">
          <w:rPr>
            <w:noProof/>
          </w:rPr>
          <w:t>21</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8BA"/>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0B2E"/>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FE1EB-A886-487E-A176-03C9C4F4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3474</Words>
  <Characters>26978</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30392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6</cp:revision>
  <cp:lastPrinted>2017-10-31T13:36:00Z</cp:lastPrinted>
  <dcterms:created xsi:type="dcterms:W3CDTF">2018-11-23T13:16:00Z</dcterms:created>
  <dcterms:modified xsi:type="dcterms:W3CDTF">2019-09-18T11:32:00Z</dcterms:modified>
</cp:coreProperties>
</file>