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F9" w:rsidRDefault="00C20BF9" w:rsidP="00AE4DCC">
      <w:pPr>
        <w:tabs>
          <w:tab w:val="left" w:pos="9214"/>
          <w:tab w:val="left" w:pos="9356"/>
        </w:tabs>
        <w:spacing w:before="120" w:after="120"/>
        <w:ind w:right="45"/>
        <w:jc w:val="center"/>
        <w:rPr>
          <w:rFonts w:ascii="Arial" w:hAnsi="Arial" w:cs="Arial"/>
          <w:b/>
          <w:snapToGrid w:val="0"/>
          <w:sz w:val="22"/>
          <w:szCs w:val="22"/>
        </w:rPr>
      </w:pPr>
    </w:p>
    <w:p w:rsidR="00C20BF9" w:rsidRPr="00C20BF9" w:rsidRDefault="00C20BF9" w:rsidP="00C20BF9">
      <w:pPr>
        <w:tabs>
          <w:tab w:val="left" w:pos="9214"/>
          <w:tab w:val="left" w:pos="9356"/>
        </w:tabs>
        <w:spacing w:before="120" w:after="120"/>
        <w:ind w:right="45"/>
        <w:jc w:val="right"/>
        <w:rPr>
          <w:rFonts w:ascii="Arial" w:hAnsi="Arial" w:cs="Arial"/>
          <w:snapToGrid w:val="0"/>
          <w:sz w:val="22"/>
          <w:szCs w:val="22"/>
        </w:rPr>
      </w:pPr>
      <w:r w:rsidRPr="00C20BF9">
        <w:rPr>
          <w:rFonts w:ascii="Arial" w:hAnsi="Arial" w:cs="Arial"/>
          <w:snapToGrid w:val="0"/>
          <w:sz w:val="22"/>
          <w:szCs w:val="22"/>
        </w:rPr>
        <w:t xml:space="preserve">Приложение </w:t>
      </w:r>
      <w:r>
        <w:rPr>
          <w:rFonts w:ascii="Arial" w:hAnsi="Arial" w:cs="Arial"/>
          <w:snapToGrid w:val="0"/>
          <w:sz w:val="22"/>
          <w:szCs w:val="22"/>
        </w:rPr>
        <w:t>№</w:t>
      </w:r>
      <w:r w:rsidRPr="00C20BF9">
        <w:rPr>
          <w:rFonts w:ascii="Arial" w:hAnsi="Arial" w:cs="Arial"/>
          <w:snapToGrid w:val="0"/>
          <w:sz w:val="22"/>
          <w:szCs w:val="22"/>
        </w:rPr>
        <w:t>4</w:t>
      </w:r>
    </w:p>
    <w:p w:rsidR="00C20BF9" w:rsidRDefault="00C20BF9" w:rsidP="00AE4DCC">
      <w:pPr>
        <w:tabs>
          <w:tab w:val="left" w:pos="9214"/>
          <w:tab w:val="left" w:pos="9356"/>
        </w:tabs>
        <w:spacing w:before="120" w:after="120"/>
        <w:ind w:right="45"/>
        <w:jc w:val="center"/>
        <w:rPr>
          <w:rFonts w:ascii="Arial" w:hAnsi="Arial" w:cs="Arial"/>
          <w:b/>
          <w:snapToGrid w:val="0"/>
          <w:sz w:val="22"/>
          <w:szCs w:val="22"/>
        </w:rPr>
      </w:pPr>
    </w:p>
    <w:p w:rsidR="00C20BF9" w:rsidRDefault="00C20BF9" w:rsidP="00AE4DCC">
      <w:pPr>
        <w:tabs>
          <w:tab w:val="left" w:pos="9214"/>
          <w:tab w:val="left" w:pos="9356"/>
        </w:tabs>
        <w:spacing w:before="120" w:after="120"/>
        <w:ind w:right="45"/>
        <w:jc w:val="center"/>
        <w:rPr>
          <w:rFonts w:ascii="Arial" w:hAnsi="Arial" w:cs="Arial"/>
          <w:b/>
          <w:snapToGrid w:val="0"/>
          <w:sz w:val="22"/>
          <w:szCs w:val="22"/>
        </w:rPr>
      </w:pPr>
      <w:bookmarkStart w:id="0" w:name="_GoBack"/>
      <w:bookmarkEnd w:id="0"/>
    </w:p>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1" w:name="OCRUncertain200"/>
      <w:bookmarkStart w:id="2" w:name="ДоговорПоставки"/>
      <w:bookmarkEnd w:id="1"/>
      <w:r w:rsidR="00892358" w:rsidRPr="00A16543">
        <w:rPr>
          <w:rFonts w:ascii="Arial" w:hAnsi="Arial" w:cs="Arial"/>
          <w:snapToGrid w:val="0"/>
          <w:sz w:val="22"/>
          <w:szCs w:val="22"/>
        </w:rPr>
        <w:t>_________________________</w:t>
      </w:r>
      <w:bookmarkEnd w:id="2"/>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71770B">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71770B">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3"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3"/>
            <w:r w:rsidRPr="00A16543">
              <w:rPr>
                <w:rFonts w:ascii="Arial" w:hAnsi="Arial" w:cs="Arial"/>
                <w:sz w:val="22"/>
                <w:szCs w:val="22"/>
              </w:rPr>
              <w:t>»</w:t>
            </w:r>
            <w:bookmarkStart w:id="4"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4"/>
            <w:r w:rsidRPr="00A16543">
              <w:rPr>
                <w:rFonts w:ascii="Arial" w:hAnsi="Arial" w:cs="Arial"/>
                <w:sz w:val="22"/>
                <w:szCs w:val="22"/>
              </w:rPr>
              <w:t xml:space="preserve"> 20</w:t>
            </w:r>
            <w:bookmarkStart w:id="5" w:name="Год"/>
            <w:r w:rsidRPr="00A16543">
              <w:rPr>
                <w:rFonts w:ascii="Arial" w:hAnsi="Arial" w:cs="Arial"/>
                <w:sz w:val="22"/>
                <w:szCs w:val="22"/>
              </w:rPr>
              <w:t>__</w:t>
            </w:r>
            <w:bookmarkEnd w:id="5"/>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6" w:name="Влице1"/>
      <w:bookmarkEnd w:id="6"/>
      <w:r w:rsidR="0072705C">
        <w:rPr>
          <w:rFonts w:ascii="Arial" w:hAnsi="Arial" w:cs="Arial"/>
          <w:bCs/>
          <w:sz w:val="22"/>
          <w:szCs w:val="22"/>
          <w:lang w:val="ru-RU"/>
        </w:rPr>
        <w:t>Директора филиала "Березовская ГРЭС" Райхеля Сергея Августовича</w:t>
      </w:r>
      <w:r w:rsidRPr="00A16543">
        <w:rPr>
          <w:rFonts w:ascii="Arial" w:hAnsi="Arial" w:cs="Arial"/>
          <w:bCs/>
          <w:sz w:val="22"/>
          <w:szCs w:val="22"/>
          <w:lang w:val="ru-RU"/>
        </w:rPr>
        <w:t xml:space="preserve">, действующего на основании </w:t>
      </w:r>
      <w:bookmarkStart w:id="7" w:name="НаОсновании"/>
      <w:bookmarkEnd w:id="7"/>
      <w:r w:rsidR="0072705C">
        <w:rPr>
          <w:rFonts w:ascii="Arial" w:hAnsi="Arial" w:cs="Arial"/>
          <w:bCs/>
          <w:sz w:val="22"/>
          <w:szCs w:val="22"/>
          <w:lang w:val="ru-RU"/>
        </w:rPr>
        <w:t>дов</w:t>
      </w:r>
      <w:r w:rsidR="0071770B">
        <w:rPr>
          <w:rFonts w:ascii="Arial" w:hAnsi="Arial" w:cs="Arial"/>
          <w:bCs/>
          <w:sz w:val="22"/>
          <w:szCs w:val="22"/>
          <w:lang w:val="ru-RU"/>
        </w:rPr>
        <w:t>еренности №__________</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8" w:name="Поставщик"/>
      <w:bookmarkEnd w:id="8"/>
      <w:r w:rsidR="0071770B">
        <w:rPr>
          <w:rFonts w:ascii="Arial" w:hAnsi="Arial" w:cs="Arial"/>
          <w:sz w:val="22"/>
          <w:szCs w:val="22"/>
          <w:lang w:val="ru-RU"/>
        </w:rPr>
        <w:t>_________________________</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9" w:name="Влице2"/>
      <w:bookmarkEnd w:id="9"/>
      <w:r w:rsidR="0071770B">
        <w:rPr>
          <w:rFonts w:ascii="Arial" w:hAnsi="Arial" w:cs="Arial"/>
          <w:sz w:val="22"/>
          <w:szCs w:val="22"/>
          <w:lang w:val="ru-RU"/>
        </w:rPr>
        <w:t>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10" w:name="НаОсновании2"/>
      <w:bookmarkEnd w:id="10"/>
      <w:r w:rsidR="0071770B">
        <w:rPr>
          <w:rFonts w:ascii="Arial" w:hAnsi="Arial" w:cs="Arial"/>
          <w:sz w:val="22"/>
          <w:szCs w:val="22"/>
          <w:lang w:val="ru-RU"/>
        </w:rPr>
        <w:t>________________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w:t>
      </w:r>
      <w:r w:rsidR="00F03AEA">
        <w:rPr>
          <w:rFonts w:ascii="Arial" w:hAnsi="Arial" w:cs="Arial"/>
          <w:sz w:val="22"/>
          <w:szCs w:val="22"/>
        </w:rPr>
        <w:t>арной накладной (форма ТОРГ-12)</w:t>
      </w:r>
      <w:r w:rsidR="00F03AEA" w:rsidRPr="00F03AEA">
        <w:t xml:space="preserve"> </w:t>
      </w:r>
      <w:r w:rsidR="00F03AEA" w:rsidRPr="00F03AEA">
        <w:rPr>
          <w:rFonts w:ascii="Arial" w:hAnsi="Arial" w:cs="Arial"/>
          <w:sz w:val="22"/>
          <w:szCs w:val="22"/>
          <w:highlight w:val="yellow"/>
        </w:rPr>
        <w:t>или универсального передаточного документа (далее – УПД)</w:t>
      </w:r>
      <w:r w:rsidR="00F03AEA" w:rsidRPr="00F03AEA">
        <w:rPr>
          <w:rFonts w:ascii="Arial" w:hAnsi="Arial" w:cs="Arial"/>
          <w:sz w:val="22"/>
          <w:szCs w:val="22"/>
        </w:rPr>
        <w:t>.</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F03AEA" w:rsidRDefault="00D7071B" w:rsidP="00F03AE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F03AEA" w:rsidRPr="00F03AEA" w:rsidRDefault="00F03AEA" w:rsidP="00F03AEA">
      <w:pPr>
        <w:tabs>
          <w:tab w:val="num" w:pos="1276"/>
        </w:tabs>
        <w:autoSpaceDE w:val="0"/>
        <w:autoSpaceDN w:val="0"/>
        <w:ind w:firstLine="680"/>
        <w:jc w:val="both"/>
        <w:rPr>
          <w:rFonts w:ascii="Arial" w:hAnsi="Arial" w:cs="Arial"/>
          <w:sz w:val="22"/>
          <w:szCs w:val="22"/>
          <w:highlight w:val="yellow"/>
        </w:rPr>
      </w:pPr>
      <w:r w:rsidRPr="00F03AEA">
        <w:rPr>
          <w:rFonts w:ascii="Arial" w:hAnsi="Arial" w:cs="Arial"/>
          <w:sz w:val="22"/>
          <w:szCs w:val="22"/>
          <w:highlight w:val="yellow"/>
        </w:rPr>
        <w:t>- код номенклатуры (согласно спецификации)</w:t>
      </w:r>
    </w:p>
    <w:p w:rsidR="00F03AEA" w:rsidRDefault="00F03AEA" w:rsidP="00F03AEA">
      <w:pPr>
        <w:tabs>
          <w:tab w:val="num" w:pos="1276"/>
        </w:tabs>
        <w:autoSpaceDE w:val="0"/>
        <w:autoSpaceDN w:val="0"/>
        <w:ind w:firstLine="680"/>
        <w:jc w:val="both"/>
        <w:rPr>
          <w:rFonts w:ascii="Arial" w:hAnsi="Arial" w:cs="Arial"/>
          <w:sz w:val="22"/>
          <w:szCs w:val="22"/>
        </w:rPr>
      </w:pPr>
      <w:r w:rsidRPr="00F03AEA">
        <w:rPr>
          <w:rFonts w:ascii="Arial" w:hAnsi="Arial" w:cs="Arial"/>
          <w:sz w:val="22"/>
          <w:szCs w:val="22"/>
          <w:highlight w:val="yellow"/>
        </w:rPr>
        <w:t xml:space="preserve">На каждую упаковку наносится </w:t>
      </w:r>
      <w:proofErr w:type="spellStart"/>
      <w:r w:rsidRPr="00F03AEA">
        <w:rPr>
          <w:rFonts w:ascii="Arial" w:hAnsi="Arial" w:cs="Arial"/>
          <w:sz w:val="22"/>
          <w:szCs w:val="22"/>
          <w:highlight w:val="yellow"/>
        </w:rPr>
        <w:t>штрихкод</w:t>
      </w:r>
      <w:proofErr w:type="spellEnd"/>
      <w:r w:rsidRPr="00F03AEA">
        <w:rPr>
          <w:rFonts w:ascii="Arial" w:hAnsi="Arial" w:cs="Arial"/>
          <w:sz w:val="22"/>
          <w:szCs w:val="22"/>
          <w:highlight w:val="yellow"/>
        </w:rPr>
        <w:t xml:space="preserve"> продукции, содержащий код номенклатуры (согласно спецификации).</w:t>
      </w:r>
    </w:p>
    <w:p w:rsidR="00D7071B" w:rsidRPr="00A16543" w:rsidRDefault="00D7071B" w:rsidP="00F03AE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3AEA" w:rsidRPr="00F03AEA" w:rsidRDefault="00F03AEA" w:rsidP="00F03AEA">
      <w:pPr>
        <w:tabs>
          <w:tab w:val="num" w:pos="1276"/>
        </w:tabs>
        <w:autoSpaceDE w:val="0"/>
        <w:autoSpaceDN w:val="0"/>
        <w:ind w:firstLine="680"/>
        <w:jc w:val="both"/>
        <w:rPr>
          <w:rFonts w:ascii="Arial" w:hAnsi="Arial" w:cs="Arial"/>
          <w:sz w:val="22"/>
          <w:szCs w:val="22"/>
          <w:highlight w:val="yellow"/>
        </w:rPr>
      </w:pPr>
      <w:r w:rsidRPr="00F03AEA">
        <w:rPr>
          <w:rFonts w:ascii="Arial" w:hAnsi="Arial" w:cs="Arial"/>
          <w:sz w:val="22"/>
          <w:szCs w:val="22"/>
          <w:highlight w:val="yellow"/>
        </w:rPr>
        <w:t xml:space="preserve">- если продукция поставляется не </w:t>
      </w:r>
      <w:proofErr w:type="gramStart"/>
      <w:r w:rsidRPr="00F03AEA">
        <w:rPr>
          <w:rFonts w:ascii="Arial" w:hAnsi="Arial" w:cs="Arial"/>
          <w:sz w:val="22"/>
          <w:szCs w:val="22"/>
          <w:highlight w:val="yellow"/>
        </w:rPr>
        <w:t>на паллета</w:t>
      </w:r>
      <w:proofErr w:type="gramEnd"/>
      <w:r w:rsidRPr="00F03AEA">
        <w:rPr>
          <w:rFonts w:ascii="Arial" w:hAnsi="Arial" w:cs="Arial"/>
          <w:sz w:val="22"/>
          <w:szCs w:val="22"/>
          <w:highlight w:val="yellow"/>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F03AEA" w:rsidRPr="00A16543" w:rsidRDefault="00F03AEA" w:rsidP="00F03AEA">
      <w:pPr>
        <w:tabs>
          <w:tab w:val="num" w:pos="1276"/>
        </w:tabs>
        <w:autoSpaceDE w:val="0"/>
        <w:autoSpaceDN w:val="0"/>
        <w:ind w:firstLine="680"/>
        <w:jc w:val="both"/>
        <w:rPr>
          <w:rFonts w:ascii="Arial" w:hAnsi="Arial" w:cs="Arial"/>
          <w:sz w:val="22"/>
          <w:szCs w:val="22"/>
        </w:rPr>
      </w:pPr>
      <w:r w:rsidRPr="00F03AEA">
        <w:rPr>
          <w:rFonts w:ascii="Arial" w:hAnsi="Arial" w:cs="Arial"/>
          <w:sz w:val="22"/>
          <w:szCs w:val="22"/>
          <w:highlight w:val="yellow"/>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F03AEA" w:rsidRPr="00F8696D" w:rsidRDefault="00F03AEA" w:rsidP="00D7071B">
      <w:pPr>
        <w:tabs>
          <w:tab w:val="num" w:pos="1276"/>
        </w:tabs>
        <w:autoSpaceDE w:val="0"/>
        <w:autoSpaceDN w:val="0"/>
        <w:ind w:firstLine="567"/>
        <w:jc w:val="both"/>
        <w:rPr>
          <w:rFonts w:ascii="Arial" w:hAnsi="Arial" w:cs="Arial"/>
          <w:sz w:val="22"/>
          <w:szCs w:val="22"/>
          <w:highlight w:val="yellow"/>
        </w:rPr>
      </w:pPr>
      <w:r w:rsidRPr="00F8696D">
        <w:rPr>
          <w:rFonts w:ascii="Arial" w:hAnsi="Arial" w:cs="Arial"/>
          <w:sz w:val="22"/>
          <w:szCs w:val="22"/>
          <w:highlight w:val="yellow"/>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F03AEA" w:rsidRPr="00F8696D" w:rsidRDefault="00F03AEA" w:rsidP="00D7071B">
      <w:pPr>
        <w:tabs>
          <w:tab w:val="num" w:pos="1276"/>
        </w:tabs>
        <w:autoSpaceDE w:val="0"/>
        <w:autoSpaceDN w:val="0"/>
        <w:ind w:firstLine="567"/>
        <w:jc w:val="both"/>
        <w:rPr>
          <w:rFonts w:ascii="Arial" w:hAnsi="Arial" w:cs="Arial"/>
          <w:sz w:val="22"/>
          <w:szCs w:val="22"/>
          <w:highlight w:val="yellow"/>
        </w:rPr>
      </w:pPr>
      <w:r w:rsidRPr="00F8696D">
        <w:rPr>
          <w:rFonts w:ascii="Arial" w:hAnsi="Arial" w:cs="Arial"/>
          <w:sz w:val="22"/>
          <w:szCs w:val="22"/>
          <w:highlight w:val="yellow"/>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F03AEA" w:rsidRPr="00F8696D" w:rsidRDefault="00F03AEA" w:rsidP="00D7071B">
      <w:pPr>
        <w:tabs>
          <w:tab w:val="num" w:pos="1276"/>
        </w:tabs>
        <w:autoSpaceDE w:val="0"/>
        <w:autoSpaceDN w:val="0"/>
        <w:ind w:firstLine="567"/>
        <w:jc w:val="both"/>
        <w:rPr>
          <w:rFonts w:ascii="Arial" w:hAnsi="Arial" w:cs="Arial"/>
          <w:sz w:val="22"/>
          <w:szCs w:val="22"/>
        </w:rPr>
      </w:pPr>
      <w:r w:rsidRPr="00F8696D">
        <w:rPr>
          <w:rFonts w:ascii="Arial" w:hAnsi="Arial" w:cs="Arial"/>
          <w:sz w:val="22"/>
          <w:szCs w:val="22"/>
          <w:highlight w:val="yellow"/>
        </w:rPr>
        <w:t>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w:t>
      </w:r>
      <w:r w:rsidR="00F8696D" w:rsidRPr="00F8696D">
        <w:rPr>
          <w:rFonts w:ascii="Arial" w:hAnsi="Arial" w:cs="Arial"/>
          <w:sz w:val="22"/>
          <w:szCs w:val="22"/>
          <w:highlight w:val="yellow"/>
        </w:rPr>
        <w:t xml:space="preserve"> в </w:t>
      </w:r>
      <w:r w:rsidR="00F8696D" w:rsidRPr="00F8696D">
        <w:rPr>
          <w:rFonts w:ascii="Arial" w:hAnsi="Arial" w:cs="Arial"/>
          <w:sz w:val="22"/>
          <w:szCs w:val="22"/>
          <w:highlight w:val="yellow"/>
          <w:lang w:val="en-US"/>
        </w:rPr>
        <w:t>ERP</w:t>
      </w:r>
      <w:r w:rsidR="00F8696D" w:rsidRPr="00F8696D">
        <w:rPr>
          <w:rFonts w:ascii="Arial" w:hAnsi="Arial" w:cs="Arial"/>
          <w:sz w:val="22"/>
          <w:szCs w:val="22"/>
          <w:highlight w:val="yellow"/>
        </w:rPr>
        <w:t xml:space="preserve">системе Покупателя (в </w:t>
      </w:r>
      <w:r w:rsidR="00F8696D" w:rsidRPr="00F8696D">
        <w:rPr>
          <w:rFonts w:ascii="Arial" w:hAnsi="Arial" w:cs="Arial"/>
          <w:sz w:val="22"/>
          <w:szCs w:val="22"/>
          <w:highlight w:val="yellow"/>
        </w:rPr>
        <w:lastRenderedPageBreak/>
        <w:t>формате зп000000_00), определенный в соответствующей Заявке Покупателя к Договору по которой поставляется продукция.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ED2324" w:rsidRDefault="00ED2324" w:rsidP="00ED2324">
      <w:pPr>
        <w:tabs>
          <w:tab w:val="num" w:pos="1276"/>
        </w:tabs>
        <w:autoSpaceDE w:val="0"/>
        <w:autoSpaceDN w:val="0"/>
        <w:ind w:firstLine="567"/>
        <w:jc w:val="both"/>
        <w:rPr>
          <w:rFonts w:ascii="Arial" w:hAnsi="Arial" w:cs="Arial"/>
          <w:sz w:val="22"/>
          <w:szCs w:val="22"/>
        </w:rPr>
      </w:pPr>
      <w:r w:rsidRPr="00ED2324">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Pr="00F8696D">
        <w:rPr>
          <w:rFonts w:ascii="Arial" w:hAnsi="Arial" w:cs="Arial"/>
          <w:sz w:val="22"/>
          <w:szCs w:val="22"/>
          <w:highlight w:val="yellow"/>
          <w:lang w:val="sr-Cyrl-CS"/>
        </w:rPr>
        <w:t>),</w:t>
      </w:r>
      <w:r w:rsidR="00F8696D" w:rsidRPr="00F8696D">
        <w:rPr>
          <w:rFonts w:ascii="Arial" w:hAnsi="Arial" w:cs="Arial"/>
          <w:sz w:val="22"/>
          <w:szCs w:val="22"/>
          <w:highlight w:val="yellow"/>
          <w:lang w:val="sr-Cyrl-CS"/>
        </w:rPr>
        <w:t xml:space="preserve"> УПД</w:t>
      </w:r>
      <w:r w:rsidR="00F8696D">
        <w:rPr>
          <w:rFonts w:ascii="Arial" w:hAnsi="Arial" w:cs="Arial"/>
          <w:sz w:val="22"/>
          <w:szCs w:val="22"/>
          <w:lang w:val="sr-Cyrl-CS"/>
        </w:rPr>
        <w:t>,</w:t>
      </w:r>
      <w:r w:rsidRPr="00ED2324">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w:t>
      </w:r>
      <w:r w:rsidRPr="00A16543">
        <w:rPr>
          <w:rFonts w:ascii="Arial" w:hAnsi="Arial" w:cs="Arial"/>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w:t>
      </w:r>
      <w:r w:rsidR="00F8696D">
        <w:rPr>
          <w:rFonts w:ascii="Arial" w:hAnsi="Arial" w:cs="Arial"/>
          <w:sz w:val="22"/>
          <w:szCs w:val="22"/>
        </w:rPr>
        <w:t xml:space="preserve"> </w:t>
      </w:r>
      <w:r w:rsidR="00F8696D" w:rsidRPr="00F8696D">
        <w:rPr>
          <w:rFonts w:ascii="Arial" w:hAnsi="Arial" w:cs="Arial"/>
          <w:sz w:val="22"/>
          <w:szCs w:val="22"/>
          <w:highlight w:val="yellow"/>
        </w:rPr>
        <w:t>(УПД)</w:t>
      </w:r>
      <w:r w:rsidRPr="00A16543">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8696D"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F8696D">
        <w:rPr>
          <w:rFonts w:ascii="Arial" w:hAnsi="Arial" w:cs="Arial"/>
          <w:sz w:val="22"/>
          <w:szCs w:val="22"/>
        </w:rPr>
        <w:t xml:space="preserve"> </w:t>
      </w:r>
      <w:r w:rsidR="00F8696D" w:rsidRPr="00F8696D">
        <w:rPr>
          <w:rFonts w:ascii="Arial" w:hAnsi="Arial" w:cs="Arial"/>
          <w:sz w:val="22"/>
          <w:szCs w:val="22"/>
          <w:highlight w:val="yellow"/>
        </w:rPr>
        <w:t>или УПД</w:t>
      </w:r>
      <w:r w:rsidRPr="00A16543">
        <w:rPr>
          <w:rFonts w:ascii="Arial" w:hAnsi="Arial" w:cs="Arial"/>
          <w:sz w:val="22"/>
          <w:szCs w:val="22"/>
        </w:rPr>
        <w:t>, один экземпляр которой возвращается Поставщику.</w:t>
      </w:r>
    </w:p>
    <w:p w:rsidR="00F8696D" w:rsidRDefault="00F8696D" w:rsidP="00D7071B">
      <w:pPr>
        <w:tabs>
          <w:tab w:val="num" w:pos="1276"/>
        </w:tabs>
        <w:autoSpaceDE w:val="0"/>
        <w:autoSpaceDN w:val="0"/>
        <w:ind w:firstLine="567"/>
        <w:jc w:val="both"/>
        <w:rPr>
          <w:rFonts w:ascii="Arial" w:hAnsi="Arial" w:cs="Arial"/>
          <w:sz w:val="22"/>
          <w:szCs w:val="22"/>
        </w:rPr>
      </w:pPr>
      <w:r w:rsidRPr="00615602">
        <w:rPr>
          <w:rFonts w:ascii="Arial" w:hAnsi="Arial" w:cs="Arial"/>
          <w:sz w:val="22"/>
          <w:szCs w:val="22"/>
          <w:highlight w:val="yellow"/>
        </w:rPr>
        <w:t xml:space="preserve">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w:t>
      </w:r>
      <w:r w:rsidR="00615602" w:rsidRPr="00615602">
        <w:rPr>
          <w:rFonts w:ascii="Arial" w:hAnsi="Arial" w:cs="Arial"/>
          <w:sz w:val="22"/>
          <w:szCs w:val="22"/>
          <w:highlight w:val="yellow"/>
        </w:rPr>
        <w:t xml:space="preserve">учетные </w:t>
      </w:r>
      <w:r w:rsidRPr="00615602">
        <w:rPr>
          <w:rFonts w:ascii="Arial" w:hAnsi="Arial" w:cs="Arial"/>
          <w:sz w:val="22"/>
          <w:szCs w:val="22"/>
          <w:highlight w:val="yellow"/>
        </w:rPr>
        <w:t>документы</w:t>
      </w:r>
      <w:r w:rsidR="00615602" w:rsidRPr="00615602">
        <w:rPr>
          <w:rFonts w:ascii="Arial" w:hAnsi="Arial" w:cs="Arial"/>
          <w:sz w:val="22"/>
          <w:szCs w:val="22"/>
          <w:highlight w:val="yellow"/>
        </w:rPr>
        <w:t xml:space="preserve">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w:t>
      </w:r>
      <w:r w:rsidR="00615602" w:rsidRPr="00615602">
        <w:rPr>
          <w:rFonts w:ascii="Arial" w:hAnsi="Arial" w:cs="Arial"/>
          <w:sz w:val="22"/>
          <w:szCs w:val="22"/>
          <w:highlight w:val="yellow"/>
        </w:rPr>
        <w:t>или УПД</w:t>
      </w:r>
      <w:r w:rsidR="00615602">
        <w:rPr>
          <w:rFonts w:ascii="Arial" w:hAnsi="Arial" w:cs="Arial"/>
          <w:sz w:val="22"/>
          <w:szCs w:val="22"/>
        </w:rPr>
        <w:t xml:space="preserve"> </w:t>
      </w:r>
      <w:r w:rsidRPr="00A16543">
        <w:rPr>
          <w:rFonts w:ascii="Arial" w:hAnsi="Arial" w:cs="Arial"/>
          <w:sz w:val="22"/>
          <w:szCs w:val="22"/>
        </w:rPr>
        <w:t>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w:t>
      </w:r>
      <w:r w:rsidR="00417D11">
        <w:rPr>
          <w:rFonts w:ascii="Arial" w:hAnsi="Arial" w:cs="Arial"/>
          <w:sz w:val="22"/>
          <w:szCs w:val="22"/>
        </w:rPr>
        <w:t xml:space="preserve"> </w:t>
      </w:r>
      <w:proofErr w:type="spellStart"/>
      <w:r w:rsidR="00120F62">
        <w:rPr>
          <w:rFonts w:ascii="Arial" w:hAnsi="Arial" w:cs="Arial"/>
          <w:sz w:val="22"/>
          <w:szCs w:val="22"/>
        </w:rPr>
        <w:t>счет-</w:t>
      </w:r>
      <w:r w:rsidR="00120F62" w:rsidRPr="00120F62">
        <w:rPr>
          <w:rFonts w:ascii="Arial" w:hAnsi="Arial" w:cs="Arial"/>
          <w:sz w:val="22"/>
          <w:szCs w:val="22"/>
        </w:rPr>
        <w:t>фактура</w:t>
      </w:r>
      <w:proofErr w:type="spellEnd"/>
      <w:r w:rsidR="00120F62" w:rsidRPr="00120F62">
        <w:rPr>
          <w:rFonts w:ascii="Arial" w:hAnsi="Arial" w:cs="Arial"/>
          <w:sz w:val="22"/>
          <w:szCs w:val="22"/>
        </w:rPr>
        <w:t xml:space="preserve"> подлежит выставлению </w:t>
      </w:r>
      <w:r w:rsidR="00ED2324" w:rsidRPr="00ED2324">
        <w:rPr>
          <w:rFonts w:ascii="Arial" w:hAnsi="Arial" w:cs="Arial"/>
          <w:sz w:val="22"/>
          <w:szCs w:val="22"/>
        </w:rPr>
        <w:t>в соответствии с пунктом</w:t>
      </w:r>
      <w:r w:rsidR="00417D11">
        <w:rPr>
          <w:rFonts w:ascii="Arial" w:hAnsi="Arial" w:cs="Arial"/>
          <w:sz w:val="22"/>
          <w:szCs w:val="22"/>
        </w:rPr>
        <w:t xml:space="preserve"> </w:t>
      </w:r>
      <w:r w:rsidR="00120F62" w:rsidRPr="00120F62">
        <w:rPr>
          <w:rFonts w:ascii="Arial" w:hAnsi="Arial" w:cs="Arial"/>
          <w:sz w:val="22"/>
          <w:szCs w:val="22"/>
        </w:rPr>
        <w:t>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615602">
        <w:rPr>
          <w:rFonts w:ascii="Arial" w:hAnsi="Arial" w:cs="Arial"/>
          <w:sz w:val="22"/>
          <w:szCs w:val="22"/>
          <w:highlight w:val="yellow"/>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w:t>
      </w:r>
      <w:r w:rsidR="00615602" w:rsidRPr="00615602">
        <w:rPr>
          <w:rFonts w:ascii="Arial" w:hAnsi="Arial" w:cs="Arial"/>
          <w:sz w:val="22"/>
          <w:szCs w:val="22"/>
          <w:highlight w:val="yellow"/>
        </w:rPr>
        <w:t xml:space="preserve">(УПД) </w:t>
      </w:r>
      <w:r w:rsidRPr="00615602">
        <w:rPr>
          <w:rFonts w:ascii="Arial" w:hAnsi="Arial" w:cs="Arial"/>
          <w:sz w:val="22"/>
          <w:szCs w:val="22"/>
          <w:highlight w:val="yellow"/>
        </w:rPr>
        <w:t>на поставленную продукцию.</w:t>
      </w:r>
      <w:r w:rsidR="00120F62">
        <w:rPr>
          <w:rFonts w:ascii="Arial" w:hAnsi="Arial" w:cs="Arial"/>
          <w:sz w:val="22"/>
          <w:szCs w:val="22"/>
        </w:rPr>
        <w:t xml:space="preserve">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w:t>
      </w:r>
      <w:proofErr w:type="spellStart"/>
      <w:r w:rsidRPr="00A16543">
        <w:rPr>
          <w:rFonts w:ascii="Arial" w:hAnsi="Arial" w:cs="Arial"/>
          <w:sz w:val="22"/>
          <w:szCs w:val="22"/>
        </w:rPr>
        <w:t>счет-фактура</w:t>
      </w:r>
      <w:proofErr w:type="spellEnd"/>
      <w:r w:rsidRPr="00A16543">
        <w:rPr>
          <w:rFonts w:ascii="Arial" w:hAnsi="Arial" w:cs="Arial"/>
          <w:sz w:val="22"/>
          <w:szCs w:val="22"/>
        </w:rPr>
        <w:t xml:space="preserve">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w:t>
      </w:r>
      <w:r w:rsidR="00417D11">
        <w:rPr>
          <w:rFonts w:ascii="Arial" w:hAnsi="Arial" w:cs="Arial"/>
          <w:sz w:val="22"/>
          <w:szCs w:val="22"/>
        </w:rPr>
        <w:t>плате является место</w:t>
      </w:r>
      <w:r w:rsidR="00ED2324">
        <w:rPr>
          <w:rFonts w:ascii="Arial" w:hAnsi="Arial" w:cs="Arial"/>
          <w:sz w:val="22"/>
          <w:szCs w:val="22"/>
        </w:rPr>
        <w:t>нахождение</w:t>
      </w:r>
      <w:r w:rsidR="00417D11">
        <w:rPr>
          <w:rFonts w:ascii="Arial" w:hAnsi="Arial" w:cs="Arial"/>
          <w:sz w:val="22"/>
          <w:szCs w:val="22"/>
        </w:rPr>
        <w:t xml:space="preserve"> </w:t>
      </w:r>
      <w:r w:rsidR="00E442C5" w:rsidRPr="00E442C5">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A16543" w:rsidRDefault="00ED2324" w:rsidP="00D7071B">
      <w:pPr>
        <w:tabs>
          <w:tab w:val="num" w:pos="1276"/>
        </w:tabs>
        <w:autoSpaceDE w:val="0"/>
        <w:autoSpaceDN w:val="0"/>
        <w:ind w:firstLine="567"/>
        <w:jc w:val="both"/>
        <w:rPr>
          <w:rFonts w:ascii="Arial" w:hAnsi="Arial" w:cs="Arial"/>
          <w:sz w:val="22"/>
          <w:szCs w:val="22"/>
        </w:rPr>
      </w:pP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615602">
        <w:rPr>
          <w:rFonts w:ascii="Arial" w:hAnsi="Arial" w:cs="Arial"/>
          <w:sz w:val="22"/>
          <w:szCs w:val="22"/>
        </w:rPr>
        <w:t xml:space="preserve"> </w:t>
      </w:r>
      <w:r w:rsidR="00615602" w:rsidRPr="00615602">
        <w:rPr>
          <w:rFonts w:ascii="Arial" w:hAnsi="Arial" w:cs="Arial"/>
          <w:sz w:val="22"/>
          <w:szCs w:val="22"/>
          <w:highlight w:val="yellow"/>
        </w:rPr>
        <w:t>или УПД</w:t>
      </w:r>
      <w:r w:rsidR="00FD47CE" w:rsidRPr="00FD47CE">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w:t>
      </w:r>
      <w:r w:rsidRPr="00A16543">
        <w:rPr>
          <w:rFonts w:ascii="Arial" w:hAnsi="Arial" w:cs="Arial"/>
          <w:sz w:val="22"/>
          <w:szCs w:val="22"/>
        </w:rPr>
        <w:lastRenderedPageBreak/>
        <w:t xml:space="preserve">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Pr>
          <w:rFonts w:ascii="Arial" w:hAnsi="Arial" w:cs="Arial"/>
          <w:sz w:val="22"/>
          <w:szCs w:val="22"/>
        </w:rPr>
        <w:t xml:space="preserve"> и с учетом НДС</w:t>
      </w:r>
      <w:r w:rsidR="00E442C5" w:rsidRPr="00E442C5">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w:t>
      </w:r>
      <w:r w:rsidRPr="00A16543">
        <w:rPr>
          <w:rFonts w:ascii="Arial" w:hAnsi="Arial" w:cs="Arial"/>
          <w:sz w:val="22"/>
          <w:szCs w:val="22"/>
        </w:rPr>
        <w:lastRenderedPageBreak/>
        <w:t xml:space="preserve">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90153E" w:rsidP="00A92ED9">
            <w:pPr>
              <w:tabs>
                <w:tab w:val="left" w:pos="9720"/>
              </w:tabs>
              <w:jc w:val="both"/>
              <w:rPr>
                <w:rFonts w:ascii="Arial" w:hAnsi="Arial" w:cs="Arial"/>
                <w:sz w:val="22"/>
                <w:szCs w:val="22"/>
              </w:rPr>
            </w:pPr>
            <w:bookmarkStart w:id="11" w:name="ПоставщикИмя"/>
            <w:bookmarkEnd w:id="11"/>
            <w:r w:rsidRPr="00A16543">
              <w:rPr>
                <w:rFonts w:ascii="Arial" w:hAnsi="Arial" w:cs="Arial"/>
                <w:sz w:val="22"/>
                <w:szCs w:val="22"/>
              </w:rPr>
              <w:t>Юридический адрес:</w:t>
            </w:r>
            <w:r w:rsidR="00FC6537" w:rsidRPr="00A16543">
              <w:rPr>
                <w:rFonts w:ascii="Arial" w:hAnsi="Arial" w:cs="Arial"/>
                <w:sz w:val="22"/>
                <w:szCs w:val="22"/>
              </w:rPr>
              <w:t xml:space="preserve"> </w:t>
            </w:r>
            <w:bookmarkStart w:id="12" w:name="ЮридАдресПоставщика"/>
            <w:bookmarkEnd w:id="12"/>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72705C" w:rsidP="00A92ED9">
            <w:pPr>
              <w:tabs>
                <w:tab w:val="left" w:pos="9720"/>
              </w:tabs>
              <w:jc w:val="both"/>
              <w:rPr>
                <w:rFonts w:ascii="Arial" w:hAnsi="Arial" w:cs="Arial"/>
                <w:sz w:val="22"/>
                <w:szCs w:val="22"/>
              </w:rPr>
            </w:pPr>
            <w:bookmarkStart w:id="13" w:name="Покупатель"/>
            <w:bookmarkEnd w:id="13"/>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4" w:name="ЮридАдресПокупателя"/>
            <w:bookmarkEnd w:id="14"/>
            <w:r w:rsidR="0072705C">
              <w:rPr>
                <w:rFonts w:ascii="Arial" w:hAnsi="Arial" w:cs="Arial"/>
                <w:sz w:val="22"/>
                <w:szCs w:val="22"/>
              </w:rPr>
              <w:t xml:space="preserve">628406, Ханты-Мансийский Автономный округ-Югра, город Сургут, улица </w:t>
            </w:r>
            <w:proofErr w:type="spellStart"/>
            <w:r w:rsidR="0072705C">
              <w:rPr>
                <w:rFonts w:ascii="Arial" w:hAnsi="Arial" w:cs="Arial"/>
                <w:sz w:val="22"/>
                <w:szCs w:val="22"/>
              </w:rPr>
              <w:t>Энергостроителей</w:t>
            </w:r>
            <w:proofErr w:type="spellEnd"/>
            <w:r w:rsidR="0072705C">
              <w:rPr>
                <w:rFonts w:ascii="Arial" w:hAnsi="Arial" w:cs="Arial"/>
                <w:sz w:val="22"/>
                <w:szCs w:val="22"/>
              </w:rPr>
              <w:t>,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 </w:t>
            </w:r>
            <w:bookmarkStart w:id="15" w:name="ОГРНПоставщика"/>
            <w:bookmarkEnd w:id="15"/>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72705C">
              <w:rPr>
                <w:rFonts w:ascii="Arial" w:hAnsi="Arial" w:cs="Arial"/>
                <w:sz w:val="22"/>
                <w:szCs w:val="22"/>
              </w:rPr>
              <w:t>1058602056985</w:t>
            </w:r>
          </w:p>
        </w:tc>
      </w:tr>
      <w:tr w:rsidR="00D84C3A" w:rsidRPr="00A16543" w:rsidTr="00D84C3A">
        <w:tc>
          <w:tcPr>
            <w:tcW w:w="4661" w:type="dxa"/>
          </w:tcPr>
          <w:p w:rsidR="00D84C3A" w:rsidRPr="00A16543" w:rsidRDefault="00D84C3A" w:rsidP="0071770B">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72705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20" w:name="КППпоставщика"/>
            <w:bookmarkEnd w:id="20"/>
            <w:r w:rsidRPr="00A16543">
              <w:rPr>
                <w:rFonts w:ascii="Arial" w:hAnsi="Arial" w:cs="Arial"/>
                <w:sz w:val="22"/>
                <w:szCs w:val="22"/>
              </w:rPr>
              <w:t>_______________/</w:t>
            </w:r>
            <w:bookmarkStart w:id="21" w:name="ФИОПодписанта_Поставщик"/>
            <w:r w:rsidR="0071770B">
              <w:rPr>
                <w:rFonts w:ascii="Arial" w:hAnsi="Arial" w:cs="Arial"/>
                <w:sz w:val="22"/>
                <w:szCs w:val="22"/>
              </w:rPr>
              <w:t>___________</w:t>
            </w:r>
            <w:r w:rsidRPr="00A16543">
              <w:rPr>
                <w:rFonts w:ascii="Arial" w:hAnsi="Arial" w:cs="Arial"/>
                <w:sz w:val="22"/>
                <w:szCs w:val="22"/>
              </w:rPr>
              <w:t xml:space="preserve"> </w:t>
            </w:r>
            <w:bookmarkEnd w:id="21"/>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22" w:name="ФИОПодписанта_Покупатель"/>
            <w:bookmarkEnd w:id="22"/>
            <w:r w:rsidR="0072705C">
              <w:rPr>
                <w:rFonts w:ascii="Arial" w:hAnsi="Arial" w:cs="Arial"/>
                <w:sz w:val="22"/>
                <w:szCs w:val="22"/>
              </w:rPr>
              <w:t>Райхель</w:t>
            </w:r>
            <w:proofErr w:type="gramEnd"/>
            <w:r w:rsidR="0072705C">
              <w:rPr>
                <w:rFonts w:ascii="Arial" w:hAnsi="Arial" w:cs="Arial"/>
                <w:sz w:val="22"/>
                <w:szCs w:val="22"/>
              </w:rPr>
              <w:t xml:space="preserve"> Сергей Августович</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Default="00AE4DCC"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Pr="0071770B" w:rsidRDefault="0071770B" w:rsidP="0071770B">
      <w:pPr>
        <w:ind w:left="5954"/>
        <w:rPr>
          <w:rFonts w:ascii="Arial" w:hAnsi="Arial" w:cs="Arial"/>
          <w:i/>
          <w:sz w:val="22"/>
          <w:szCs w:val="22"/>
        </w:rPr>
      </w:pPr>
      <w:r w:rsidRPr="0071770B">
        <w:rPr>
          <w:rFonts w:ascii="Arial" w:hAnsi="Arial" w:cs="Arial"/>
          <w:i/>
          <w:sz w:val="22"/>
          <w:szCs w:val="22"/>
        </w:rPr>
        <w:t xml:space="preserve">Приложение № 1 к договору поставки № _______  </w:t>
      </w:r>
    </w:p>
    <w:p w:rsidR="0071770B" w:rsidRPr="0071770B" w:rsidRDefault="0071770B" w:rsidP="0071770B">
      <w:pPr>
        <w:ind w:left="5954"/>
        <w:rPr>
          <w:rFonts w:ascii="Arial" w:hAnsi="Arial" w:cs="Arial"/>
          <w:b/>
          <w:sz w:val="22"/>
          <w:szCs w:val="22"/>
        </w:rPr>
      </w:pPr>
      <w:r w:rsidRPr="0071770B">
        <w:rPr>
          <w:rFonts w:ascii="Arial" w:hAnsi="Arial" w:cs="Arial"/>
          <w:i/>
          <w:sz w:val="22"/>
          <w:szCs w:val="22"/>
        </w:rPr>
        <w:t>от «___» ______ 20___ года</w:t>
      </w:r>
    </w:p>
    <w:p w:rsidR="0071770B" w:rsidRPr="0071770B" w:rsidRDefault="0071770B" w:rsidP="0071770B">
      <w:pPr>
        <w:pStyle w:val="a7"/>
        <w:ind w:left="-540" w:right="-365"/>
        <w:rPr>
          <w:rFonts w:ascii="Arial" w:hAnsi="Arial" w:cs="Arial"/>
          <w:b/>
          <w:sz w:val="22"/>
          <w:szCs w:val="22"/>
        </w:rPr>
      </w:pPr>
    </w:p>
    <w:p w:rsidR="0071770B" w:rsidRPr="0071770B" w:rsidRDefault="0071770B" w:rsidP="0071770B">
      <w:pPr>
        <w:pStyle w:val="a7"/>
        <w:ind w:right="-365"/>
        <w:rPr>
          <w:rFonts w:ascii="Arial" w:hAnsi="Arial" w:cs="Arial"/>
          <w:b/>
          <w:sz w:val="22"/>
          <w:szCs w:val="22"/>
        </w:rPr>
      </w:pPr>
      <w:r w:rsidRPr="0071770B">
        <w:rPr>
          <w:rFonts w:ascii="Arial" w:hAnsi="Arial" w:cs="Arial"/>
          <w:b/>
          <w:sz w:val="22"/>
          <w:szCs w:val="22"/>
        </w:rPr>
        <w:t>Спецификация № __</w:t>
      </w:r>
    </w:p>
    <w:p w:rsidR="0071770B" w:rsidRPr="0071770B" w:rsidRDefault="0071770B" w:rsidP="0071770B">
      <w:pPr>
        <w:ind w:right="-365"/>
        <w:jc w:val="center"/>
        <w:rPr>
          <w:rFonts w:ascii="Arial" w:hAnsi="Arial" w:cs="Arial"/>
          <w:b/>
          <w:sz w:val="22"/>
          <w:szCs w:val="22"/>
        </w:rPr>
      </w:pPr>
      <w:r w:rsidRPr="0071770B">
        <w:rPr>
          <w:rFonts w:ascii="Arial" w:hAnsi="Arial" w:cs="Arial"/>
          <w:b/>
          <w:sz w:val="22"/>
          <w:szCs w:val="22"/>
        </w:rPr>
        <w:t>к договору поставки №___ от «____» __________ 20 __ года</w:t>
      </w:r>
    </w:p>
    <w:p w:rsidR="0071770B" w:rsidRPr="0071770B" w:rsidRDefault="0071770B" w:rsidP="0071770B">
      <w:pPr>
        <w:ind w:right="-365"/>
        <w:jc w:val="center"/>
        <w:rPr>
          <w:rFonts w:ascii="Arial" w:hAnsi="Arial" w:cs="Arial"/>
          <w:b/>
          <w:sz w:val="22"/>
          <w:szCs w:val="22"/>
        </w:rPr>
      </w:pPr>
    </w:p>
    <w:p w:rsidR="0071770B" w:rsidRPr="0071770B" w:rsidRDefault="0071770B" w:rsidP="0071770B">
      <w:pPr>
        <w:ind w:right="-2"/>
        <w:jc w:val="both"/>
        <w:rPr>
          <w:rFonts w:ascii="Arial" w:hAnsi="Arial" w:cs="Arial"/>
          <w:sz w:val="22"/>
          <w:szCs w:val="22"/>
        </w:rPr>
      </w:pPr>
      <w:r w:rsidRPr="0071770B">
        <w:rPr>
          <w:rFonts w:ascii="Arial" w:hAnsi="Arial" w:cs="Arial"/>
          <w:sz w:val="22"/>
          <w:szCs w:val="22"/>
        </w:rPr>
        <w:t>г. _____________</w:t>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t xml:space="preserve">        </w:t>
      </w:r>
      <w:proofErr w:type="gramStart"/>
      <w:r w:rsidRPr="0071770B">
        <w:rPr>
          <w:rFonts w:ascii="Arial" w:hAnsi="Arial" w:cs="Arial"/>
          <w:sz w:val="22"/>
          <w:szCs w:val="22"/>
        </w:rPr>
        <w:t xml:space="preserve">   «</w:t>
      </w:r>
      <w:proofErr w:type="gramEnd"/>
      <w:r w:rsidRPr="0071770B">
        <w:rPr>
          <w:rFonts w:ascii="Arial" w:hAnsi="Arial" w:cs="Arial"/>
          <w:sz w:val="22"/>
          <w:szCs w:val="22"/>
        </w:rPr>
        <w:t>____»__________ 20__  года</w:t>
      </w:r>
    </w:p>
    <w:p w:rsidR="0071770B" w:rsidRPr="0071770B" w:rsidRDefault="0071770B" w:rsidP="0071770B">
      <w:pPr>
        <w:ind w:right="-365"/>
        <w:jc w:val="both"/>
        <w:rPr>
          <w:rFonts w:ascii="Arial" w:hAnsi="Arial" w:cs="Arial"/>
          <w:sz w:val="22"/>
          <w:szCs w:val="22"/>
        </w:rPr>
      </w:pPr>
    </w:p>
    <w:p w:rsidR="0071770B" w:rsidRPr="0071770B" w:rsidRDefault="0071770B" w:rsidP="0071770B">
      <w:pPr>
        <w:pStyle w:val="a5"/>
        <w:tabs>
          <w:tab w:val="clear" w:pos="1276"/>
          <w:tab w:val="num" w:pos="0"/>
          <w:tab w:val="num" w:pos="567"/>
        </w:tabs>
        <w:ind w:firstLine="567"/>
        <w:jc w:val="both"/>
        <w:rPr>
          <w:rFonts w:ascii="Arial" w:hAnsi="Arial" w:cs="Arial"/>
          <w:snapToGrid w:val="0"/>
          <w:sz w:val="22"/>
          <w:szCs w:val="22"/>
          <w:lang w:val="ru-RU"/>
        </w:rPr>
      </w:pPr>
      <w:r w:rsidRPr="0071770B">
        <w:rPr>
          <w:rFonts w:ascii="Arial" w:hAnsi="Arial" w:cs="Arial"/>
          <w:sz w:val="22"/>
          <w:szCs w:val="22"/>
          <w:lang w:val="ru-RU"/>
        </w:rPr>
        <w:t xml:space="preserve">Публичное акционерное общество «Юнипро» в, именуемое в дальнейшем «Покупатель», </w:t>
      </w:r>
      <w:r w:rsidRPr="0071770B">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71770B">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71770B">
        <w:rPr>
          <w:rFonts w:ascii="Arial" w:hAnsi="Arial" w:cs="Arial"/>
          <w:snapToGrid w:val="0"/>
          <w:sz w:val="22"/>
          <w:szCs w:val="22"/>
          <w:lang w:val="ru-RU"/>
        </w:rPr>
        <w:t>подписали настоящую спецификацию к договору поставки № _______ от «___» _________ 20__ года о нижеследующем:</w:t>
      </w:r>
    </w:p>
    <w:p w:rsidR="0071770B" w:rsidRPr="0071770B" w:rsidRDefault="0071770B" w:rsidP="0071770B">
      <w:pPr>
        <w:tabs>
          <w:tab w:val="num" w:pos="0"/>
          <w:tab w:val="left" w:pos="9214"/>
          <w:tab w:val="left" w:pos="9356"/>
        </w:tabs>
        <w:ind w:right="-365"/>
        <w:jc w:val="both"/>
        <w:rPr>
          <w:rFonts w:ascii="Arial" w:hAnsi="Arial" w:cs="Arial"/>
          <w:snapToGrid w:val="0"/>
          <w:sz w:val="22"/>
          <w:szCs w:val="22"/>
        </w:rPr>
      </w:pPr>
    </w:p>
    <w:p w:rsidR="0071770B" w:rsidRPr="0071770B" w:rsidRDefault="0071770B" w:rsidP="0071770B">
      <w:pPr>
        <w:tabs>
          <w:tab w:val="num" w:pos="284"/>
          <w:tab w:val="left" w:pos="9214"/>
          <w:tab w:val="left" w:pos="9356"/>
        </w:tabs>
        <w:spacing w:after="120"/>
        <w:ind w:firstLine="567"/>
        <w:jc w:val="both"/>
        <w:rPr>
          <w:rFonts w:ascii="Arial" w:hAnsi="Arial" w:cs="Arial"/>
          <w:snapToGrid w:val="0"/>
          <w:sz w:val="22"/>
          <w:szCs w:val="22"/>
        </w:rPr>
      </w:pPr>
      <w:r w:rsidRPr="0071770B">
        <w:rPr>
          <w:rFonts w:ascii="Arial" w:hAnsi="Arial" w:cs="Arial"/>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71770B" w:rsidRPr="0071770B" w:rsidTr="008A29BF">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Сумма без НДС, руб.</w:t>
            </w: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Всего без 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Итого с НДС (___%):</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bl>
    <w:p w:rsidR="0071770B" w:rsidRPr="0071770B" w:rsidRDefault="0071770B" w:rsidP="0071770B">
      <w:pPr>
        <w:pStyle w:val="a5"/>
        <w:tabs>
          <w:tab w:val="clear" w:pos="1276"/>
          <w:tab w:val="num" w:pos="0"/>
          <w:tab w:val="num" w:pos="851"/>
        </w:tabs>
        <w:spacing w:before="120"/>
        <w:ind w:firstLine="567"/>
        <w:jc w:val="both"/>
        <w:rPr>
          <w:rFonts w:ascii="Arial" w:hAnsi="Arial" w:cs="Arial"/>
          <w:sz w:val="22"/>
          <w:szCs w:val="22"/>
          <w:lang w:val="ru-RU"/>
        </w:rPr>
      </w:pPr>
      <w:r w:rsidRPr="0071770B">
        <w:rPr>
          <w:rFonts w:ascii="Arial" w:hAnsi="Arial" w:cs="Arial"/>
          <w:b/>
          <w:sz w:val="22"/>
          <w:szCs w:val="22"/>
          <w:lang w:val="ru-RU"/>
        </w:rPr>
        <w:t>2. Общая стоимость поставляемой по спецификации продукции составляет:</w:t>
      </w:r>
      <w:r w:rsidRPr="0071770B">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71770B">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71770B">
        <w:rPr>
          <w:rFonts w:ascii="Arial" w:hAnsi="Arial" w:cs="Arial"/>
          <w:sz w:val="22"/>
          <w:szCs w:val="22"/>
          <w:lang w:val="ru-RU"/>
        </w:rPr>
        <w:t>Разгрузка продукции осуществляется силами Грузополучателя.</w:t>
      </w:r>
    </w:p>
    <w:p w:rsidR="0071770B" w:rsidRPr="0071770B" w:rsidRDefault="0071770B" w:rsidP="0071770B">
      <w:pPr>
        <w:pStyle w:val="a5"/>
        <w:tabs>
          <w:tab w:val="clear" w:pos="1276"/>
          <w:tab w:val="num" w:pos="0"/>
          <w:tab w:val="num" w:pos="851"/>
        </w:tabs>
        <w:ind w:firstLine="567"/>
        <w:jc w:val="both"/>
        <w:rPr>
          <w:rFonts w:ascii="Arial" w:hAnsi="Arial" w:cs="Arial"/>
          <w:b/>
          <w:sz w:val="22"/>
          <w:szCs w:val="22"/>
          <w:lang w:val="ru-RU"/>
        </w:rPr>
      </w:pPr>
      <w:r w:rsidRPr="0071770B">
        <w:rPr>
          <w:rFonts w:ascii="Arial" w:hAnsi="Arial" w:cs="Arial"/>
          <w:b/>
          <w:sz w:val="22"/>
          <w:szCs w:val="22"/>
          <w:lang w:val="ru-RU"/>
        </w:rPr>
        <w:t xml:space="preserve">3. Срок поставки: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Не позднее _______20__ года </w:t>
      </w:r>
      <w:r w:rsidRPr="0071770B">
        <w:rPr>
          <w:rFonts w:ascii="Arial" w:hAnsi="Arial" w:cs="Arial"/>
          <w:i/>
          <w:sz w:val="22"/>
          <w:szCs w:val="22"/>
          <w:lang w:val="ru-RU"/>
        </w:rPr>
        <w:t>/___ дней (недель, месяцев) с даты подписания настоящей спецификации.</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b/>
          <w:sz w:val="22"/>
          <w:szCs w:val="22"/>
          <w:lang w:val="ru-RU"/>
        </w:rPr>
        <w:t>4. Способ доставки:</w:t>
      </w:r>
      <w:r w:rsidRPr="0071770B">
        <w:rPr>
          <w:rFonts w:ascii="Arial" w:hAnsi="Arial" w:cs="Arial"/>
          <w:sz w:val="22"/>
          <w:szCs w:val="22"/>
          <w:lang w:val="ru-RU"/>
        </w:rPr>
        <w:t xml:space="preserve"> </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автотранспортом</w:t>
      </w:r>
      <w:r w:rsidRPr="0071770B">
        <w:rPr>
          <w:rFonts w:ascii="Arial" w:hAnsi="Arial" w:cs="Arial"/>
          <w:i/>
          <w:sz w:val="22"/>
          <w:szCs w:val="22"/>
          <w:lang w:val="ru-RU"/>
        </w:rPr>
        <w:t xml:space="preserve"> / железнодорожным транспортом / авиатранспортом / почтовое отправление</w:t>
      </w:r>
      <w:r w:rsidRPr="0071770B">
        <w:rPr>
          <w:rFonts w:ascii="Arial" w:hAnsi="Arial" w:cs="Arial"/>
          <w:sz w:val="22"/>
          <w:szCs w:val="22"/>
          <w:lang w:val="ru-RU"/>
        </w:rPr>
        <w:t>.</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5. Место поставки:</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склад Грузополучателя, расположенный по адресу: ____________ ____________ </w:t>
      </w:r>
      <w:r w:rsidRPr="0071770B">
        <w:rPr>
          <w:rFonts w:ascii="Arial" w:hAnsi="Arial" w:cs="Arial"/>
          <w:i/>
          <w:sz w:val="22"/>
          <w:szCs w:val="22"/>
          <w:lang w:val="ru-RU"/>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 xml:space="preserve">6. Реквизиты Грузополучателя: </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Cs/>
          <w:i/>
          <w:sz w:val="22"/>
          <w:szCs w:val="22"/>
          <w:lang w:val="ru-RU"/>
        </w:rPr>
        <w:t>филиал «__________» ПАО «Юнипро» / московское представительство ПАО «Юнипро»:</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6.1.  Местонахождение грузополучателя: __________________.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6.2. КПП грузополучателя: 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6.3. ОКПО грузополучателя: ___________;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 xml:space="preserve">6.4. Отгрузочные железнодорожные реквизиты: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грузополучателя: 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железнодорожной станции: 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7. Срок и условия оплаты:</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
          <w:sz w:val="22"/>
          <w:szCs w:val="22"/>
          <w:lang w:val="ru-RU"/>
        </w:rPr>
        <w:lastRenderedPageBreak/>
        <w:t>8.</w:t>
      </w:r>
      <w:r w:rsidRPr="0071770B">
        <w:rPr>
          <w:rFonts w:ascii="Arial" w:hAnsi="Arial" w:cs="Arial"/>
          <w:sz w:val="22"/>
          <w:szCs w:val="22"/>
          <w:lang w:val="ru-RU"/>
        </w:rPr>
        <w:t xml:space="preserve"> </w:t>
      </w:r>
      <w:r w:rsidRPr="0071770B">
        <w:rPr>
          <w:rFonts w:ascii="Arial" w:hAnsi="Arial" w:cs="Arial"/>
          <w:b/>
          <w:bCs/>
          <w:sz w:val="22"/>
          <w:szCs w:val="22"/>
          <w:lang w:val="ru-RU"/>
        </w:rPr>
        <w:t>Гарантийный срок</w:t>
      </w:r>
      <w:r w:rsidRPr="0071770B">
        <w:rPr>
          <w:rFonts w:ascii="Arial" w:hAnsi="Arial" w:cs="Arial"/>
          <w:bCs/>
          <w:sz w:val="22"/>
          <w:szCs w:val="22"/>
          <w:lang w:val="ru-RU"/>
        </w:rPr>
        <w:t xml:space="preserve">, указанный в пункте 1 настоящей спецификации, исчисляется </w:t>
      </w:r>
      <w:r w:rsidRPr="0071770B">
        <w:rPr>
          <w:rFonts w:ascii="Arial" w:hAnsi="Arial" w:cs="Arial"/>
          <w:bCs/>
          <w:i/>
          <w:sz w:val="22"/>
          <w:szCs w:val="22"/>
          <w:lang w:val="ru-RU"/>
        </w:rPr>
        <w:t>с момента получения продукции Покупателем / с момента ввода продукции в эксплуатацию</w:t>
      </w:r>
      <w:r w:rsidRPr="0071770B">
        <w:rPr>
          <w:rFonts w:ascii="Arial" w:hAnsi="Arial" w:cs="Arial"/>
          <w:bCs/>
          <w:sz w:val="22"/>
          <w:szCs w:val="22"/>
          <w:lang w:val="ru-RU"/>
        </w:rPr>
        <w:t>.</w:t>
      </w:r>
    </w:p>
    <w:p w:rsidR="0071770B" w:rsidRPr="0071770B" w:rsidRDefault="0071770B" w:rsidP="0071770B">
      <w:pPr>
        <w:pStyle w:val="a5"/>
        <w:ind w:firstLine="567"/>
        <w:jc w:val="both"/>
        <w:rPr>
          <w:rFonts w:ascii="Arial" w:hAnsi="Arial" w:cs="Arial"/>
          <w:b/>
          <w:sz w:val="22"/>
          <w:szCs w:val="22"/>
          <w:lang w:val="ru-RU"/>
        </w:rPr>
      </w:pP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9. Документы, подлежащие передаче совместно с продукцией (кроме документов, указанных в пункте 2.4 Договора):</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71770B" w:rsidRPr="0071770B" w:rsidTr="008A29BF">
        <w:trPr>
          <w:jc w:val="center"/>
        </w:trPr>
        <w:tc>
          <w:tcPr>
            <w:tcW w:w="4784" w:type="dxa"/>
          </w:tcPr>
          <w:p w:rsidR="0071770B" w:rsidRPr="0071770B" w:rsidRDefault="0071770B" w:rsidP="008A29BF">
            <w:pPr>
              <w:tabs>
                <w:tab w:val="left" w:pos="9720"/>
              </w:tabs>
              <w:jc w:val="both"/>
              <w:rPr>
                <w:rFonts w:ascii="Arial" w:hAnsi="Arial" w:cs="Arial"/>
                <w:b/>
                <w:sz w:val="22"/>
                <w:szCs w:val="22"/>
              </w:rPr>
            </w:pPr>
            <w:r w:rsidRPr="0071770B">
              <w:rPr>
                <w:rFonts w:ascii="Arial" w:hAnsi="Arial" w:cs="Arial"/>
                <w:b/>
                <w:sz w:val="22"/>
                <w:szCs w:val="22"/>
              </w:rPr>
              <w:t>Поставщик</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                       /</w:t>
            </w:r>
          </w:p>
          <w:p w:rsidR="0071770B" w:rsidRPr="0071770B" w:rsidRDefault="0071770B" w:rsidP="008A29BF">
            <w:pPr>
              <w:tabs>
                <w:tab w:val="left" w:pos="9720"/>
              </w:tabs>
              <w:ind w:right="-365" w:firstLine="1134"/>
              <w:jc w:val="both"/>
              <w:rPr>
                <w:rFonts w:ascii="Arial" w:hAnsi="Arial" w:cs="Arial"/>
                <w:sz w:val="22"/>
                <w:szCs w:val="22"/>
              </w:rPr>
            </w:pPr>
          </w:p>
        </w:tc>
        <w:tc>
          <w:tcPr>
            <w:tcW w:w="4855" w:type="dxa"/>
          </w:tcPr>
          <w:p w:rsidR="0071770B" w:rsidRPr="0071770B" w:rsidRDefault="0071770B" w:rsidP="008A29BF">
            <w:pPr>
              <w:tabs>
                <w:tab w:val="left" w:pos="9720"/>
              </w:tabs>
              <w:ind w:right="32"/>
              <w:jc w:val="both"/>
              <w:rPr>
                <w:rFonts w:ascii="Arial" w:hAnsi="Arial" w:cs="Arial"/>
                <w:b/>
                <w:sz w:val="22"/>
                <w:szCs w:val="22"/>
              </w:rPr>
            </w:pPr>
            <w:r w:rsidRPr="0071770B">
              <w:rPr>
                <w:rFonts w:ascii="Arial" w:hAnsi="Arial" w:cs="Arial"/>
                <w:b/>
                <w:sz w:val="22"/>
                <w:szCs w:val="22"/>
              </w:rPr>
              <w:t>Покупатель</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ПАО «Юнипро»</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71770B">
              <w:rPr>
                <w:rFonts w:ascii="Arial" w:hAnsi="Arial" w:cs="Arial"/>
                <w:sz w:val="22"/>
                <w:szCs w:val="22"/>
              </w:rPr>
              <w:t>Энергостроителей</w:t>
            </w:r>
            <w:proofErr w:type="spellEnd"/>
            <w:r w:rsidRPr="0071770B">
              <w:rPr>
                <w:rFonts w:ascii="Arial" w:hAnsi="Arial" w:cs="Arial"/>
                <w:sz w:val="22"/>
                <w:szCs w:val="22"/>
              </w:rPr>
              <w:t>, дом 23, сооружение 34.</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ОГРН 1058602056985</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ИНН 8602067092</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Банковские реквизиты: ________________________________________________________________________________________________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Номер спецификации в ERP системе покупателя: ______________________ </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для направления почтовой корреспонденции: 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_________________ /                     /</w:t>
            </w:r>
          </w:p>
          <w:p w:rsidR="0071770B" w:rsidRPr="0071770B" w:rsidRDefault="0071770B" w:rsidP="008A29BF">
            <w:pPr>
              <w:tabs>
                <w:tab w:val="left" w:pos="9720"/>
              </w:tabs>
              <w:ind w:right="-365" w:firstLine="1170"/>
              <w:jc w:val="both"/>
              <w:rPr>
                <w:rFonts w:ascii="Arial" w:hAnsi="Arial" w:cs="Arial"/>
                <w:sz w:val="22"/>
                <w:szCs w:val="22"/>
              </w:rPr>
            </w:pPr>
          </w:p>
        </w:tc>
      </w:tr>
    </w:tbl>
    <w:p w:rsidR="0071770B" w:rsidRPr="00A16543" w:rsidRDefault="0071770B"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C20BF9">
      <w:footerReference w:type="even" r:id="rId13"/>
      <w:footerReference w:type="default" r:id="rId14"/>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E00" w:rsidRDefault="008F5E00">
      <w:r>
        <w:separator/>
      </w:r>
    </w:p>
  </w:endnote>
  <w:endnote w:type="continuationSeparator" w:id="0">
    <w:p w:rsidR="008F5E00" w:rsidRDefault="008F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20BF9">
      <w:rPr>
        <w:rFonts w:ascii="Calibri" w:hAnsi="Calibri"/>
        <w:noProof/>
      </w:rPr>
      <w:t>14</w:t>
    </w:r>
    <w:r w:rsidRPr="00BF60FB">
      <w:rPr>
        <w:rFonts w:ascii="Calibri" w:hAnsi="Calibri"/>
      </w:rPr>
      <w:fldChar w:fldCharType="end"/>
    </w:r>
  </w:p>
  <w:p w:rsidR="00317AF8" w:rsidRDefault="00161E28" w:rsidP="008A1B97">
    <w:pPr>
      <w:pStyle w:val="ad"/>
      <w:ind w:right="360"/>
    </w:pPr>
    <w:r>
      <w:rPr>
        <w:noProof/>
      </w:rPr>
      <w:drawing>
        <wp:inline distT="0" distB="0" distL="0" distR="0">
          <wp:extent cx="523875" cy="3238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E00" w:rsidRDefault="008F5E00">
      <w:r>
        <w:separator/>
      </w:r>
    </w:p>
  </w:footnote>
  <w:footnote w:type="continuationSeparator" w:id="0">
    <w:p w:rsidR="008F5E00" w:rsidRDefault="008F5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E28"/>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15602"/>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1770B"/>
    <w:rsid w:val="007207F3"/>
    <w:rsid w:val="00724116"/>
    <w:rsid w:val="007248C5"/>
    <w:rsid w:val="0072686B"/>
    <w:rsid w:val="0072705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5E00"/>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07E1"/>
    <w:rsid w:val="00BD65E6"/>
    <w:rsid w:val="00BE44FC"/>
    <w:rsid w:val="00BE50C0"/>
    <w:rsid w:val="00BE58BF"/>
    <w:rsid w:val="00BE5C28"/>
    <w:rsid w:val="00BE6B70"/>
    <w:rsid w:val="00BF176A"/>
    <w:rsid w:val="00BF4AE3"/>
    <w:rsid w:val="00BF60FB"/>
    <w:rsid w:val="00C015AD"/>
    <w:rsid w:val="00C1312D"/>
    <w:rsid w:val="00C20BF9"/>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3AEA"/>
    <w:rsid w:val="00F04E98"/>
    <w:rsid w:val="00F114CD"/>
    <w:rsid w:val="00F22FC3"/>
    <w:rsid w:val="00F25BE8"/>
    <w:rsid w:val="00F304D7"/>
    <w:rsid w:val="00F33744"/>
    <w:rsid w:val="00F444D5"/>
    <w:rsid w:val="00F678C9"/>
    <w:rsid w:val="00F765D8"/>
    <w:rsid w:val="00F8696D"/>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96AB6-D6E3-46B1-8011-7A8703B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C1AF72-2796-427F-9337-8B7207509D1B}">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3.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5.xml><?xml version="1.0" encoding="utf-8"?>
<ds:datastoreItem xmlns:ds="http://schemas.openxmlformats.org/officeDocument/2006/customXml" ds:itemID="{B6B341D2-AB3E-4E74-9B14-C7CA0A07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поставки.dot</Template>
  <TotalTime>51</TotalTime>
  <Pages>14</Pages>
  <Words>6478</Words>
  <Characters>36931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43323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Севостьянов Станислав Валерьевич</cp:lastModifiedBy>
  <cp:revision>4</cp:revision>
  <cp:lastPrinted>2008-10-16T11:25:00Z</cp:lastPrinted>
  <dcterms:created xsi:type="dcterms:W3CDTF">2019-07-03T08:30:00Z</dcterms:created>
  <dcterms:modified xsi:type="dcterms:W3CDTF">2019-09-10T04:10:00Z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