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344905" w:rsidP="005218A8">
      <w:pPr>
        <w:spacing w:line="240" w:lineRule="auto"/>
        <w:ind w:firstLine="0"/>
        <w:jc w:val="center"/>
        <w:rPr>
          <w:b/>
        </w:rPr>
      </w:pPr>
      <w:r>
        <w:rPr>
          <w:b/>
        </w:rPr>
        <w:t>Расширители дренажей турбины</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9F555B">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9F555B">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9F555B">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bookmarkStart w:id="3" w:name="_GoBack"/>
      <w:bookmarkEnd w:id="3"/>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344905">
        <w:rPr>
          <w:color w:val="000000"/>
          <w:sz w:val="24"/>
          <w:szCs w:val="24"/>
          <w:shd w:val="clear" w:color="auto" w:fill="FFFFFF" w:themeFill="background1"/>
        </w:rPr>
        <w:t>478</w:t>
      </w:r>
      <w:r w:rsidR="005270A1" w:rsidRPr="005270A1">
        <w:rPr>
          <w:i/>
          <w:sz w:val="24"/>
          <w:szCs w:val="24"/>
          <w:shd w:val="clear" w:color="auto" w:fill="FFFFFF" w:themeFill="background1"/>
        </w:rPr>
        <w:t xml:space="preserve"> от </w:t>
      </w:r>
      <w:r w:rsidR="00344905">
        <w:rPr>
          <w:i/>
          <w:sz w:val="24"/>
          <w:szCs w:val="24"/>
          <w:shd w:val="clear" w:color="auto" w:fill="FFFFFF" w:themeFill="background1"/>
        </w:rPr>
        <w:t>05.09</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344905" w:rsidP="00740E37">
            <w:pPr>
              <w:autoSpaceDE w:val="0"/>
              <w:autoSpaceDN w:val="0"/>
              <w:adjustRightInd w:val="0"/>
              <w:spacing w:line="276" w:lineRule="auto"/>
              <w:ind w:right="-72" w:firstLine="0"/>
              <w:jc w:val="left"/>
              <w:rPr>
                <w:bCs/>
                <w:sz w:val="24"/>
                <w:szCs w:val="24"/>
              </w:rPr>
            </w:pPr>
            <w:r>
              <w:rPr>
                <w:bCs/>
                <w:sz w:val="24"/>
                <w:szCs w:val="24"/>
              </w:rPr>
              <w:t>Расширители дренажей турбины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34490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344905">
              <w:rPr>
                <w:b/>
                <w:sz w:val="24"/>
                <w:szCs w:val="24"/>
                <w:lang w:eastAsia="en-US"/>
              </w:rPr>
              <w:t>05.09</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344905">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344905">
              <w:rPr>
                <w:b/>
                <w:sz w:val="24"/>
                <w:szCs w:val="24"/>
                <w:lang w:eastAsia="en-US"/>
              </w:rPr>
              <w:t>1</w:t>
            </w:r>
            <w:r w:rsidR="005218A8">
              <w:rPr>
                <w:b/>
                <w:sz w:val="24"/>
                <w:szCs w:val="24"/>
                <w:lang w:eastAsia="en-US"/>
              </w:rPr>
              <w:t>8</w:t>
            </w:r>
            <w:r w:rsidR="00612021">
              <w:rPr>
                <w:b/>
                <w:sz w:val="24"/>
                <w:szCs w:val="24"/>
                <w:lang w:eastAsia="en-US"/>
              </w:rPr>
              <w:t>.0</w:t>
            </w:r>
            <w:r w:rsidR="00344905">
              <w:rPr>
                <w:b/>
                <w:sz w:val="24"/>
                <w:szCs w:val="24"/>
                <w:lang w:eastAsia="en-US"/>
              </w:rPr>
              <w:t>9</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9F555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9F555B">
          <w:rPr>
            <w:noProof/>
          </w:rPr>
          <w:t>20</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503F940"/>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49DCB-F8CA-4A5E-A885-0F09EBF3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9363</Words>
  <Characters>69719</Characters>
  <Application>Microsoft Office Word</Application>
  <DocSecurity>0</DocSecurity>
  <Lines>580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6</cp:revision>
  <cp:lastPrinted>2019-01-24T11:23:00Z</cp:lastPrinted>
  <dcterms:created xsi:type="dcterms:W3CDTF">2019-01-24T11:57:00Z</dcterms:created>
  <dcterms:modified xsi:type="dcterms:W3CDTF">2019-09-05T07:14:00Z</dcterms:modified>
</cp:coreProperties>
</file>