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7B0" w:rsidRPr="00114762" w:rsidRDefault="006107B0" w:rsidP="006107B0">
      <w:pPr>
        <w:tabs>
          <w:tab w:val="left" w:pos="6534"/>
          <w:tab w:val="right" w:pos="9639"/>
        </w:tabs>
        <w:ind w:left="6096" w:right="141"/>
        <w:rPr>
          <w:rFonts w:ascii="Verdana" w:hAnsi="Verdana"/>
          <w:bCs/>
          <w:sz w:val="20"/>
          <w:szCs w:val="20"/>
        </w:rPr>
      </w:pPr>
      <w:r w:rsidRPr="00114762">
        <w:rPr>
          <w:rFonts w:ascii="Verdana" w:hAnsi="Verdana"/>
          <w:bCs/>
          <w:sz w:val="20"/>
          <w:szCs w:val="20"/>
        </w:rPr>
        <w:t xml:space="preserve">                                      </w:t>
      </w:r>
    </w:p>
    <w:p w:rsidR="006107B0" w:rsidRDefault="006107B0" w:rsidP="006107B0">
      <w:pPr>
        <w:spacing w:line="276" w:lineRule="auto"/>
        <w:ind w:left="-284" w:right="-1" w:hanging="142"/>
        <w:rPr>
          <w:rFonts w:ascii="Verdana" w:hAnsi="Verdana"/>
          <w:b/>
          <w:bCs/>
          <w:sz w:val="20"/>
          <w:szCs w:val="20"/>
        </w:rPr>
      </w:pPr>
      <w:r w:rsidRPr="00114762">
        <w:rPr>
          <w:rFonts w:ascii="Verdana" w:hAnsi="Verdana"/>
          <w:b/>
          <w:bCs/>
          <w:sz w:val="20"/>
          <w:szCs w:val="20"/>
        </w:rPr>
        <w:t xml:space="preserve">                                          ТЕХНИЧЕСКОЕ ЗАДАНИЕ</w:t>
      </w:r>
    </w:p>
    <w:p w:rsidR="006107B0" w:rsidRPr="00114762" w:rsidRDefault="006107B0" w:rsidP="006107B0">
      <w:pPr>
        <w:spacing w:line="276" w:lineRule="auto"/>
        <w:ind w:left="-284" w:right="-1" w:hanging="142"/>
        <w:jc w:val="center"/>
        <w:rPr>
          <w:rFonts w:ascii="Verdana" w:hAnsi="Verdana"/>
          <w:b/>
          <w:bCs/>
          <w:sz w:val="20"/>
          <w:szCs w:val="20"/>
        </w:rPr>
      </w:pPr>
      <w:r w:rsidRPr="006A30C9">
        <w:rPr>
          <w:rFonts w:ascii="Verdana" w:hAnsi="Verdana"/>
          <w:b/>
          <w:bCs/>
          <w:sz w:val="20"/>
          <w:szCs w:val="20"/>
        </w:rPr>
        <w:t>на ремонт</w:t>
      </w:r>
      <w:r>
        <w:rPr>
          <w:rFonts w:ascii="Verdana" w:hAnsi="Verdana"/>
          <w:b/>
          <w:bCs/>
          <w:sz w:val="20"/>
          <w:szCs w:val="20"/>
        </w:rPr>
        <w:t xml:space="preserve"> бытовых помещений в здании АБК</w:t>
      </w:r>
      <w:r w:rsidRPr="006A30C9">
        <w:rPr>
          <w:rFonts w:ascii="Verdana" w:hAnsi="Verdana"/>
          <w:b/>
          <w:bCs/>
          <w:sz w:val="20"/>
          <w:szCs w:val="20"/>
        </w:rPr>
        <w:t xml:space="preserve"> филиала «Смоленская ГРЭС»</w:t>
      </w:r>
    </w:p>
    <w:p w:rsidR="006107B0" w:rsidRPr="00114762" w:rsidRDefault="006107B0" w:rsidP="006107B0">
      <w:pPr>
        <w:spacing w:line="276" w:lineRule="auto"/>
        <w:ind w:left="-142" w:right="-1"/>
        <w:jc w:val="both"/>
        <w:rPr>
          <w:rFonts w:ascii="Verdana" w:hAnsi="Verdana"/>
          <w:sz w:val="20"/>
          <w:szCs w:val="20"/>
        </w:rPr>
      </w:pPr>
      <w:r w:rsidRPr="0001044C">
        <w:rPr>
          <w:rFonts w:ascii="Verdana" w:hAnsi="Verdana"/>
          <w:b/>
          <w:bCs/>
          <w:iCs/>
          <w:sz w:val="20"/>
          <w:szCs w:val="20"/>
        </w:rPr>
        <w:t xml:space="preserve">Уровень риска по охране труда для выполнения работ настоящего технического задания – </w:t>
      </w:r>
      <w:r w:rsidR="00EE28E2">
        <w:rPr>
          <w:rFonts w:ascii="Verdana" w:hAnsi="Verdana"/>
          <w:bCs/>
          <w:iCs/>
          <w:sz w:val="20"/>
          <w:szCs w:val="20"/>
        </w:rPr>
        <w:t>средний</w:t>
      </w:r>
      <w:r w:rsidRPr="0001044C">
        <w:rPr>
          <w:rFonts w:ascii="Verdana" w:hAnsi="Verdana"/>
          <w:b/>
          <w:bCs/>
          <w:iCs/>
          <w:sz w:val="20"/>
          <w:szCs w:val="20"/>
        </w:rPr>
        <w:t xml:space="preserve">. </w:t>
      </w:r>
    </w:p>
    <w:p w:rsidR="006107B0" w:rsidRPr="00114762" w:rsidRDefault="006107B0" w:rsidP="006107B0">
      <w:pPr>
        <w:spacing w:line="276" w:lineRule="auto"/>
        <w:ind w:left="-284" w:right="-1" w:hanging="142"/>
        <w:rPr>
          <w:rFonts w:ascii="Verdana" w:hAnsi="Verdana"/>
          <w:b/>
          <w:bCs/>
          <w:sz w:val="20"/>
          <w:szCs w:val="20"/>
        </w:rPr>
      </w:pPr>
      <w:r w:rsidRPr="00114762">
        <w:rPr>
          <w:rFonts w:ascii="Verdana" w:hAnsi="Verdana"/>
          <w:b/>
          <w:bCs/>
          <w:sz w:val="20"/>
          <w:szCs w:val="20"/>
        </w:rPr>
        <w:t>1.Наименование филиала.</w:t>
      </w:r>
    </w:p>
    <w:p w:rsidR="006107B0" w:rsidRPr="00114762" w:rsidRDefault="006107B0" w:rsidP="006107B0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-180" w:right="-1" w:hanging="142"/>
        <w:jc w:val="left"/>
      </w:pPr>
      <w:r w:rsidRPr="00114762">
        <w:rPr>
          <w:sz w:val="20"/>
          <w:szCs w:val="20"/>
        </w:rPr>
        <w:t>Филиал «Смоленская ГРЭС» ПАО «</w:t>
      </w:r>
      <w:proofErr w:type="spellStart"/>
      <w:r w:rsidRPr="00114762">
        <w:rPr>
          <w:sz w:val="20"/>
          <w:szCs w:val="20"/>
        </w:rPr>
        <w:t>Юнипро</w:t>
      </w:r>
      <w:proofErr w:type="spellEnd"/>
      <w:r w:rsidRPr="00114762">
        <w:rPr>
          <w:sz w:val="20"/>
          <w:szCs w:val="20"/>
        </w:rPr>
        <w:t>».</w:t>
      </w:r>
    </w:p>
    <w:p w:rsidR="006107B0" w:rsidRDefault="006107B0" w:rsidP="006107B0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-270" w:right="-1" w:hanging="142"/>
        <w:rPr>
          <w:b/>
          <w:sz w:val="20"/>
          <w:szCs w:val="20"/>
        </w:rPr>
      </w:pPr>
      <w:r w:rsidRPr="00114762">
        <w:rPr>
          <w:b/>
          <w:bCs/>
          <w:sz w:val="20"/>
          <w:szCs w:val="20"/>
        </w:rPr>
        <w:t>2.</w:t>
      </w:r>
      <w:r w:rsidRPr="00114762">
        <w:rPr>
          <w:sz w:val="20"/>
          <w:szCs w:val="20"/>
        </w:rPr>
        <w:t xml:space="preserve"> </w:t>
      </w:r>
      <w:r w:rsidRPr="00114762">
        <w:rPr>
          <w:b/>
          <w:sz w:val="20"/>
          <w:szCs w:val="20"/>
        </w:rPr>
        <w:t>Полное наименование оборудования (системы), место производства Работ.</w:t>
      </w:r>
    </w:p>
    <w:p w:rsidR="006107B0" w:rsidRPr="000565DD" w:rsidRDefault="006107B0" w:rsidP="006107B0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-270" w:right="-1" w:hanging="142"/>
        <w:rPr>
          <w:sz w:val="20"/>
          <w:szCs w:val="20"/>
        </w:rPr>
      </w:pPr>
      <w:r w:rsidRPr="000565DD">
        <w:rPr>
          <w:sz w:val="20"/>
          <w:szCs w:val="20"/>
        </w:rPr>
        <w:t>1</w:t>
      </w:r>
      <w:r>
        <w:rPr>
          <w:sz w:val="20"/>
          <w:szCs w:val="20"/>
        </w:rPr>
        <w:t xml:space="preserve"> Административно-бытовой корпус, инвентарный номер: 324 (далее АБК).</w:t>
      </w:r>
    </w:p>
    <w:p w:rsidR="006107B0" w:rsidRPr="00693269" w:rsidRDefault="006107B0" w:rsidP="006107B0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-270" w:right="-1" w:hanging="142"/>
        <w:rPr>
          <w:sz w:val="20"/>
          <w:szCs w:val="20"/>
        </w:rPr>
      </w:pPr>
      <w:r w:rsidRPr="00114762">
        <w:rPr>
          <w:rStyle w:val="0pt2"/>
          <w:bCs w:val="0"/>
          <w:sz w:val="20"/>
          <w:szCs w:val="20"/>
        </w:rPr>
        <w:t>3.</w:t>
      </w:r>
      <w:r w:rsidRPr="00114762">
        <w:rPr>
          <w:b/>
          <w:bCs/>
          <w:sz w:val="20"/>
          <w:szCs w:val="20"/>
        </w:rPr>
        <w:t xml:space="preserve"> </w:t>
      </w:r>
      <w:r w:rsidRPr="00114762">
        <w:rPr>
          <w:rStyle w:val="0pt2"/>
          <w:sz w:val="20"/>
          <w:szCs w:val="20"/>
        </w:rPr>
        <w:t>Основание для производства Работ</w:t>
      </w:r>
      <w:r w:rsidRPr="00114762">
        <w:rPr>
          <w:sz w:val="20"/>
          <w:szCs w:val="20"/>
        </w:rPr>
        <w:t>.</w:t>
      </w:r>
    </w:p>
    <w:p w:rsidR="006107B0" w:rsidRPr="00114762" w:rsidRDefault="006107B0" w:rsidP="006107B0">
      <w:pPr>
        <w:spacing w:line="276" w:lineRule="auto"/>
        <w:ind w:left="-284" w:right="-1" w:hanging="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На основании ведомостей объемов работ и служебной записки1541/С от 23.07.2019г «О проведении внеплановой закупки по программе ремонта»</w:t>
      </w:r>
      <w:r w:rsidRPr="00114762">
        <w:rPr>
          <w:rFonts w:ascii="Verdana" w:hAnsi="Verdana"/>
          <w:sz w:val="20"/>
          <w:szCs w:val="20"/>
        </w:rPr>
        <w:t>.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789"/>
        </w:tabs>
        <w:spacing w:after="0" w:line="276" w:lineRule="auto"/>
        <w:ind w:left="-270" w:right="-1" w:hanging="142"/>
        <w:rPr>
          <w:sz w:val="20"/>
          <w:szCs w:val="20"/>
        </w:rPr>
      </w:pPr>
      <w:r w:rsidRPr="00114762">
        <w:rPr>
          <w:b/>
          <w:bCs/>
          <w:sz w:val="20"/>
          <w:szCs w:val="20"/>
        </w:rPr>
        <w:t xml:space="preserve">4. </w:t>
      </w:r>
      <w:r w:rsidRPr="00114762">
        <w:rPr>
          <w:rStyle w:val="0pt2"/>
          <w:sz w:val="20"/>
          <w:szCs w:val="20"/>
        </w:rPr>
        <w:t>Цель проведения работ</w:t>
      </w:r>
      <w:r w:rsidRPr="00114762">
        <w:rPr>
          <w:sz w:val="20"/>
          <w:szCs w:val="20"/>
        </w:rPr>
        <w:t>.</w:t>
      </w:r>
    </w:p>
    <w:p w:rsidR="006107B0" w:rsidRDefault="006107B0" w:rsidP="006107B0">
      <w:pPr>
        <w:spacing w:line="276" w:lineRule="auto"/>
        <w:ind w:right="-1"/>
        <w:rPr>
          <w:rFonts w:ascii="Verdana" w:hAnsi="Verdana"/>
          <w:sz w:val="20"/>
          <w:szCs w:val="20"/>
        </w:rPr>
      </w:pPr>
      <w:r w:rsidRPr="00114762">
        <w:rPr>
          <w:rFonts w:ascii="Verdana" w:hAnsi="Verdana"/>
          <w:sz w:val="20"/>
          <w:szCs w:val="20"/>
        </w:rPr>
        <w:t xml:space="preserve">Поддержание </w:t>
      </w:r>
      <w:r>
        <w:rPr>
          <w:rFonts w:ascii="Verdana" w:hAnsi="Verdana"/>
          <w:sz w:val="20"/>
          <w:szCs w:val="20"/>
        </w:rPr>
        <w:t>бытовых помещений АБК в работоспособном состоянии.</w:t>
      </w:r>
    </w:p>
    <w:p w:rsidR="006107B0" w:rsidRPr="00114762" w:rsidRDefault="006107B0" w:rsidP="006107B0">
      <w:pPr>
        <w:spacing w:line="276" w:lineRule="auto"/>
        <w:ind w:left="-426" w:right="-1" w:firstLine="426"/>
        <w:rPr>
          <w:rFonts w:ascii="Verdana" w:hAnsi="Verdana"/>
          <w:sz w:val="20"/>
          <w:szCs w:val="20"/>
        </w:rPr>
      </w:pPr>
      <w:r w:rsidRPr="000F5BAA">
        <w:rPr>
          <w:rFonts w:ascii="Verdana" w:hAnsi="Verdana"/>
          <w:sz w:val="20"/>
          <w:szCs w:val="20"/>
        </w:rPr>
        <w:t xml:space="preserve">Выполнение работ, направленных на обеспечение исправного состояния зданий и сооружений, надежной, безопасной эксплуатации зданий и сооружений, проводимых </w:t>
      </w:r>
      <w:r w:rsidRPr="00EA2845">
        <w:rPr>
          <w:rFonts w:ascii="Verdana" w:hAnsi="Verdana"/>
          <w:sz w:val="20"/>
          <w:szCs w:val="20"/>
        </w:rPr>
        <w:t>в соответствии с требованиями Правил организации технического обслуживания и ремонта объектов электроэнергетики, утвержденного приказом Минэнерго России от 25.10.2017 г. №1013.</w:t>
      </w:r>
    </w:p>
    <w:p w:rsidR="006107B0" w:rsidRDefault="006107B0" w:rsidP="006107B0">
      <w:pPr>
        <w:spacing w:line="276" w:lineRule="auto"/>
        <w:ind w:left="-426" w:right="-1"/>
        <w:rPr>
          <w:rFonts w:ascii="Verdana" w:hAnsi="Verdana"/>
          <w:sz w:val="20"/>
          <w:szCs w:val="20"/>
        </w:rPr>
      </w:pPr>
      <w:r w:rsidRPr="00114762">
        <w:rPr>
          <w:rFonts w:ascii="Verdana" w:hAnsi="Verdana"/>
          <w:b/>
          <w:bCs/>
          <w:sz w:val="20"/>
          <w:szCs w:val="20"/>
        </w:rPr>
        <w:t>5. Содержание работ</w:t>
      </w:r>
      <w:r>
        <w:rPr>
          <w:rFonts w:ascii="Verdana" w:hAnsi="Verdana"/>
          <w:sz w:val="20"/>
          <w:szCs w:val="20"/>
        </w:rPr>
        <w:t xml:space="preserve">: </w:t>
      </w:r>
      <w:r w:rsidRPr="00114762">
        <w:rPr>
          <w:rFonts w:ascii="Verdana" w:hAnsi="Verdana"/>
          <w:sz w:val="20"/>
          <w:szCs w:val="20"/>
        </w:rPr>
        <w:t xml:space="preserve">а) Выполнение следующих работ по </w:t>
      </w:r>
      <w:r>
        <w:rPr>
          <w:rFonts w:ascii="Verdana" w:hAnsi="Verdana"/>
          <w:sz w:val="20"/>
          <w:szCs w:val="20"/>
        </w:rPr>
        <w:t xml:space="preserve">текущему </w:t>
      </w:r>
      <w:r w:rsidRPr="00114762">
        <w:rPr>
          <w:rFonts w:ascii="Verdana" w:hAnsi="Verdana"/>
          <w:sz w:val="20"/>
          <w:szCs w:val="20"/>
        </w:rPr>
        <w:t xml:space="preserve">ремонту </w:t>
      </w:r>
      <w:r>
        <w:rPr>
          <w:rFonts w:ascii="Verdana" w:hAnsi="Verdana"/>
          <w:sz w:val="20"/>
          <w:szCs w:val="20"/>
        </w:rPr>
        <w:t xml:space="preserve">бытовых </w:t>
      </w:r>
      <w:proofErr w:type="gramStart"/>
      <w:r>
        <w:rPr>
          <w:rFonts w:ascii="Verdana" w:hAnsi="Verdana"/>
          <w:sz w:val="20"/>
          <w:szCs w:val="20"/>
        </w:rPr>
        <w:t>помещений  в</w:t>
      </w:r>
      <w:proofErr w:type="gramEnd"/>
      <w:r>
        <w:rPr>
          <w:rFonts w:ascii="Verdana" w:hAnsi="Verdana"/>
          <w:sz w:val="20"/>
          <w:szCs w:val="20"/>
        </w:rPr>
        <w:t xml:space="preserve"> здании АБК</w:t>
      </w:r>
      <w:r w:rsidRPr="00114762">
        <w:rPr>
          <w:rFonts w:ascii="Verdana" w:hAnsi="Verdana"/>
          <w:sz w:val="20"/>
          <w:szCs w:val="20"/>
        </w:rPr>
        <w:t xml:space="preserve"> филиала «Смоленская ГРЭС»: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4536"/>
        <w:gridCol w:w="850"/>
        <w:gridCol w:w="992"/>
      </w:tblGrid>
      <w:tr w:rsidR="006107B0" w:rsidRPr="001B26E1" w:rsidTr="005A4B47">
        <w:trPr>
          <w:trHeight w:val="4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7B0" w:rsidRPr="00B0203A" w:rsidRDefault="006107B0" w:rsidP="005A4B47">
            <w:pPr>
              <w:spacing w:line="276" w:lineRule="auto"/>
              <w:ind w:right="-1" w:hanging="142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b/>
                <w:sz w:val="19"/>
                <w:szCs w:val="19"/>
                <w:lang w:eastAsia="en-US"/>
              </w:rPr>
              <w:t>Объект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7B0" w:rsidRPr="00B0203A" w:rsidRDefault="006107B0" w:rsidP="005A4B47">
            <w:pPr>
              <w:spacing w:line="276" w:lineRule="auto"/>
              <w:ind w:right="-1" w:hanging="142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b/>
                <w:sz w:val="19"/>
                <w:szCs w:val="19"/>
                <w:lang w:val="en-US" w:eastAsia="en-US"/>
              </w:rPr>
              <w:t xml:space="preserve">  </w:t>
            </w:r>
            <w:r w:rsidRPr="00B0203A">
              <w:rPr>
                <w:rFonts w:ascii="Arial" w:hAnsi="Arial" w:cs="Arial"/>
                <w:b/>
                <w:sz w:val="19"/>
                <w:szCs w:val="19"/>
                <w:lang w:eastAsia="en-US"/>
              </w:rPr>
              <w:t xml:space="preserve">Наименование участка производства работ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7B0" w:rsidRPr="00B0203A" w:rsidRDefault="006107B0" w:rsidP="005A4B47">
            <w:pPr>
              <w:spacing w:line="276" w:lineRule="auto"/>
              <w:ind w:right="-1" w:hanging="142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b/>
                <w:sz w:val="19"/>
                <w:szCs w:val="19"/>
                <w:lang w:val="en-US" w:eastAsia="en-US"/>
              </w:rPr>
              <w:t xml:space="preserve">  </w:t>
            </w:r>
            <w:r w:rsidRPr="00B0203A">
              <w:rPr>
                <w:rFonts w:ascii="Arial" w:hAnsi="Arial" w:cs="Arial"/>
                <w:b/>
                <w:sz w:val="19"/>
                <w:szCs w:val="19"/>
                <w:lang w:eastAsia="en-US"/>
              </w:rPr>
              <w:t xml:space="preserve">Технологическое наименование ремонтных работ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7B0" w:rsidRPr="00B0203A" w:rsidRDefault="006107B0" w:rsidP="005A4B47">
            <w:pPr>
              <w:spacing w:line="276" w:lineRule="auto"/>
              <w:ind w:right="-1" w:hanging="142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b/>
                <w:sz w:val="19"/>
                <w:szCs w:val="19"/>
                <w:lang w:val="en-US" w:eastAsia="en-US"/>
              </w:rPr>
              <w:t xml:space="preserve">  </w:t>
            </w:r>
            <w:r w:rsidRPr="00B0203A">
              <w:rPr>
                <w:rFonts w:ascii="Arial" w:hAnsi="Arial" w:cs="Arial"/>
                <w:b/>
                <w:sz w:val="19"/>
                <w:szCs w:val="19"/>
                <w:lang w:eastAsia="en-US"/>
              </w:rPr>
              <w:t>Объем планируемых работ</w:t>
            </w:r>
          </w:p>
        </w:tc>
      </w:tr>
      <w:tr w:rsidR="006107B0" w:rsidRPr="001B26E1" w:rsidTr="005A4B47">
        <w:trPr>
          <w:trHeight w:val="20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7B0" w:rsidRPr="00B0203A" w:rsidRDefault="006107B0" w:rsidP="005A4B47">
            <w:pPr>
              <w:spacing w:line="276" w:lineRule="auto"/>
              <w:ind w:right="-1" w:hanging="142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b/>
                <w:sz w:val="19"/>
                <w:szCs w:val="19"/>
                <w:lang w:val="en-US" w:eastAsia="en-US"/>
              </w:rPr>
              <w:t xml:space="preserve">   </w:t>
            </w:r>
            <w:r w:rsidRPr="00B0203A">
              <w:rPr>
                <w:rFonts w:ascii="Arial" w:hAnsi="Arial" w:cs="Arial"/>
                <w:b/>
                <w:sz w:val="19"/>
                <w:szCs w:val="19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7B0" w:rsidRPr="00B0203A" w:rsidRDefault="006107B0" w:rsidP="005A4B47">
            <w:pPr>
              <w:spacing w:line="276" w:lineRule="auto"/>
              <w:ind w:right="-1" w:hanging="142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b/>
                <w:sz w:val="19"/>
                <w:szCs w:val="19"/>
                <w:lang w:val="en-US" w:eastAsia="en-US"/>
              </w:rPr>
              <w:t xml:space="preserve">   </w:t>
            </w:r>
            <w:r w:rsidRPr="00B0203A">
              <w:rPr>
                <w:rFonts w:ascii="Arial" w:hAnsi="Arial" w:cs="Arial"/>
                <w:b/>
                <w:sz w:val="19"/>
                <w:szCs w:val="19"/>
                <w:lang w:eastAsia="en-US"/>
              </w:rPr>
              <w:t>кол-во</w:t>
            </w:r>
          </w:p>
        </w:tc>
      </w:tr>
      <w:tr w:rsidR="006107B0" w:rsidRPr="001B26E1" w:rsidTr="005A4B47">
        <w:trPr>
          <w:trHeight w:val="2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B0" w:rsidRPr="00B0203A" w:rsidRDefault="006107B0" w:rsidP="006107B0">
            <w:pPr>
              <w:numPr>
                <w:ilvl w:val="0"/>
                <w:numId w:val="2"/>
              </w:numPr>
              <w:spacing w:line="256" w:lineRule="auto"/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color w:val="000000"/>
                <w:sz w:val="19"/>
                <w:szCs w:val="19"/>
              </w:rPr>
              <w:t>Здание АБК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color w:val="000000"/>
                <w:sz w:val="19"/>
                <w:szCs w:val="19"/>
              </w:rPr>
              <w:t>кабинет 211 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80" w:type="dxa"/>
              <w:tblLayout w:type="fixed"/>
              <w:tblLook w:val="04A0" w:firstRow="1" w:lastRow="0" w:firstColumn="1" w:lastColumn="0" w:noHBand="0" w:noVBand="1"/>
            </w:tblPr>
            <w:tblGrid>
              <w:gridCol w:w="4280"/>
            </w:tblGrid>
            <w:tr w:rsidR="006107B0" w:rsidRPr="00B0203A" w:rsidTr="005A4B47">
              <w:trPr>
                <w:trHeight w:val="36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Демонтаж облицовки стен 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Демонтаж оконных коробок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Снятие подоконных досок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Демонтаж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отливов из </w:t>
                  </w: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оцинкованной стали</w:t>
                  </w:r>
                </w:p>
              </w:tc>
            </w:tr>
            <w:tr w:rsidR="006107B0" w:rsidRPr="00B0203A" w:rsidTr="005A4B47">
              <w:trPr>
                <w:trHeight w:val="153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Установка в жилых и общественных зданиях оконных блоков из ПВХ профилей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Установка подоконных досок из ПВХ: в панельных стенах</w:t>
                  </w:r>
                </w:p>
              </w:tc>
            </w:tr>
            <w:tr w:rsidR="006107B0" w:rsidRPr="00B0203A" w:rsidTr="005A4B47">
              <w:trPr>
                <w:trHeight w:val="36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Установка и крепление наличников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Устройство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отливов </w:t>
                  </w: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из листовой оцинкованной стали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Облицовка стен панелями МДФ</w:t>
                  </w:r>
                </w:p>
              </w:tc>
            </w:tr>
          </w:tbl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180" w:type="dxa"/>
              <w:tblLayout w:type="fixed"/>
              <w:tblLook w:val="04A0" w:firstRow="1" w:lastRow="0" w:firstColumn="1" w:lastColumn="0" w:noHBand="0" w:noVBand="1"/>
            </w:tblPr>
            <w:tblGrid>
              <w:gridCol w:w="1180"/>
            </w:tblGrid>
            <w:tr w:rsidR="006107B0" w:rsidRPr="00B0203A" w:rsidTr="005A4B47">
              <w:trPr>
                <w:trHeight w:val="36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proofErr w:type="spellStart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шт</w:t>
                  </w:r>
                  <w:proofErr w:type="spellEnd"/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153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</w:t>
                  </w:r>
                </w:p>
              </w:tc>
            </w:tr>
            <w:tr w:rsidR="006107B0" w:rsidRPr="00B0203A" w:rsidTr="005A4B47">
              <w:trPr>
                <w:trHeight w:val="36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</w:tbl>
          <w:p w:rsidR="006107B0" w:rsidRPr="00B0203A" w:rsidRDefault="006107B0" w:rsidP="005A4B47">
            <w:pPr>
              <w:spacing w:line="276" w:lineRule="auto"/>
              <w:ind w:right="-1" w:hanging="142"/>
              <w:rPr>
                <w:rFonts w:ascii="Arial" w:hAnsi="Arial" w:cs="Arial"/>
                <w:b/>
                <w:sz w:val="19"/>
                <w:szCs w:val="19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0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40"/>
            </w:tblGrid>
            <w:tr w:rsidR="006107B0" w:rsidRPr="00B0203A" w:rsidTr="005A4B47">
              <w:trPr>
                <w:trHeight w:val="360"/>
                <w:jc w:val="center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3</w:t>
                  </w:r>
                </w:p>
              </w:tc>
            </w:tr>
            <w:tr w:rsidR="006107B0" w:rsidRPr="00B0203A" w:rsidTr="005A4B47">
              <w:trPr>
                <w:trHeight w:val="255"/>
                <w:jc w:val="center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</w:t>
                  </w:r>
                </w:p>
              </w:tc>
            </w:tr>
            <w:tr w:rsidR="006107B0" w:rsidRPr="00B0203A" w:rsidTr="005A4B47">
              <w:trPr>
                <w:trHeight w:val="255"/>
                <w:jc w:val="center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0,54</w:t>
                  </w:r>
                </w:p>
              </w:tc>
            </w:tr>
            <w:tr w:rsidR="006107B0" w:rsidRPr="00B0203A" w:rsidTr="005A4B47">
              <w:trPr>
                <w:trHeight w:val="765"/>
                <w:jc w:val="center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1,35</w:t>
                  </w:r>
                </w:p>
              </w:tc>
            </w:tr>
            <w:tr w:rsidR="006107B0" w:rsidRPr="00B0203A" w:rsidTr="005A4B47">
              <w:trPr>
                <w:trHeight w:val="1530"/>
                <w:jc w:val="center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5,4</w:t>
                  </w:r>
                </w:p>
              </w:tc>
            </w:tr>
            <w:tr w:rsidR="006107B0" w:rsidRPr="00B0203A" w:rsidTr="005A4B47">
              <w:trPr>
                <w:trHeight w:val="510"/>
                <w:jc w:val="center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2,7</w:t>
                  </w:r>
                </w:p>
              </w:tc>
            </w:tr>
            <w:tr w:rsidR="006107B0" w:rsidRPr="00B0203A" w:rsidTr="005A4B47">
              <w:trPr>
                <w:trHeight w:val="360"/>
                <w:jc w:val="center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13,4</w:t>
                  </w:r>
                </w:p>
              </w:tc>
            </w:tr>
            <w:tr w:rsidR="006107B0" w:rsidRPr="00B0203A" w:rsidTr="005A4B47">
              <w:trPr>
                <w:trHeight w:val="765"/>
                <w:jc w:val="center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1,35</w:t>
                  </w:r>
                </w:p>
              </w:tc>
            </w:tr>
            <w:tr w:rsidR="006107B0" w:rsidRPr="00B0203A" w:rsidTr="005A4B47">
              <w:trPr>
                <w:trHeight w:val="510"/>
                <w:jc w:val="center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6107B0" w:rsidRPr="00B0203A" w:rsidRDefault="006107B0" w:rsidP="005A4B47">
            <w:pPr>
              <w:spacing w:line="276" w:lineRule="auto"/>
              <w:ind w:right="-1" w:hanging="142"/>
              <w:jc w:val="center"/>
              <w:rPr>
                <w:rFonts w:ascii="Arial" w:hAnsi="Arial" w:cs="Arial"/>
                <w:b/>
                <w:sz w:val="19"/>
                <w:szCs w:val="19"/>
                <w:lang w:val="en-US" w:eastAsia="en-US"/>
              </w:rPr>
            </w:pPr>
          </w:p>
        </w:tc>
      </w:tr>
      <w:tr w:rsidR="006107B0" w:rsidRPr="001B26E1" w:rsidTr="005A4B47">
        <w:trPr>
          <w:trHeight w:val="2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B0" w:rsidRPr="00B0203A" w:rsidRDefault="006107B0" w:rsidP="006107B0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color w:val="000000"/>
                <w:sz w:val="19"/>
                <w:szCs w:val="19"/>
              </w:rPr>
              <w:t xml:space="preserve">Здание АБК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color w:val="000000"/>
                <w:sz w:val="19"/>
                <w:szCs w:val="19"/>
              </w:rPr>
              <w:t xml:space="preserve"> кабинет главного бухгалтера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80" w:type="dxa"/>
              <w:tblLayout w:type="fixed"/>
              <w:tblLook w:val="04A0" w:firstRow="1" w:lastRow="0" w:firstColumn="1" w:lastColumn="0" w:noHBand="0" w:noVBand="1"/>
            </w:tblPr>
            <w:tblGrid>
              <w:gridCol w:w="4280"/>
            </w:tblGrid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Демонтаж оконных коробок: в каменных стенах с отбивкой штукатурки в откосах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Снятие подоконных досок: деревянных в каменных зданиях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Разборка внутренних откосов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Разборка обшивки под подоконником)</w:t>
                  </w:r>
                </w:p>
              </w:tc>
            </w:tr>
            <w:tr w:rsidR="006107B0" w:rsidRPr="00B0203A" w:rsidTr="005A4B47">
              <w:trPr>
                <w:trHeight w:val="34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Демонтаж отливов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lastRenderedPageBreak/>
                    <w:t>Демонтаж карниза</w:t>
                  </w:r>
                </w:p>
              </w:tc>
            </w:tr>
            <w:tr w:rsidR="006107B0" w:rsidRPr="00B0203A" w:rsidTr="005A4B47">
              <w:trPr>
                <w:trHeight w:val="34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Монтаж карниза</w:t>
                  </w:r>
                </w:p>
              </w:tc>
            </w:tr>
            <w:tr w:rsidR="006107B0" w:rsidRPr="00B0203A" w:rsidTr="005A4B47">
              <w:trPr>
                <w:trHeight w:val="153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Установка в жилых и общественных зданиях оконных блоков из ПВХ профилей: поворотных (откидных, поворотно-откидных) в том числе при наличии створок глухого остекления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Установка подоконных досок из ПВХ</w:t>
                  </w:r>
                </w:p>
              </w:tc>
            </w:tr>
            <w:tr w:rsidR="006107B0" w:rsidRPr="00B0203A" w:rsidTr="005A4B47">
              <w:trPr>
                <w:trHeight w:val="102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Облицовка оконных и дверных откосов </w:t>
                  </w:r>
                </w:p>
              </w:tc>
            </w:tr>
            <w:tr w:rsidR="006107B0" w:rsidRPr="00B0203A" w:rsidTr="005A4B47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Обшивка стен под подоконником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Устройство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отливов </w:t>
                  </w: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из листовой оцинкованной стали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Замена экрана под </w:t>
                  </w:r>
                  <w:proofErr w:type="gramStart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подоконником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(</w:t>
                  </w: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0</w:t>
                  </w:r>
                  <w:proofErr w:type="gramEnd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,20х0,15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)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Разборка плинтусов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Устройство плинтусов 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Снятие обоев: простых и улучшенных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Оклейка обоями стен по монолитной штукатурке и бетону: тиснеными и плотными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proofErr w:type="spellStart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Шпакленвание</w:t>
                  </w:r>
                  <w:proofErr w:type="spellEnd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и окраска обойных бордюров акриловым составом  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Окраска масляными составами ранее окрашенных поверхностей радиаторов и ребристых труб отопления: за 1 раз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Смена: розеток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Смена: выключателей</w:t>
                  </w:r>
                </w:p>
              </w:tc>
            </w:tr>
            <w:tr w:rsidR="006107B0" w:rsidRPr="00B0203A" w:rsidTr="005A4B47">
              <w:trPr>
                <w:trHeight w:val="24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Установка и крепление наличников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Штукатурка поверхностей внутри здания известковым раствором простая: по камню и бетону потолков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Окраска водно-дисперсионными акриловыми составами улучшенная: по штукатурке потолков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Устройство покрытий: </w:t>
                  </w:r>
                  <w:proofErr w:type="gramStart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из досок</w:t>
                  </w:r>
                  <w:proofErr w:type="gramEnd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ламинированных замковым способом</w:t>
                  </w:r>
                </w:p>
              </w:tc>
            </w:tr>
          </w:tbl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180" w:type="dxa"/>
              <w:tblLayout w:type="fixed"/>
              <w:tblLook w:val="04A0" w:firstRow="1" w:lastRow="0" w:firstColumn="1" w:lastColumn="0" w:noHBand="0" w:noVBand="1"/>
            </w:tblPr>
            <w:tblGrid>
              <w:gridCol w:w="1180"/>
            </w:tblGrid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proofErr w:type="spellStart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lastRenderedPageBreak/>
                    <w:t>шт</w:t>
                  </w:r>
                  <w:proofErr w:type="spellEnd"/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34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proofErr w:type="spellStart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lastRenderedPageBreak/>
                    <w:t>шт</w:t>
                  </w:r>
                  <w:proofErr w:type="spellEnd"/>
                </w:p>
              </w:tc>
            </w:tr>
            <w:tr w:rsidR="006107B0" w:rsidRPr="00B0203A" w:rsidTr="005A4B47">
              <w:trPr>
                <w:trHeight w:val="34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proofErr w:type="spellStart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шт</w:t>
                  </w:r>
                  <w:proofErr w:type="spellEnd"/>
                </w:p>
              </w:tc>
            </w:tr>
            <w:tr w:rsidR="006107B0" w:rsidRPr="00B0203A" w:rsidTr="005A4B47">
              <w:trPr>
                <w:trHeight w:val="153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</w:t>
                  </w:r>
                </w:p>
              </w:tc>
            </w:tr>
            <w:tr w:rsidR="006107B0" w:rsidRPr="00B0203A" w:rsidTr="005A4B47">
              <w:trPr>
                <w:trHeight w:val="102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28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шт</w:t>
                  </w:r>
                  <w:proofErr w:type="spellEnd"/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шт</w:t>
                  </w:r>
                  <w:proofErr w:type="spellEnd"/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proofErr w:type="spellStart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шт</w:t>
                  </w:r>
                  <w:proofErr w:type="spellEnd"/>
                </w:p>
              </w:tc>
            </w:tr>
            <w:tr w:rsidR="006107B0" w:rsidRPr="00B0203A" w:rsidTr="005A4B47">
              <w:trPr>
                <w:trHeight w:val="24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</w:tbl>
          <w:p w:rsidR="006107B0" w:rsidRPr="00B0203A" w:rsidRDefault="006107B0" w:rsidP="005A4B47">
            <w:pPr>
              <w:spacing w:line="276" w:lineRule="auto"/>
              <w:ind w:right="-1" w:hanging="142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040" w:type="dxa"/>
              <w:tblLayout w:type="fixed"/>
              <w:tblLook w:val="04A0" w:firstRow="1" w:lastRow="0" w:firstColumn="1" w:lastColumn="0" w:noHBand="0" w:noVBand="1"/>
            </w:tblPr>
            <w:tblGrid>
              <w:gridCol w:w="1040"/>
            </w:tblGrid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lastRenderedPageBreak/>
                    <w:t>1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1,018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2,33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1,608</w:t>
                  </w:r>
                </w:p>
              </w:tc>
            </w:tr>
            <w:tr w:rsidR="006107B0" w:rsidRPr="00B0203A" w:rsidTr="005A4B47">
              <w:trPr>
                <w:trHeight w:val="34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1,34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lastRenderedPageBreak/>
                    <w:t>1</w:t>
                  </w:r>
                </w:p>
              </w:tc>
            </w:tr>
            <w:tr w:rsidR="006107B0" w:rsidRPr="00B0203A" w:rsidTr="005A4B47">
              <w:trPr>
                <w:trHeight w:val="34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</w:t>
                  </w:r>
                </w:p>
              </w:tc>
            </w:tr>
            <w:tr w:rsidR="006107B0" w:rsidRPr="00B0203A" w:rsidTr="005A4B47">
              <w:trPr>
                <w:trHeight w:val="153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5,494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2,68</w:t>
                  </w:r>
                </w:p>
              </w:tc>
            </w:tr>
            <w:tr w:rsidR="006107B0" w:rsidRPr="00B0203A" w:rsidTr="005A4B47">
              <w:trPr>
                <w:trHeight w:val="102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2,33</w:t>
                  </w:r>
                </w:p>
              </w:tc>
            </w:tr>
            <w:tr w:rsidR="006107B0" w:rsidRPr="00B0203A" w:rsidTr="005A4B47">
              <w:trPr>
                <w:trHeight w:val="28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1,608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1,34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6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17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17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40,48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40,48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1,5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22,6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5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</w:t>
                  </w:r>
                </w:p>
              </w:tc>
            </w:tr>
            <w:tr w:rsidR="006107B0" w:rsidRPr="00B0203A" w:rsidTr="005A4B47">
              <w:trPr>
                <w:trHeight w:val="24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7,41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16,67</w:t>
                  </w:r>
                </w:p>
              </w:tc>
            </w:tr>
            <w:tr w:rsidR="006107B0" w:rsidRPr="00B0203A" w:rsidTr="005A4B47">
              <w:trPr>
                <w:trHeight w:val="76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16,67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16,67</w:t>
                  </w:r>
                </w:p>
              </w:tc>
            </w:tr>
          </w:tbl>
          <w:p w:rsidR="006107B0" w:rsidRPr="00B0203A" w:rsidRDefault="006107B0" w:rsidP="005A4B47">
            <w:pPr>
              <w:spacing w:line="276" w:lineRule="auto"/>
              <w:ind w:right="-1" w:hanging="142"/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</w:tr>
      <w:tr w:rsidR="006107B0" w:rsidRPr="001B26E1" w:rsidTr="005A4B47">
        <w:trPr>
          <w:trHeight w:val="2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B0" w:rsidRPr="00B0203A" w:rsidRDefault="006107B0" w:rsidP="006107B0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 xml:space="preserve">Здание АБК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color w:val="000000"/>
                <w:sz w:val="19"/>
                <w:szCs w:val="19"/>
              </w:rPr>
              <w:t>кабинет главного инженера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b/>
                <w:sz w:val="19"/>
                <w:szCs w:val="19"/>
                <w:lang w:eastAsia="en-US"/>
              </w:rPr>
              <w:t>Раздел 1. Помещение №1</w:t>
            </w:r>
          </w:p>
          <w:tbl>
            <w:tblPr>
              <w:tblW w:w="4280" w:type="dxa"/>
              <w:tblLayout w:type="fixed"/>
              <w:tblLook w:val="04A0" w:firstRow="1" w:lastRow="0" w:firstColumn="1" w:lastColumn="0" w:noHBand="0" w:noVBand="1"/>
            </w:tblPr>
            <w:tblGrid>
              <w:gridCol w:w="4280"/>
            </w:tblGrid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Демонтаж оконных коробок: в каменных стенах с отбивкой штукатурки в откосах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Снятие подоконных досок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Разборка облицовки из гипсокартонных листов под подоконником,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откосы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Демонтаж отливов из листовой оцинкованной стали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Разборка плинтусов</w:t>
                  </w:r>
                </w:p>
              </w:tc>
            </w:tr>
            <w:tr w:rsidR="006107B0" w:rsidRPr="00B0203A" w:rsidTr="005A4B47">
              <w:trPr>
                <w:trHeight w:val="153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lastRenderedPageBreak/>
                    <w:t>Установка в жилых и общественных зданиях оконных блоков из ПВХ профилей: поворотных (откидных, поворотно-откидных), в том числе при наличии створок глухого остекления</w:t>
                  </w:r>
                </w:p>
              </w:tc>
            </w:tr>
            <w:tr w:rsidR="006107B0" w:rsidRPr="00B0203A" w:rsidTr="005A4B47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Установка подоконных досок из ПВХ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Устройство </w:t>
                  </w:r>
                  <w:proofErr w:type="gramStart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отливов  из</w:t>
                  </w:r>
                  <w:proofErr w:type="gramEnd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листовой оцинкованной стали</w:t>
                  </w:r>
                </w:p>
              </w:tc>
            </w:tr>
            <w:tr w:rsidR="006107B0" w:rsidRPr="00B0203A" w:rsidTr="005A4B47">
              <w:trPr>
                <w:trHeight w:val="34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Устройство плинтусов </w:t>
                  </w:r>
                </w:p>
              </w:tc>
            </w:tr>
            <w:tr w:rsidR="006107B0" w:rsidRPr="00B0203A" w:rsidTr="005A4B47">
              <w:trPr>
                <w:trHeight w:val="102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Облицовка стен по системе «КНАУФ» по одинарному металлическому каркасу из ПН и ПС профилей гипсокартонными листами в один слой (С 625): оконным проемом</w:t>
                  </w:r>
                </w:p>
              </w:tc>
            </w:tr>
            <w:tr w:rsidR="006107B0" w:rsidRPr="00B0203A" w:rsidTr="005A4B47">
              <w:trPr>
                <w:trHeight w:val="102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Окраска водно-дисперсионными акриловыми составами улучшенная: по сборным конструкциям стен, подготовленным под окраску</w:t>
                  </w:r>
                </w:p>
                <w:p w:rsidR="006107B0" w:rsidRPr="00B0203A" w:rsidRDefault="006107B0" w:rsidP="005A4B47">
                  <w:pPr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b/>
                      <w:sz w:val="19"/>
                      <w:szCs w:val="19"/>
                    </w:rPr>
                    <w:t>Раздел 2. Помещение №2</w:t>
                  </w:r>
                </w:p>
                <w:tbl>
                  <w:tblPr>
                    <w:tblW w:w="42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80"/>
                  </w:tblGrid>
                  <w:tr w:rsidR="006107B0" w:rsidRPr="00B0203A" w:rsidTr="005A4B47">
                    <w:trPr>
                      <w:trHeight w:val="255"/>
                    </w:trPr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6107B0" w:rsidRPr="00B0203A" w:rsidRDefault="006107B0" w:rsidP="005A4B47">
                        <w:pPr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B0203A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Снятие подоконных досок</w:t>
                        </w:r>
                      </w:p>
                    </w:tc>
                  </w:tr>
                  <w:tr w:rsidR="006107B0" w:rsidRPr="00B0203A" w:rsidTr="005A4B47">
                    <w:trPr>
                      <w:trHeight w:val="510"/>
                    </w:trPr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6107B0" w:rsidRPr="00B0203A" w:rsidRDefault="006107B0" w:rsidP="005A4B47">
                        <w:pPr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B0203A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Разборка облицовки из гипсокартонных листов под подоконником</w:t>
                        </w:r>
                      </w:p>
                    </w:tc>
                  </w:tr>
                  <w:tr w:rsidR="006107B0" w:rsidRPr="00B0203A" w:rsidTr="005A4B47">
                    <w:trPr>
                      <w:trHeight w:val="510"/>
                    </w:trPr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6107B0" w:rsidRPr="00B0203A" w:rsidRDefault="006107B0" w:rsidP="005A4B47">
                        <w:pPr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B0203A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Демонтаж отливов из листовой оцинкованной стали</w:t>
                        </w:r>
                      </w:p>
                    </w:tc>
                  </w:tr>
                  <w:tr w:rsidR="006107B0" w:rsidRPr="00B0203A" w:rsidTr="005A4B47">
                    <w:trPr>
                      <w:trHeight w:val="510"/>
                    </w:trPr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6107B0" w:rsidRPr="00B0203A" w:rsidRDefault="006107B0" w:rsidP="005A4B47">
                        <w:pPr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B0203A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Разборка плинтусов: деревянных и из пластмассовых материалов</w:t>
                        </w:r>
                      </w:p>
                    </w:tc>
                  </w:tr>
                  <w:tr w:rsidR="006107B0" w:rsidRPr="00B0203A" w:rsidTr="005A4B47">
                    <w:trPr>
                      <w:trHeight w:val="1530"/>
                    </w:trPr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6107B0" w:rsidRPr="00B0203A" w:rsidRDefault="006107B0" w:rsidP="005A4B47">
                        <w:pPr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B0203A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Установка в жилых и общественных зданиях оконных блоков из ПВХ профилей: поворотных (откидных, поворотно-откидных), в том числе при наличии створок глухого остекления</w:t>
                        </w:r>
                      </w:p>
                    </w:tc>
                  </w:tr>
                  <w:tr w:rsidR="006107B0" w:rsidRPr="00B0203A" w:rsidTr="005A4B47">
                    <w:trPr>
                      <w:trHeight w:val="315"/>
                    </w:trPr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6107B0" w:rsidRPr="00B0203A" w:rsidRDefault="006107B0" w:rsidP="005A4B47">
                        <w:pPr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B0203A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Установка подоконных досок из ПВХ</w:t>
                        </w:r>
                      </w:p>
                    </w:tc>
                  </w:tr>
                  <w:tr w:rsidR="006107B0" w:rsidRPr="00B0203A" w:rsidTr="005A4B47">
                    <w:trPr>
                      <w:trHeight w:val="510"/>
                    </w:trPr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6107B0" w:rsidRPr="00B0203A" w:rsidRDefault="006107B0" w:rsidP="005A4B47">
                        <w:pPr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B0203A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Устройство </w:t>
                        </w:r>
                        <w:proofErr w:type="gramStart"/>
                        <w:r w:rsidRPr="00B0203A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отливов  из</w:t>
                        </w:r>
                        <w:proofErr w:type="gramEnd"/>
                        <w:r w:rsidRPr="00B0203A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 листовой оцинкованной стали</w:t>
                        </w:r>
                      </w:p>
                    </w:tc>
                  </w:tr>
                  <w:tr w:rsidR="006107B0" w:rsidRPr="00B0203A" w:rsidTr="005A4B47">
                    <w:trPr>
                      <w:trHeight w:val="300"/>
                    </w:trPr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6107B0" w:rsidRPr="00B0203A" w:rsidRDefault="006107B0" w:rsidP="005A4B47">
                        <w:pPr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B0203A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Устройство плинтусов поливинилхлоридных</w:t>
                        </w:r>
                      </w:p>
                    </w:tc>
                  </w:tr>
                  <w:tr w:rsidR="006107B0" w:rsidRPr="00B0203A" w:rsidTr="005A4B47">
                    <w:trPr>
                      <w:trHeight w:val="1020"/>
                    </w:trPr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6107B0" w:rsidRPr="00B0203A" w:rsidRDefault="006107B0" w:rsidP="005A4B47">
                        <w:pPr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B0203A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Облицовка стен по системе «КНАУФ» по одинарному металлическому каркасу из ПН и ПС профилей гипсокартонными листами в один слой (С 625): оконным проемом</w:t>
                        </w:r>
                      </w:p>
                    </w:tc>
                  </w:tr>
                  <w:tr w:rsidR="006107B0" w:rsidRPr="00B0203A" w:rsidTr="005A4B47">
                    <w:trPr>
                      <w:trHeight w:val="1020"/>
                    </w:trPr>
                    <w:tc>
                      <w:tcPr>
                        <w:tcW w:w="4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6107B0" w:rsidRPr="00B0203A" w:rsidRDefault="006107B0" w:rsidP="005A4B47">
                        <w:pPr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B0203A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Окраска водно-дисперсионными акриловыми составами улучшенная: по сборным конструкциям стен, подготовленным под окраску</w:t>
                        </w:r>
                      </w:p>
                    </w:tc>
                  </w:tr>
                </w:tbl>
                <w:p w:rsidR="006107B0" w:rsidRPr="00B0203A" w:rsidRDefault="006107B0" w:rsidP="005A4B47">
                  <w:pPr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</w:p>
              </w:tc>
            </w:tr>
          </w:tbl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180" w:type="dxa"/>
              <w:tblLayout w:type="fixed"/>
              <w:tblLook w:val="04A0" w:firstRow="1" w:lastRow="0" w:firstColumn="1" w:lastColumn="0" w:noHBand="0" w:noVBand="1"/>
            </w:tblPr>
            <w:tblGrid>
              <w:gridCol w:w="1180"/>
            </w:tblGrid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proofErr w:type="spellStart"/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lastRenderedPageBreak/>
                    <w:t>шт</w:t>
                  </w:r>
                  <w:proofErr w:type="spellEnd"/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</w:t>
                  </w:r>
                </w:p>
              </w:tc>
            </w:tr>
            <w:tr w:rsidR="006107B0" w:rsidRPr="00B0203A" w:rsidTr="005A4B47">
              <w:trPr>
                <w:trHeight w:val="153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lastRenderedPageBreak/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30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34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</w:t>
                  </w:r>
                </w:p>
              </w:tc>
            </w:tr>
            <w:tr w:rsidR="006107B0" w:rsidRPr="00B0203A" w:rsidTr="005A4B47">
              <w:trPr>
                <w:trHeight w:val="102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102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</w:tbl>
          <w:p w:rsidR="006107B0" w:rsidRPr="00B0203A" w:rsidRDefault="006107B0" w:rsidP="005A4B47">
            <w:pPr>
              <w:spacing w:line="276" w:lineRule="auto"/>
              <w:ind w:right="-1" w:hanging="142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  <w:tbl>
            <w:tblPr>
              <w:tblW w:w="1180" w:type="dxa"/>
              <w:tblLayout w:type="fixed"/>
              <w:tblLook w:val="04A0" w:firstRow="1" w:lastRow="0" w:firstColumn="1" w:lastColumn="0" w:noHBand="0" w:noVBand="1"/>
            </w:tblPr>
            <w:tblGrid>
              <w:gridCol w:w="1180"/>
            </w:tblGrid>
            <w:tr w:rsidR="006107B0" w:rsidRPr="00B0203A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</w:t>
                  </w:r>
                </w:p>
              </w:tc>
            </w:tr>
            <w:tr w:rsidR="006107B0" w:rsidRPr="00B0203A" w:rsidTr="005A4B47">
              <w:trPr>
                <w:trHeight w:val="153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31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  <w:tr w:rsidR="006107B0" w:rsidRPr="00B0203A" w:rsidTr="005A4B47">
              <w:trPr>
                <w:trHeight w:val="30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</w:t>
                  </w:r>
                </w:p>
              </w:tc>
            </w:tr>
            <w:tr w:rsidR="006107B0" w:rsidRPr="00B0203A" w:rsidTr="005A4B47">
              <w:trPr>
                <w:trHeight w:val="102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м2</w:t>
                  </w:r>
                </w:p>
              </w:tc>
            </w:tr>
            <w:tr w:rsidR="006107B0" w:rsidRPr="00B0203A" w:rsidTr="005A4B47">
              <w:trPr>
                <w:trHeight w:val="102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 xml:space="preserve"> м2</w:t>
                  </w:r>
                </w:p>
              </w:tc>
            </w:tr>
          </w:tbl>
          <w:p w:rsidR="006107B0" w:rsidRPr="00B0203A" w:rsidRDefault="006107B0" w:rsidP="005A4B47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040" w:type="dxa"/>
              <w:tblLayout w:type="fixed"/>
              <w:tblLook w:val="04A0" w:firstRow="1" w:lastRow="0" w:firstColumn="1" w:lastColumn="0" w:noHBand="0" w:noVBand="1"/>
            </w:tblPr>
            <w:tblGrid>
              <w:gridCol w:w="1040"/>
            </w:tblGrid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lastRenderedPageBreak/>
                    <w:t>2</w:t>
                  </w:r>
                </w:p>
              </w:tc>
            </w:tr>
            <w:tr w:rsidR="006107B0" w:rsidRPr="00B0203A" w:rsidTr="005A4B47">
              <w:trPr>
                <w:trHeight w:val="25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2,08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5,19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1,66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6</w:t>
                  </w:r>
                </w:p>
              </w:tc>
            </w:tr>
            <w:tr w:rsidR="006107B0" w:rsidRPr="00B0203A" w:rsidTr="005A4B47">
              <w:trPr>
                <w:trHeight w:val="153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lastRenderedPageBreak/>
                    <w:t>11,08</w:t>
                  </w:r>
                </w:p>
              </w:tc>
            </w:tr>
            <w:tr w:rsidR="006107B0" w:rsidRPr="00B0203A" w:rsidTr="005A4B47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5,48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1,66</w:t>
                  </w:r>
                </w:p>
              </w:tc>
            </w:tr>
            <w:tr w:rsidR="006107B0" w:rsidRPr="00B0203A" w:rsidTr="005A4B47">
              <w:trPr>
                <w:trHeight w:val="34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6</w:t>
                  </w:r>
                </w:p>
              </w:tc>
            </w:tr>
            <w:tr w:rsidR="006107B0" w:rsidRPr="00B0203A" w:rsidTr="005A4B47">
              <w:trPr>
                <w:trHeight w:val="102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5,19</w:t>
                  </w:r>
                </w:p>
              </w:tc>
            </w:tr>
            <w:tr w:rsidR="006107B0" w:rsidRPr="00B0203A" w:rsidTr="005A4B47">
              <w:trPr>
                <w:trHeight w:val="102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5,19</w:t>
                  </w:r>
                </w:p>
              </w:tc>
            </w:tr>
          </w:tbl>
          <w:p w:rsidR="006107B0" w:rsidRPr="00B0203A" w:rsidRDefault="006107B0" w:rsidP="005A4B47">
            <w:pPr>
              <w:spacing w:line="276" w:lineRule="auto"/>
              <w:ind w:right="-1" w:hanging="142"/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  <w:tbl>
            <w:tblPr>
              <w:tblW w:w="1040" w:type="dxa"/>
              <w:tblLayout w:type="fixed"/>
              <w:tblLook w:val="04A0" w:firstRow="1" w:lastRow="0" w:firstColumn="1" w:lastColumn="0" w:noHBand="0" w:noVBand="1"/>
            </w:tblPr>
            <w:tblGrid>
              <w:gridCol w:w="1040"/>
            </w:tblGrid>
            <w:tr w:rsidR="006107B0" w:rsidRPr="00B0203A" w:rsidTr="005A4B47">
              <w:trPr>
                <w:trHeight w:val="25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1,01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4,72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2,74</w:t>
                  </w:r>
                </w:p>
              </w:tc>
            </w:tr>
            <w:tr w:rsidR="006107B0" w:rsidRPr="00B0203A" w:rsidTr="005A4B47">
              <w:trPr>
                <w:trHeight w:val="153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5,53</w:t>
                  </w:r>
                </w:p>
              </w:tc>
            </w:tr>
            <w:tr w:rsidR="006107B0" w:rsidRPr="00B0203A" w:rsidTr="005A4B47">
              <w:trPr>
                <w:trHeight w:val="31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2,74</w:t>
                  </w:r>
                </w:p>
              </w:tc>
            </w:tr>
            <w:tr w:rsidR="006107B0" w:rsidRPr="00B0203A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1</w:t>
                  </w:r>
                </w:p>
              </w:tc>
            </w:tr>
            <w:tr w:rsidR="006107B0" w:rsidRPr="00B0203A" w:rsidTr="005A4B47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2,74</w:t>
                  </w:r>
                </w:p>
              </w:tc>
            </w:tr>
            <w:tr w:rsidR="006107B0" w:rsidRPr="00B0203A" w:rsidTr="005A4B47">
              <w:trPr>
                <w:trHeight w:val="102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4,72</w:t>
                  </w:r>
                </w:p>
              </w:tc>
            </w:tr>
            <w:tr w:rsidR="006107B0" w:rsidRPr="00B0203A" w:rsidTr="005A4B47">
              <w:trPr>
                <w:trHeight w:val="102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Pr="00B0203A" w:rsidRDefault="006107B0" w:rsidP="005A4B47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0203A">
                    <w:rPr>
                      <w:rFonts w:ascii="Arial" w:hAnsi="Arial" w:cs="Arial"/>
                      <w:sz w:val="19"/>
                      <w:szCs w:val="19"/>
                    </w:rPr>
                    <w:t>3,74</w:t>
                  </w:r>
                </w:p>
              </w:tc>
            </w:tr>
          </w:tbl>
          <w:p w:rsidR="006107B0" w:rsidRPr="00B0203A" w:rsidRDefault="006107B0" w:rsidP="005A4B47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6107B0" w:rsidRPr="001B26E1" w:rsidTr="005A4B47">
        <w:trPr>
          <w:trHeight w:val="2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B0" w:rsidRPr="00B0203A" w:rsidRDefault="006107B0" w:rsidP="006107B0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 xml:space="preserve">Здание АБК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color w:val="000000"/>
                <w:sz w:val="19"/>
                <w:szCs w:val="19"/>
              </w:rPr>
              <w:t>приемная (оконный блок)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80" w:type="dxa"/>
              <w:tblLayout w:type="fixed"/>
              <w:tblLook w:val="04A0" w:firstRow="1" w:lastRow="0" w:firstColumn="1" w:lastColumn="0" w:noHBand="0" w:noVBand="1"/>
            </w:tblPr>
            <w:tblGrid>
              <w:gridCol w:w="4280"/>
            </w:tblGrid>
            <w:tr w:rsidR="006107B0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Демонтаж оконных коробок: в каменных стенах с отбивкой штукатурки в откосах</w:t>
                  </w:r>
                </w:p>
              </w:tc>
            </w:tr>
            <w:tr w:rsidR="006107B0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Снятие подоконных досок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Разборка облицовки из гипсокартонных листов под подоконником, откосов.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Демонтаж отливов из листовой оцинкованной стали</w:t>
                  </w:r>
                </w:p>
              </w:tc>
            </w:tr>
            <w:tr w:rsidR="006107B0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Разборка плинтусов</w:t>
                  </w:r>
                </w:p>
              </w:tc>
            </w:tr>
            <w:tr w:rsidR="006107B0" w:rsidTr="005A4B47">
              <w:trPr>
                <w:trHeight w:val="153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Установка в жилых и общественных зданиях оконных блоков из ПВХ профилей: поворотных (откидных, поворотно-откидных), в том числе при наличии створок глухого остекления</w:t>
                  </w:r>
                </w:p>
              </w:tc>
            </w:tr>
            <w:tr w:rsidR="006107B0" w:rsidTr="005A4B47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Установка подоконных досок из ПВХ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Устройство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отливов  из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листовой оцинкованной стали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Устройство плинтусов </w:t>
                  </w:r>
                </w:p>
              </w:tc>
            </w:tr>
            <w:tr w:rsidR="006107B0" w:rsidTr="005A4B47">
              <w:trPr>
                <w:trHeight w:val="102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Облицовка стен по системе «КНАУФ» по одинарному металлическому каркасу из ПН и ПС профилей гипсокартонными листами в один слой (С 625): оконным проемом</w:t>
                  </w:r>
                </w:p>
              </w:tc>
            </w:tr>
            <w:tr w:rsidR="006107B0" w:rsidTr="005A4B47">
              <w:trPr>
                <w:trHeight w:val="102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Окраска водно-дисперсионными акриловыми составами улучшенная: по сборным конструкциям стен, подготовленным под окраску</w:t>
                  </w:r>
                </w:p>
              </w:tc>
            </w:tr>
          </w:tbl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180" w:type="dxa"/>
              <w:tblLayout w:type="fixed"/>
              <w:tblLook w:val="04A0" w:firstRow="1" w:lastRow="0" w:firstColumn="1" w:lastColumn="0" w:noHBand="0" w:noVBand="1"/>
            </w:tblPr>
            <w:tblGrid>
              <w:gridCol w:w="1180"/>
            </w:tblGrid>
            <w:tr w:rsidR="006107B0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шт</w:t>
                  </w:r>
                  <w:proofErr w:type="spellEnd"/>
                </w:p>
              </w:tc>
            </w:tr>
            <w:tr w:rsidR="006107B0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</w:t>
                  </w:r>
                </w:p>
              </w:tc>
            </w:tr>
            <w:tr w:rsidR="006107B0" w:rsidTr="005A4B47">
              <w:trPr>
                <w:trHeight w:val="153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м2</w:t>
                  </w:r>
                </w:p>
              </w:tc>
            </w:tr>
            <w:tr w:rsidR="006107B0" w:rsidTr="005A4B47">
              <w:trPr>
                <w:trHeight w:val="30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</w:t>
                  </w:r>
                </w:p>
              </w:tc>
            </w:tr>
            <w:tr w:rsidR="006107B0" w:rsidTr="005A4B47">
              <w:trPr>
                <w:trHeight w:val="102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102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</w:tbl>
          <w:p w:rsidR="006107B0" w:rsidRPr="00B0203A" w:rsidRDefault="006107B0" w:rsidP="005A4B47">
            <w:pPr>
              <w:spacing w:line="276" w:lineRule="auto"/>
              <w:ind w:right="-1" w:hanging="142"/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040" w:type="dxa"/>
              <w:tblLayout w:type="fixed"/>
              <w:tblLook w:val="04A0" w:firstRow="1" w:lastRow="0" w:firstColumn="1" w:lastColumn="0" w:noHBand="0" w:noVBand="1"/>
            </w:tblPr>
            <w:tblGrid>
              <w:gridCol w:w="1040"/>
            </w:tblGrid>
            <w:tr w:rsidR="006107B0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</w:t>
                  </w:r>
                </w:p>
              </w:tc>
            </w:tr>
            <w:tr w:rsidR="006107B0" w:rsidTr="005A4B47">
              <w:trPr>
                <w:trHeight w:val="25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3,32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5,45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1,66</w:t>
                  </w:r>
                </w:p>
              </w:tc>
            </w:tr>
            <w:tr w:rsidR="006107B0" w:rsidTr="005A4B47">
              <w:trPr>
                <w:trHeight w:val="25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6107B0" w:rsidTr="005A4B47">
              <w:trPr>
                <w:trHeight w:val="153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11,08</w:t>
                  </w:r>
                </w:p>
              </w:tc>
            </w:tr>
            <w:tr w:rsidR="006107B0" w:rsidTr="005A4B47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5,54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1,66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6107B0" w:rsidTr="005A4B47">
              <w:trPr>
                <w:trHeight w:val="102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5,45</w:t>
                  </w:r>
                </w:p>
              </w:tc>
            </w:tr>
            <w:tr w:rsidR="006107B0" w:rsidTr="005A4B47">
              <w:trPr>
                <w:trHeight w:val="102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5,45</w:t>
                  </w:r>
                </w:p>
              </w:tc>
            </w:tr>
          </w:tbl>
          <w:p w:rsidR="006107B0" w:rsidRPr="00B0203A" w:rsidRDefault="006107B0" w:rsidP="005A4B47">
            <w:pPr>
              <w:spacing w:line="276" w:lineRule="auto"/>
              <w:ind w:right="-1" w:hanging="142"/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</w:tr>
      <w:tr w:rsidR="006107B0" w:rsidRPr="001B26E1" w:rsidTr="005A4B47">
        <w:trPr>
          <w:trHeight w:val="2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B0" w:rsidRPr="00B0203A" w:rsidRDefault="006107B0" w:rsidP="006107B0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 xml:space="preserve">Здание АБК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color w:val="000000"/>
                <w:sz w:val="19"/>
                <w:szCs w:val="19"/>
              </w:rPr>
              <w:t>тех. кабинет 3 этаж (ремонт оконных блоков)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80" w:type="dxa"/>
              <w:tblLayout w:type="fixed"/>
              <w:tblLook w:val="04A0" w:firstRow="1" w:lastRow="0" w:firstColumn="1" w:lastColumn="0" w:noHBand="0" w:noVBand="1"/>
            </w:tblPr>
            <w:tblGrid>
              <w:gridCol w:w="4280"/>
            </w:tblGrid>
            <w:tr w:rsidR="006107B0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Демонтаж оконных коробок: в каменных стенах с отбивкой штукатурки в откосах</w:t>
                  </w:r>
                </w:p>
              </w:tc>
            </w:tr>
            <w:tr w:rsidR="006107B0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Снятие подоконных досок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Разборка облицовки из гипсокартонных листов под подоконником, откосы)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Демонтаж отливов из листовой оцинкованной стали</w:t>
                  </w:r>
                </w:p>
              </w:tc>
            </w:tr>
            <w:tr w:rsidR="006107B0" w:rsidTr="005A4B47">
              <w:trPr>
                <w:trHeight w:val="25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Разборка плинтусов</w:t>
                  </w:r>
                </w:p>
              </w:tc>
            </w:tr>
            <w:tr w:rsidR="006107B0" w:rsidTr="005A4B47">
              <w:trPr>
                <w:trHeight w:val="153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Установка в жилых и общественных зданиях оконных блоков из ПВХ профилей: поворотных (откидных, поворотно-откидных), в том числе при наличии створок глухого остекления</w:t>
                  </w:r>
                </w:p>
              </w:tc>
            </w:tr>
            <w:tr w:rsidR="006107B0" w:rsidTr="005A4B47">
              <w:trPr>
                <w:trHeight w:val="33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Установка подоконных досок из ПВХ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Устройство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отливов  из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листовой оцинкованной стали</w:t>
                  </w:r>
                </w:p>
              </w:tc>
            </w:tr>
            <w:tr w:rsidR="006107B0" w:rsidTr="005A4B47">
              <w:trPr>
                <w:trHeight w:val="31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Устройство плинтусов </w:t>
                  </w:r>
                </w:p>
              </w:tc>
            </w:tr>
            <w:tr w:rsidR="006107B0" w:rsidTr="005A4B47">
              <w:trPr>
                <w:trHeight w:val="102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Облицовка стен по системе «КНАУФ» по одинарному металлическому каркасу из ПН и ПС профилей гипсокартонными листами в один слой (С 625): оконным проемом</w:t>
                  </w:r>
                </w:p>
              </w:tc>
            </w:tr>
            <w:tr w:rsidR="006107B0" w:rsidTr="005A4B47">
              <w:trPr>
                <w:trHeight w:val="102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Окраска водно-дисперсионными акриловыми составами улучшенная: по сборным конструкциям стен, подготовленным под окраску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Установка решеток жалюзийных площадью в свету: до 0,5 м2</w:t>
                  </w:r>
                </w:p>
              </w:tc>
            </w:tr>
          </w:tbl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180" w:type="dxa"/>
              <w:tblLayout w:type="fixed"/>
              <w:tblLook w:val="04A0" w:firstRow="1" w:lastRow="0" w:firstColumn="1" w:lastColumn="0" w:noHBand="0" w:noVBand="1"/>
            </w:tblPr>
            <w:tblGrid>
              <w:gridCol w:w="1180"/>
            </w:tblGrid>
            <w:tr w:rsidR="006107B0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</w:tr>
            <w:tr w:rsidR="006107B0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25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</w:t>
                  </w:r>
                </w:p>
              </w:tc>
            </w:tr>
            <w:tr w:rsidR="006107B0" w:rsidTr="005A4B47">
              <w:trPr>
                <w:trHeight w:val="153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33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31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</w:t>
                  </w:r>
                </w:p>
              </w:tc>
            </w:tr>
            <w:tr w:rsidR="006107B0" w:rsidTr="005A4B47">
              <w:trPr>
                <w:trHeight w:val="102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102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</w:tr>
          </w:tbl>
          <w:p w:rsidR="006107B0" w:rsidRPr="00B0203A" w:rsidRDefault="006107B0" w:rsidP="005A4B47">
            <w:pPr>
              <w:spacing w:line="276" w:lineRule="auto"/>
              <w:ind w:right="-1" w:hanging="142"/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040" w:type="dxa"/>
              <w:tblLayout w:type="fixed"/>
              <w:tblLook w:val="04A0" w:firstRow="1" w:lastRow="0" w:firstColumn="1" w:lastColumn="0" w:noHBand="0" w:noVBand="1"/>
            </w:tblPr>
            <w:tblGrid>
              <w:gridCol w:w="1040"/>
            </w:tblGrid>
            <w:tr w:rsidR="006107B0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6107B0" w:rsidTr="005A4B47">
              <w:trPr>
                <w:trHeight w:val="25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2,4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8,41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2,4</w:t>
                  </w:r>
                </w:p>
              </w:tc>
            </w:tr>
            <w:tr w:rsidR="006107B0" w:rsidTr="005A4B47">
              <w:trPr>
                <w:trHeight w:val="25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6107B0" w:rsidTr="005A4B47">
              <w:trPr>
                <w:trHeight w:val="153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15,63</w:t>
                  </w:r>
                </w:p>
              </w:tc>
            </w:tr>
            <w:tr w:rsidR="006107B0" w:rsidTr="005A4B47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7,8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2,4</w:t>
                  </w:r>
                </w:p>
              </w:tc>
            </w:tr>
            <w:tr w:rsidR="006107B0" w:rsidTr="005A4B47">
              <w:trPr>
                <w:trHeight w:val="31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6107B0" w:rsidTr="005A4B47">
              <w:trPr>
                <w:trHeight w:val="102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8,41</w:t>
                  </w:r>
                </w:p>
              </w:tc>
            </w:tr>
            <w:tr w:rsidR="006107B0" w:rsidTr="005A4B47">
              <w:trPr>
                <w:trHeight w:val="102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8,41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6107B0" w:rsidRPr="00B0203A" w:rsidRDefault="006107B0" w:rsidP="005A4B47">
            <w:pPr>
              <w:spacing w:line="276" w:lineRule="auto"/>
              <w:ind w:right="-1" w:hanging="142"/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</w:tr>
      <w:tr w:rsidR="006107B0" w:rsidRPr="001B26E1" w:rsidTr="005A4B47">
        <w:trPr>
          <w:trHeight w:val="2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B0" w:rsidRPr="00B0203A" w:rsidRDefault="006107B0" w:rsidP="006107B0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color w:val="000000"/>
                <w:sz w:val="19"/>
                <w:szCs w:val="19"/>
              </w:rPr>
              <w:t xml:space="preserve">Здание АБК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B0203A">
              <w:rPr>
                <w:rFonts w:ascii="Arial" w:hAnsi="Arial" w:cs="Arial"/>
                <w:color w:val="000000"/>
                <w:sz w:val="19"/>
                <w:szCs w:val="19"/>
              </w:rPr>
              <w:t>Замена окна в кабинете №326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80" w:type="dxa"/>
              <w:tblLayout w:type="fixed"/>
              <w:tblLook w:val="04A0" w:firstRow="1" w:lastRow="0" w:firstColumn="1" w:lastColumn="0" w:noHBand="0" w:noVBand="1"/>
            </w:tblPr>
            <w:tblGrid>
              <w:gridCol w:w="4280"/>
            </w:tblGrid>
            <w:tr w:rsidR="006107B0" w:rsidTr="005A4B47">
              <w:trPr>
                <w:trHeight w:val="36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Демонтаж облицовки стен панелями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МДф</w:t>
                  </w:r>
                  <w:proofErr w:type="spellEnd"/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Демонтаж оконных коробок: в каменных стенах с отбивкой штукатурки в откосах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Снятие подоконных досок: деревянных в каменных зданиях</w:t>
                  </w:r>
                </w:p>
              </w:tc>
            </w:tr>
            <w:tr w:rsidR="006107B0" w:rsidTr="005A4B47">
              <w:trPr>
                <w:trHeight w:val="76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Демонтаж отливов из листовой оцинкованной стали</w:t>
                  </w:r>
                </w:p>
              </w:tc>
            </w:tr>
            <w:tr w:rsidR="006107B0" w:rsidTr="005A4B47">
              <w:trPr>
                <w:trHeight w:val="153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Установка в жилых и общественных зданиях оконных блоков из ПВХ профилей: поворотных (откидных, поворотно-откидных), в том числе при наличии створок глухого остекления</w:t>
                  </w:r>
                </w:p>
              </w:tc>
            </w:tr>
            <w:tr w:rsidR="006107B0" w:rsidTr="005A4B47">
              <w:trPr>
                <w:trHeight w:val="33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Установка подоконных досок из ПВХ</w:t>
                  </w:r>
                </w:p>
              </w:tc>
            </w:tr>
            <w:tr w:rsidR="006107B0" w:rsidTr="005A4B47">
              <w:trPr>
                <w:trHeight w:val="76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Устройство мелких покрытий (брандмауэры, парапеты, свесы и т.п.) из листовой оцинкованной стали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Облицовка стен панелями МДФ</w:t>
                  </w:r>
                </w:p>
              </w:tc>
            </w:tr>
          </w:tbl>
          <w:p w:rsidR="006107B0" w:rsidRPr="00B0203A" w:rsidRDefault="006107B0" w:rsidP="005A4B47">
            <w:pPr>
              <w:spacing w:line="256" w:lineRule="auto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180" w:type="dxa"/>
              <w:tblLayout w:type="fixed"/>
              <w:tblLook w:val="04A0" w:firstRow="1" w:lastRow="0" w:firstColumn="1" w:lastColumn="0" w:noHBand="0" w:noVBand="1"/>
            </w:tblPr>
            <w:tblGrid>
              <w:gridCol w:w="1180"/>
            </w:tblGrid>
            <w:tr w:rsidR="006107B0" w:rsidTr="005A4B47">
              <w:trPr>
                <w:trHeight w:val="36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м2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76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м2</w:t>
                  </w:r>
                </w:p>
              </w:tc>
            </w:tr>
            <w:tr w:rsidR="006107B0" w:rsidTr="005A4B47">
              <w:trPr>
                <w:trHeight w:val="153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33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</w:t>
                  </w:r>
                </w:p>
              </w:tc>
            </w:tr>
            <w:tr w:rsidR="006107B0" w:rsidTr="005A4B47">
              <w:trPr>
                <w:trHeight w:val="765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м2</w:t>
                  </w:r>
                </w:p>
              </w:tc>
            </w:tr>
          </w:tbl>
          <w:p w:rsidR="006107B0" w:rsidRPr="00B0203A" w:rsidRDefault="006107B0" w:rsidP="005A4B47">
            <w:pPr>
              <w:spacing w:line="276" w:lineRule="auto"/>
              <w:ind w:right="-1" w:hanging="142"/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040" w:type="dxa"/>
              <w:tblLayout w:type="fixed"/>
              <w:tblLook w:val="04A0" w:firstRow="1" w:lastRow="0" w:firstColumn="1" w:lastColumn="0" w:noHBand="0" w:noVBand="1"/>
            </w:tblPr>
            <w:tblGrid>
              <w:gridCol w:w="1040"/>
            </w:tblGrid>
            <w:tr w:rsidR="006107B0" w:rsidTr="005A4B47">
              <w:trPr>
                <w:trHeight w:val="36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3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0,54</w:t>
                  </w:r>
                </w:p>
              </w:tc>
            </w:tr>
            <w:tr w:rsidR="006107B0" w:rsidTr="005A4B47">
              <w:trPr>
                <w:trHeight w:val="76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1,35</w:t>
                  </w:r>
                </w:p>
              </w:tc>
            </w:tr>
            <w:tr w:rsidR="006107B0" w:rsidTr="005A4B47">
              <w:trPr>
                <w:trHeight w:val="153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5,4</w:t>
                  </w:r>
                </w:p>
              </w:tc>
            </w:tr>
            <w:tr w:rsidR="006107B0" w:rsidTr="005A4B47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2,7</w:t>
                  </w:r>
                </w:p>
              </w:tc>
            </w:tr>
            <w:tr w:rsidR="006107B0" w:rsidTr="005A4B47">
              <w:trPr>
                <w:trHeight w:val="765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1,35</w:t>
                  </w:r>
                </w:p>
              </w:tc>
            </w:tr>
            <w:tr w:rsidR="006107B0" w:rsidTr="005A4B47">
              <w:trPr>
                <w:trHeight w:val="510"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07B0" w:rsidRDefault="006107B0" w:rsidP="005A4B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0,3</w:t>
                  </w:r>
                </w:p>
              </w:tc>
            </w:tr>
          </w:tbl>
          <w:p w:rsidR="006107B0" w:rsidRPr="00B0203A" w:rsidRDefault="006107B0" w:rsidP="005A4B47">
            <w:pPr>
              <w:spacing w:line="276" w:lineRule="auto"/>
              <w:ind w:right="-1" w:hanging="142"/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</w:tr>
    </w:tbl>
    <w:p w:rsidR="006107B0" w:rsidRPr="00114762" w:rsidRDefault="006107B0" w:rsidP="006107B0">
      <w:pPr>
        <w:spacing w:line="276" w:lineRule="auto"/>
        <w:ind w:left="-426" w:right="-1"/>
      </w:pPr>
    </w:p>
    <w:p w:rsidR="006107B0" w:rsidRDefault="006107B0" w:rsidP="006107B0">
      <w:pPr>
        <w:pStyle w:val="61"/>
        <w:tabs>
          <w:tab w:val="left" w:pos="142"/>
        </w:tabs>
        <w:spacing w:line="276" w:lineRule="auto"/>
        <w:ind w:right="-1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</w:t>
      </w:r>
      <w:r w:rsidRPr="00996C5A">
        <w:rPr>
          <w:rFonts w:ascii="Verdana" w:hAnsi="Verdana" w:cs="Times New Roman"/>
          <w:sz w:val="20"/>
          <w:szCs w:val="20"/>
        </w:rPr>
        <w:t>5</w:t>
      </w:r>
      <w:r>
        <w:rPr>
          <w:rFonts w:ascii="Verdana" w:hAnsi="Verdana" w:cs="Times New Roman"/>
          <w:sz w:val="20"/>
          <w:szCs w:val="20"/>
        </w:rPr>
        <w:t xml:space="preserve">.1. </w:t>
      </w:r>
      <w:r w:rsidRPr="003F6B11">
        <w:rPr>
          <w:rFonts w:ascii="Verdana" w:hAnsi="Verdana" w:cs="Times New Roman"/>
          <w:sz w:val="20"/>
          <w:szCs w:val="20"/>
        </w:rPr>
        <w:t>Детальное содержание работ определяется</w:t>
      </w:r>
      <w:r>
        <w:rPr>
          <w:rFonts w:ascii="Verdana" w:hAnsi="Verdana" w:cs="Times New Roman"/>
          <w:sz w:val="20"/>
          <w:szCs w:val="20"/>
        </w:rPr>
        <w:t xml:space="preserve"> сметами Заказчика (Приложение 4</w:t>
      </w:r>
      <w:r w:rsidRPr="003F6B11">
        <w:rPr>
          <w:rFonts w:ascii="Verdana" w:hAnsi="Verdana" w:cs="Times New Roman"/>
          <w:sz w:val="20"/>
          <w:szCs w:val="20"/>
        </w:rPr>
        <w:t>)</w:t>
      </w:r>
      <w:r>
        <w:rPr>
          <w:rFonts w:ascii="Verdana" w:hAnsi="Verdana" w:cs="Times New Roman"/>
          <w:sz w:val="20"/>
          <w:szCs w:val="20"/>
        </w:rPr>
        <w:t>, включенными в сводный сметный расчет</w:t>
      </w:r>
      <w:r w:rsidRPr="003F6B11">
        <w:rPr>
          <w:rFonts w:ascii="Verdana" w:hAnsi="Verdana" w:cs="Times New Roman"/>
          <w:sz w:val="20"/>
          <w:szCs w:val="20"/>
        </w:rPr>
        <w:t xml:space="preserve">.     </w:t>
      </w:r>
    </w:p>
    <w:p w:rsidR="006107B0" w:rsidRDefault="006107B0" w:rsidP="006107B0">
      <w:pPr>
        <w:pStyle w:val="61"/>
        <w:tabs>
          <w:tab w:val="left" w:pos="142"/>
        </w:tabs>
        <w:spacing w:line="276" w:lineRule="auto"/>
        <w:ind w:left="-284" w:right="-1" w:hanging="142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5.2. </w:t>
      </w:r>
      <w:r>
        <w:rPr>
          <w:rFonts w:ascii="Verdana" w:hAnsi="Verdana"/>
          <w:sz w:val="20"/>
          <w:szCs w:val="20"/>
        </w:rPr>
        <w:t xml:space="preserve">Стоимость работ </w:t>
      </w:r>
      <w:proofErr w:type="gramStart"/>
      <w:r>
        <w:rPr>
          <w:rFonts w:ascii="Verdana" w:hAnsi="Verdana"/>
          <w:sz w:val="20"/>
          <w:szCs w:val="20"/>
        </w:rPr>
        <w:t>по настоящему</w:t>
      </w:r>
      <w:proofErr w:type="gramEnd"/>
      <w:r>
        <w:rPr>
          <w:rFonts w:ascii="Verdana" w:hAnsi="Verdana"/>
          <w:sz w:val="20"/>
          <w:szCs w:val="20"/>
        </w:rPr>
        <w:t xml:space="preserve"> ТЗ определяется участником процедуры путем применения:</w:t>
      </w:r>
    </w:p>
    <w:p w:rsidR="006107B0" w:rsidRDefault="006107B0" w:rsidP="006107B0">
      <w:pPr>
        <w:pStyle w:val="61"/>
        <w:tabs>
          <w:tab w:val="left" w:pos="142"/>
        </w:tabs>
        <w:spacing w:line="276" w:lineRule="auto"/>
        <w:ind w:left="-284" w:right="-1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при использовании ФСНБ-2001 – индекса к СМР или по статьям затрат (материалы, оплата труда, эксплуатация машин и механизмов) с указанием обоснование индекса;</w:t>
      </w:r>
    </w:p>
    <w:p w:rsidR="006107B0" w:rsidRDefault="006107B0" w:rsidP="006107B0">
      <w:pPr>
        <w:pStyle w:val="61"/>
        <w:tabs>
          <w:tab w:val="left" w:pos="142"/>
        </w:tabs>
        <w:spacing w:line="276" w:lineRule="auto"/>
        <w:ind w:left="-284" w:right="-1" w:hanging="142"/>
        <w:rPr>
          <w:rFonts w:ascii="Verdana" w:hAnsi="Verdana"/>
          <w:sz w:val="20"/>
          <w:szCs w:val="20"/>
        </w:rPr>
      </w:pPr>
      <w:r w:rsidRPr="005E7242"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>В случае предоставления участником калькуляций на работы, указанные в Приложении к ТЗ, ценообразующие документы должны быть составлены в соответствие с Методическими указаниями по формированию смет и калькуляций на ремонт энергооборудования СО 34.20.607-2005:</w:t>
      </w:r>
    </w:p>
    <w:p w:rsidR="006107B0" w:rsidRDefault="006107B0" w:rsidP="006107B0">
      <w:pPr>
        <w:pStyle w:val="61"/>
        <w:tabs>
          <w:tab w:val="left" w:pos="142"/>
        </w:tabs>
        <w:spacing w:line="276" w:lineRule="auto"/>
        <w:ind w:left="-284" w:right="-1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- стоимость чел/часа и трудоемкость, которые должны быть расшифрованы обоснованным расчетом стоимости чел/часа и обоснованным расчетом трудоемкости выполняемых работ;</w:t>
      </w:r>
    </w:p>
    <w:p w:rsidR="006107B0" w:rsidRPr="00C741C2" w:rsidRDefault="006107B0" w:rsidP="006107B0">
      <w:pPr>
        <w:pStyle w:val="61"/>
        <w:tabs>
          <w:tab w:val="left" w:pos="142"/>
        </w:tabs>
        <w:spacing w:line="276" w:lineRule="auto"/>
        <w:ind w:left="-284" w:right="-1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- стоимость материалов и запасных частей, используемых при выполнении работ/услуг необходимо расшифровать по номенклатуре.</w:t>
      </w:r>
    </w:p>
    <w:p w:rsidR="006107B0" w:rsidRDefault="006107B0" w:rsidP="006107B0">
      <w:pPr>
        <w:pStyle w:val="61"/>
        <w:spacing w:line="276" w:lineRule="auto"/>
        <w:ind w:left="-284" w:right="-1" w:hanging="142"/>
        <w:rPr>
          <w:rFonts w:ascii="Verdana" w:hAnsi="Verdana"/>
          <w:sz w:val="20"/>
          <w:szCs w:val="20"/>
        </w:rPr>
      </w:pPr>
      <w:r w:rsidRPr="004B7192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    </w:t>
      </w:r>
      <w:r w:rsidRPr="003F6B11">
        <w:rPr>
          <w:rFonts w:ascii="Verdana" w:hAnsi="Verdana"/>
          <w:sz w:val="20"/>
          <w:szCs w:val="20"/>
        </w:rPr>
        <w:t>Сметная документация должна содержать все планируемые Подрядчиком расходы,</w:t>
      </w:r>
      <w:r>
        <w:rPr>
          <w:rFonts w:ascii="Verdana" w:hAnsi="Verdana"/>
          <w:sz w:val="20"/>
          <w:szCs w:val="20"/>
        </w:rPr>
        <w:t xml:space="preserve"> в т.ч.</w:t>
      </w:r>
      <w:r w:rsidRPr="003F6B1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транспортные, заготовительно-складские и командировочные расходы</w:t>
      </w:r>
      <w:r w:rsidRPr="003F6B11">
        <w:rPr>
          <w:rFonts w:ascii="Verdana" w:hAnsi="Verdana"/>
          <w:sz w:val="20"/>
          <w:szCs w:val="20"/>
        </w:rPr>
        <w:t>.</w:t>
      </w:r>
    </w:p>
    <w:p w:rsidR="006107B0" w:rsidRPr="003F6B11" w:rsidRDefault="006107B0" w:rsidP="006107B0">
      <w:pPr>
        <w:pStyle w:val="61"/>
        <w:spacing w:line="276" w:lineRule="auto"/>
        <w:ind w:left="-284" w:right="-1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Расчет затрат, связанных с командированием рабочих должен выполняться исходя из Постановления Правительства РФ от 02.10.2002 №729 и приложения №8 к Методике определения стоимости строительной продукции на территории Российской Федерации МДС 81-35.2004, утвержденной Постановлением Госстроя России от 05.03.2004 №15/1.</w:t>
      </w:r>
    </w:p>
    <w:p w:rsidR="006107B0" w:rsidRPr="003F6B11" w:rsidRDefault="006107B0" w:rsidP="006107B0">
      <w:pPr>
        <w:pStyle w:val="61"/>
        <w:spacing w:line="276" w:lineRule="auto"/>
        <w:ind w:left="-284" w:right="-1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Pr="003F6B11">
        <w:rPr>
          <w:rFonts w:ascii="Verdana" w:hAnsi="Verdana"/>
          <w:sz w:val="20"/>
          <w:szCs w:val="20"/>
        </w:rPr>
        <w:t>Окончательные расчет за командировочные расходы производится Заказчиком по фактическим затратам Подрядчика</w:t>
      </w:r>
      <w:r>
        <w:rPr>
          <w:rFonts w:ascii="Verdana" w:hAnsi="Verdana"/>
          <w:sz w:val="20"/>
          <w:szCs w:val="20"/>
        </w:rPr>
        <w:t>,</w:t>
      </w:r>
      <w:r w:rsidRPr="003F6B11">
        <w:rPr>
          <w:rFonts w:ascii="Verdana" w:hAnsi="Verdana"/>
          <w:sz w:val="20"/>
          <w:szCs w:val="20"/>
        </w:rPr>
        <w:t xml:space="preserve"> на основании документов, подтверждающих указанные затраты, но не более суммы</w:t>
      </w:r>
      <w:r>
        <w:rPr>
          <w:rFonts w:ascii="Verdana" w:hAnsi="Verdana"/>
          <w:sz w:val="20"/>
          <w:szCs w:val="20"/>
        </w:rPr>
        <w:t>, учтенной</w:t>
      </w:r>
      <w:r w:rsidRPr="003F6B11">
        <w:rPr>
          <w:rFonts w:ascii="Verdana" w:hAnsi="Verdana"/>
          <w:sz w:val="20"/>
          <w:szCs w:val="20"/>
        </w:rPr>
        <w:t xml:space="preserve"> в сметной документации, являющейся приложением к Договору. Заказчик не принимает на себя обязательства по поселению командированного персонала Подрядчика.</w:t>
      </w:r>
    </w:p>
    <w:p w:rsidR="006107B0" w:rsidRPr="003F6B11" w:rsidRDefault="006107B0" w:rsidP="006107B0">
      <w:pPr>
        <w:pStyle w:val="61"/>
        <w:spacing w:line="276" w:lineRule="auto"/>
        <w:ind w:left="-284" w:right="-1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Pr="003F6B11">
        <w:rPr>
          <w:rFonts w:ascii="Verdana" w:hAnsi="Verdana"/>
          <w:sz w:val="20"/>
          <w:szCs w:val="20"/>
        </w:rPr>
        <w:t xml:space="preserve">Сметная документация должна быть представлена в электронном виде в форматах </w:t>
      </w:r>
      <w:proofErr w:type="spellStart"/>
      <w:r w:rsidRPr="003F6B11">
        <w:rPr>
          <w:rFonts w:ascii="Verdana" w:hAnsi="Verdana"/>
          <w:sz w:val="20"/>
          <w:szCs w:val="20"/>
          <w:lang w:bidi="en-US"/>
        </w:rPr>
        <w:t>Excel</w:t>
      </w:r>
      <w:proofErr w:type="spellEnd"/>
      <w:r w:rsidRPr="003F6B11">
        <w:rPr>
          <w:rFonts w:ascii="Verdana" w:hAnsi="Verdana"/>
          <w:sz w:val="20"/>
          <w:szCs w:val="20"/>
        </w:rPr>
        <w:t xml:space="preserve"> (.</w:t>
      </w:r>
      <w:proofErr w:type="spellStart"/>
      <w:r w:rsidRPr="003F6B11">
        <w:rPr>
          <w:rFonts w:ascii="Verdana" w:hAnsi="Verdana"/>
          <w:sz w:val="20"/>
          <w:szCs w:val="20"/>
          <w:lang w:bidi="en-US"/>
        </w:rPr>
        <w:t>xls</w:t>
      </w:r>
      <w:proofErr w:type="spellEnd"/>
      <w:r w:rsidRPr="003F6B11">
        <w:rPr>
          <w:rFonts w:ascii="Verdana" w:hAnsi="Verdana"/>
          <w:sz w:val="20"/>
          <w:szCs w:val="20"/>
        </w:rPr>
        <w:t>, либо .</w:t>
      </w:r>
      <w:proofErr w:type="spellStart"/>
      <w:r w:rsidRPr="003F6B11">
        <w:rPr>
          <w:rFonts w:ascii="Verdana" w:hAnsi="Verdana"/>
          <w:sz w:val="20"/>
          <w:szCs w:val="20"/>
          <w:lang w:bidi="en-US"/>
        </w:rPr>
        <w:t>xlsx</w:t>
      </w:r>
      <w:proofErr w:type="spellEnd"/>
      <w:r w:rsidRPr="003F6B11">
        <w:rPr>
          <w:rFonts w:ascii="Verdana" w:hAnsi="Verdana"/>
          <w:sz w:val="20"/>
          <w:szCs w:val="20"/>
        </w:rPr>
        <w:t>) и ГРАНД - Смета (.</w:t>
      </w:r>
      <w:proofErr w:type="spellStart"/>
      <w:r w:rsidRPr="003F6B11">
        <w:rPr>
          <w:rFonts w:ascii="Verdana" w:hAnsi="Verdana"/>
          <w:sz w:val="20"/>
          <w:szCs w:val="20"/>
          <w:lang w:bidi="en-US"/>
        </w:rPr>
        <w:t>gsfx</w:t>
      </w:r>
      <w:proofErr w:type="spellEnd"/>
      <w:r w:rsidRPr="003F6B11">
        <w:rPr>
          <w:rFonts w:ascii="Verdana" w:hAnsi="Verdana"/>
          <w:sz w:val="20"/>
          <w:szCs w:val="20"/>
        </w:rPr>
        <w:t>, либо .</w:t>
      </w:r>
      <w:proofErr w:type="spellStart"/>
      <w:r w:rsidRPr="003F6B11">
        <w:rPr>
          <w:rFonts w:ascii="Verdana" w:hAnsi="Verdana"/>
          <w:sz w:val="20"/>
          <w:szCs w:val="20"/>
          <w:lang w:bidi="en-US"/>
        </w:rPr>
        <w:t>xml</w:t>
      </w:r>
      <w:proofErr w:type="spellEnd"/>
      <w:r w:rsidRPr="003F6B11">
        <w:rPr>
          <w:rFonts w:ascii="Verdana" w:hAnsi="Verdana"/>
          <w:sz w:val="20"/>
          <w:szCs w:val="20"/>
        </w:rPr>
        <w:t>),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6107B0" w:rsidRPr="003F6B11" w:rsidRDefault="006107B0" w:rsidP="006107B0">
      <w:pPr>
        <w:pStyle w:val="61"/>
        <w:spacing w:line="276" w:lineRule="auto"/>
        <w:ind w:left="-284" w:right="-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F6B11">
        <w:rPr>
          <w:rFonts w:ascii="Verdana" w:hAnsi="Verdana"/>
          <w:sz w:val="20"/>
          <w:szCs w:val="20"/>
        </w:rPr>
        <w:t>Стоимость материалов и запасных частей, предоставляемых Подрядчиком и используемых</w:t>
      </w:r>
      <w:r>
        <w:rPr>
          <w:rFonts w:ascii="Verdana" w:hAnsi="Verdana"/>
          <w:sz w:val="20"/>
          <w:szCs w:val="20"/>
        </w:rPr>
        <w:t xml:space="preserve"> </w:t>
      </w:r>
      <w:r w:rsidRPr="003F6B11">
        <w:rPr>
          <w:rFonts w:ascii="Verdana" w:hAnsi="Verdana"/>
          <w:sz w:val="20"/>
          <w:szCs w:val="20"/>
        </w:rPr>
        <w:t>им</w:t>
      </w:r>
      <w:r>
        <w:rPr>
          <w:rFonts w:ascii="Verdana" w:hAnsi="Verdana"/>
          <w:sz w:val="20"/>
          <w:szCs w:val="20"/>
        </w:rPr>
        <w:t xml:space="preserve"> </w:t>
      </w:r>
      <w:r w:rsidRPr="003F6B11">
        <w:rPr>
          <w:rFonts w:ascii="Verdana" w:hAnsi="Verdana"/>
          <w:sz w:val="20"/>
          <w:szCs w:val="20"/>
        </w:rPr>
        <w:t>для выполнения Работ, согласно Приложения № 4 к Договору, необходимо предоставить в расшифрованном виде по номенклатуре, с указанием стоимости МТР и сроками их предоставления.</w:t>
      </w:r>
    </w:p>
    <w:p w:rsidR="006107B0" w:rsidRDefault="006107B0" w:rsidP="006107B0">
      <w:pPr>
        <w:pStyle w:val="6"/>
        <w:spacing w:after="0" w:line="276" w:lineRule="auto"/>
        <w:ind w:right="-1" w:firstLine="0"/>
        <w:rPr>
          <w:b/>
          <w:sz w:val="20"/>
          <w:szCs w:val="20"/>
        </w:rPr>
      </w:pPr>
      <w:r w:rsidRPr="00114762">
        <w:rPr>
          <w:b/>
          <w:sz w:val="20"/>
          <w:szCs w:val="20"/>
        </w:rPr>
        <w:t>Требования к Подрядчику.</w:t>
      </w:r>
    </w:p>
    <w:p w:rsidR="006107B0" w:rsidRPr="00114762" w:rsidRDefault="006107B0" w:rsidP="006107B0">
      <w:pPr>
        <w:pStyle w:val="6"/>
        <w:spacing w:after="0" w:line="276" w:lineRule="auto"/>
        <w:ind w:right="-1" w:hanging="142"/>
        <w:rPr>
          <w:b/>
          <w:sz w:val="20"/>
          <w:szCs w:val="20"/>
        </w:rPr>
      </w:pPr>
      <w:r w:rsidRPr="00114762">
        <w:rPr>
          <w:b/>
          <w:sz w:val="20"/>
          <w:szCs w:val="20"/>
        </w:rPr>
        <w:t>6.1. Обязательные требования:</w:t>
      </w:r>
    </w:p>
    <w:p w:rsidR="006107B0" w:rsidRDefault="006107B0" w:rsidP="006107B0">
      <w:pPr>
        <w:pStyle w:val="a"/>
        <w:numPr>
          <w:ilvl w:val="0"/>
          <w:numId w:val="0"/>
        </w:numPr>
        <w:spacing w:after="0" w:line="276" w:lineRule="auto"/>
        <w:ind w:left="-426" w:right="-1"/>
        <w:jc w:val="both"/>
        <w:rPr>
          <w:sz w:val="20"/>
          <w:szCs w:val="20"/>
        </w:rPr>
      </w:pPr>
      <w:r w:rsidRPr="00114762">
        <w:rPr>
          <w:sz w:val="20"/>
          <w:szCs w:val="20"/>
        </w:rPr>
        <w:lastRenderedPageBreak/>
        <w:t>6.1.</w:t>
      </w:r>
      <w:r>
        <w:rPr>
          <w:sz w:val="20"/>
          <w:szCs w:val="20"/>
        </w:rPr>
        <w:t>1.</w:t>
      </w:r>
      <w:r w:rsidRPr="00114762">
        <w:rPr>
          <w:sz w:val="20"/>
          <w:szCs w:val="20"/>
        </w:rPr>
        <w:t xml:space="preserve"> Соответствие Подрядчика обязательным требованиям в области охраны труда, указанным в приложении №1 к техническому заданию.</w:t>
      </w:r>
    </w:p>
    <w:p w:rsidR="006107B0" w:rsidRPr="00114762" w:rsidRDefault="006107B0" w:rsidP="006107B0">
      <w:pPr>
        <w:pStyle w:val="a"/>
        <w:numPr>
          <w:ilvl w:val="0"/>
          <w:numId w:val="0"/>
        </w:numPr>
        <w:spacing w:after="0" w:line="276" w:lineRule="auto"/>
        <w:ind w:left="-426" w:right="-1"/>
        <w:jc w:val="both"/>
        <w:rPr>
          <w:sz w:val="20"/>
          <w:szCs w:val="20"/>
        </w:rPr>
      </w:pP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 w:rsidRPr="00114762">
        <w:rPr>
          <w:rFonts w:eastAsia="Times New Roman"/>
          <w:spacing w:val="0"/>
          <w:sz w:val="20"/>
          <w:szCs w:val="20"/>
        </w:rPr>
        <w:t>6.1.</w:t>
      </w:r>
      <w:r>
        <w:rPr>
          <w:rFonts w:eastAsia="Times New Roman"/>
          <w:spacing w:val="0"/>
          <w:sz w:val="20"/>
          <w:szCs w:val="20"/>
        </w:rPr>
        <w:t>2</w:t>
      </w:r>
      <w:r w:rsidRPr="00114762">
        <w:rPr>
          <w:rFonts w:eastAsia="Times New Roman"/>
          <w:spacing w:val="0"/>
          <w:sz w:val="20"/>
          <w:szCs w:val="20"/>
        </w:rPr>
        <w:t>.</w:t>
      </w:r>
      <w:r w:rsidRPr="00114762">
        <w:rPr>
          <w:sz w:val="20"/>
          <w:szCs w:val="20"/>
        </w:rPr>
        <w:t xml:space="preserve"> </w:t>
      </w:r>
      <w:r w:rsidRPr="004D0FC1">
        <w:rPr>
          <w:sz w:val="20"/>
          <w:szCs w:val="20"/>
        </w:rPr>
        <w:t xml:space="preserve">Наличие у </w:t>
      </w:r>
      <w:r w:rsidRPr="00B7562D">
        <w:rPr>
          <w:sz w:val="20"/>
          <w:szCs w:val="20"/>
        </w:rPr>
        <w:t>Подрядчика</w:t>
      </w:r>
      <w:r w:rsidRPr="004D0FC1">
        <w:rPr>
          <w:sz w:val="20"/>
          <w:szCs w:val="20"/>
        </w:rPr>
        <w:t xml:space="preserve"> опыта выполнения подобных по характеру и объемам работ на объектах электроэнергетики </w:t>
      </w:r>
      <w:r w:rsidRPr="00DC7DCE">
        <w:rPr>
          <w:sz w:val="20"/>
          <w:szCs w:val="20"/>
        </w:rPr>
        <w:t xml:space="preserve">и/или аналогичном оборудовании </w:t>
      </w:r>
      <w:r w:rsidRPr="00114762">
        <w:rPr>
          <w:sz w:val="20"/>
          <w:szCs w:val="20"/>
        </w:rPr>
        <w:t xml:space="preserve">не менее </w:t>
      </w:r>
      <w:r>
        <w:rPr>
          <w:sz w:val="20"/>
          <w:szCs w:val="20"/>
        </w:rPr>
        <w:t>1</w:t>
      </w:r>
      <w:r w:rsidRPr="00114762">
        <w:rPr>
          <w:sz w:val="20"/>
          <w:szCs w:val="20"/>
        </w:rPr>
        <w:t>-</w:t>
      </w:r>
      <w:r>
        <w:rPr>
          <w:sz w:val="20"/>
          <w:szCs w:val="20"/>
        </w:rPr>
        <w:t>го года</w:t>
      </w:r>
      <w:r w:rsidRPr="00114762">
        <w:rPr>
          <w:sz w:val="20"/>
          <w:szCs w:val="20"/>
        </w:rPr>
        <w:t>.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6.1.</w:t>
      </w:r>
      <w:r>
        <w:rPr>
          <w:sz w:val="20"/>
          <w:szCs w:val="20"/>
        </w:rPr>
        <w:t>3</w:t>
      </w:r>
      <w:r w:rsidRPr="00114762">
        <w:rPr>
          <w:sz w:val="20"/>
          <w:szCs w:val="20"/>
        </w:rPr>
        <w:t>. Наличие достаточного количества квалифицированного и аттестованного персонала для выполнения комплекса работ</w:t>
      </w:r>
      <w:r>
        <w:rPr>
          <w:sz w:val="20"/>
          <w:szCs w:val="20"/>
        </w:rPr>
        <w:t xml:space="preserve"> по техническому заданию</w:t>
      </w:r>
      <w:r w:rsidRPr="00114762">
        <w:rPr>
          <w:sz w:val="20"/>
          <w:szCs w:val="20"/>
        </w:rPr>
        <w:t xml:space="preserve">. 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>6.1.4</w:t>
      </w:r>
      <w:r w:rsidRPr="00114762">
        <w:rPr>
          <w:sz w:val="20"/>
          <w:szCs w:val="20"/>
        </w:rPr>
        <w:t xml:space="preserve">. </w:t>
      </w:r>
      <w:r w:rsidRPr="00496E6E">
        <w:rPr>
          <w:sz w:val="20"/>
          <w:szCs w:val="20"/>
        </w:rPr>
        <w:t>Наличие необходимых средств малой механизации, электро-</w:t>
      </w:r>
      <w:proofErr w:type="spellStart"/>
      <w:r w:rsidRPr="00496E6E">
        <w:rPr>
          <w:sz w:val="20"/>
          <w:szCs w:val="20"/>
        </w:rPr>
        <w:t>пневмоинструмента</w:t>
      </w:r>
      <w:proofErr w:type="spellEnd"/>
      <w:r w:rsidRPr="00496E6E">
        <w:rPr>
          <w:sz w:val="20"/>
          <w:szCs w:val="20"/>
        </w:rPr>
        <w:t xml:space="preserve">, </w:t>
      </w:r>
      <w:proofErr w:type="spellStart"/>
      <w:r w:rsidRPr="00496E6E">
        <w:rPr>
          <w:sz w:val="20"/>
          <w:szCs w:val="20"/>
        </w:rPr>
        <w:t>специнструмента</w:t>
      </w:r>
      <w:proofErr w:type="spellEnd"/>
      <w:r w:rsidRPr="00496E6E">
        <w:rPr>
          <w:sz w:val="20"/>
          <w:szCs w:val="20"/>
        </w:rPr>
        <w:t>, приспособлений и т.п., необходимых для выполнения работ, за исключением предоставляемых</w:t>
      </w:r>
      <w:r w:rsidRPr="00114762">
        <w:rPr>
          <w:sz w:val="20"/>
          <w:szCs w:val="20"/>
        </w:rPr>
        <w:t xml:space="preserve"> Заказчиком стационарных грузоподъемных машин, установленных на объектах ремонта.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>6.1.5</w:t>
      </w:r>
      <w:r w:rsidRPr="00114762">
        <w:rPr>
          <w:sz w:val="20"/>
          <w:szCs w:val="20"/>
        </w:rPr>
        <w:t xml:space="preserve">. </w:t>
      </w:r>
      <w:r w:rsidRPr="00496E6E">
        <w:rPr>
          <w:sz w:val="20"/>
          <w:szCs w:val="20"/>
        </w:rPr>
        <w:t xml:space="preserve">Наличие у лиц, допущенных к производству работ, профессиональной подготовки, подтвержденной удостоверениями на право выполнения работ, в том числе: </w:t>
      </w: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работ на высоте </w:t>
      </w:r>
      <w:r w:rsidRPr="00DC7DCE">
        <w:rPr>
          <w:sz w:val="20"/>
          <w:szCs w:val="20"/>
        </w:rPr>
        <w:t>(</w:t>
      </w:r>
      <w:proofErr w:type="gramStart"/>
      <w:r w:rsidRPr="00DC7DCE">
        <w:rPr>
          <w:sz w:val="20"/>
          <w:szCs w:val="20"/>
        </w:rPr>
        <w:t>согласно требований</w:t>
      </w:r>
      <w:proofErr w:type="gramEnd"/>
      <w:r w:rsidRPr="00DC7DCE">
        <w:rPr>
          <w:sz w:val="20"/>
          <w:szCs w:val="20"/>
        </w:rPr>
        <w:t xml:space="preserve"> действующих Правил по охране труда при работе на высоте, утвержденные приказом Минтруда и социальной защиты РФ от 28.03.2014 № 155н)</w:t>
      </w:r>
      <w:r>
        <w:rPr>
          <w:sz w:val="20"/>
          <w:szCs w:val="20"/>
        </w:rPr>
        <w:t>;</w:t>
      </w:r>
      <w:r w:rsidRPr="00114762">
        <w:rPr>
          <w:sz w:val="20"/>
          <w:szCs w:val="20"/>
        </w:rPr>
        <w:t xml:space="preserve"> </w:t>
      </w: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 w:rsidRPr="00637F63">
        <w:rPr>
          <w:sz w:val="20"/>
          <w:szCs w:val="20"/>
        </w:rPr>
        <w:t xml:space="preserve">     </w:t>
      </w:r>
      <w:r w:rsidRPr="00114762">
        <w:rPr>
          <w:sz w:val="20"/>
          <w:szCs w:val="20"/>
        </w:rPr>
        <w:t xml:space="preserve">Персонал </w:t>
      </w:r>
      <w:proofErr w:type="gramStart"/>
      <w:r w:rsidRPr="00114762">
        <w:rPr>
          <w:sz w:val="20"/>
          <w:szCs w:val="20"/>
        </w:rPr>
        <w:t>Подрядчика  должен</w:t>
      </w:r>
      <w:proofErr w:type="gramEnd"/>
      <w:r w:rsidRPr="00114762">
        <w:rPr>
          <w:sz w:val="20"/>
          <w:szCs w:val="20"/>
        </w:rPr>
        <w:t xml:space="preserve">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</w:p>
    <w:p w:rsidR="006107B0" w:rsidRPr="00114762" w:rsidRDefault="006107B0" w:rsidP="006107B0">
      <w:pPr>
        <w:spacing w:line="276" w:lineRule="auto"/>
        <w:ind w:left="-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6.1.6</w:t>
      </w:r>
      <w:r w:rsidRPr="00114762">
        <w:rPr>
          <w:rFonts w:ascii="Verdana" w:hAnsi="Verdana"/>
          <w:sz w:val="20"/>
          <w:szCs w:val="20"/>
        </w:rPr>
        <w:t>. Работы должны выполняться специализированными организациями, имеющими опыт выполнения аналогичных работ, указанных в ТЗ, располагающими техническими средствами, необходимыми для качественного выполнения Работ.</w:t>
      </w: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>6.1.7</w:t>
      </w:r>
      <w:r w:rsidRPr="00114762">
        <w:rPr>
          <w:sz w:val="20"/>
          <w:szCs w:val="20"/>
        </w:rPr>
        <w:t>. Подрядчик обязан выполнить работу собственными силами или с привлечением третьих лиц (Субподрядной организации), только с письменного согласия Заказчика. В случае привлечения субподрядных организаций, Подрядчик обязан предоставить документы привлекаемых субподрядных организаций в объеме, аналогично предъявляемым к основному Подрядчику, на этапе проведения закупочной процедуры.</w:t>
      </w:r>
    </w:p>
    <w:p w:rsidR="006107B0" w:rsidRPr="006736EB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6.1.8. </w:t>
      </w:r>
      <w:r w:rsidRPr="00114B16">
        <w:rPr>
          <w:sz w:val="20"/>
          <w:szCs w:val="20"/>
        </w:rPr>
        <w:t>Персонал, выполняющий работу с использованием электроинструмента,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электроустановок». утвержденные приказом Минтруда России от 24 июля 2013 г. № 328н  (приказ зарегистрирован в Минюсте России 12.12.2013 г. №30593) с изменениями, внесенными приказом Министерства труда и социальной защиты РФ № 74н от 19.02.2016 г. «О внесении изменений в Правила по охране труда при эксплуатации электроустановок, утвержденные приказом Минтруда России от 24 июля 2013 г. № 328н» (зарегистрировано в Минюсте России 13.04.2016 г. № 41781)</w:t>
      </w:r>
      <w:r>
        <w:rPr>
          <w:sz w:val="20"/>
          <w:szCs w:val="20"/>
        </w:rPr>
        <w:t>.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rPr>
          <w:sz w:val="20"/>
          <w:szCs w:val="20"/>
        </w:rPr>
      </w:pP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>6.1.9. Предоставить и</w:t>
      </w:r>
      <w:r w:rsidRPr="00114762">
        <w:rPr>
          <w:sz w:val="20"/>
          <w:szCs w:val="20"/>
        </w:rPr>
        <w:t>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приложения № 1 к настоящему ТЗ.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284" w:right="-1" w:hanging="142"/>
        <w:jc w:val="both"/>
        <w:rPr>
          <w:b/>
          <w:sz w:val="20"/>
          <w:szCs w:val="20"/>
        </w:rPr>
      </w:pPr>
      <w:r w:rsidRPr="00114762">
        <w:rPr>
          <w:b/>
          <w:sz w:val="20"/>
          <w:szCs w:val="20"/>
        </w:rPr>
        <w:t xml:space="preserve">        6.2. Желательные требования.</w:t>
      </w:r>
    </w:p>
    <w:p w:rsidR="006107B0" w:rsidRPr="00114762" w:rsidRDefault="006107B0" w:rsidP="006107B0">
      <w:pPr>
        <w:pStyle w:val="a"/>
        <w:numPr>
          <w:ilvl w:val="0"/>
          <w:numId w:val="0"/>
        </w:numPr>
        <w:spacing w:after="0" w:line="276" w:lineRule="auto"/>
        <w:ind w:left="-426" w:right="-1"/>
        <w:jc w:val="both"/>
        <w:rPr>
          <w:sz w:val="20"/>
          <w:szCs w:val="20"/>
        </w:rPr>
      </w:pPr>
      <w:r>
        <w:rPr>
          <w:sz w:val="20"/>
          <w:szCs w:val="20"/>
        </w:rPr>
        <w:t>6.2</w:t>
      </w:r>
      <w:r w:rsidRPr="00114762">
        <w:rPr>
          <w:sz w:val="20"/>
          <w:szCs w:val="20"/>
        </w:rPr>
        <w:t>.1. Наличие у Подрядчика членства в саморегулируемой организации (СРО),</w:t>
      </w:r>
    </w:p>
    <w:p w:rsidR="006107B0" w:rsidRPr="00114762" w:rsidRDefault="006107B0" w:rsidP="006107B0">
      <w:pPr>
        <w:pStyle w:val="a"/>
        <w:numPr>
          <w:ilvl w:val="0"/>
          <w:numId w:val="0"/>
        </w:numPr>
        <w:spacing w:after="0" w:line="276" w:lineRule="auto"/>
        <w:ind w:left="-284" w:right="-1" w:hanging="142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основанной на членстве лиц, осуществляющих строительство (ремонт) с</w:t>
      </w:r>
      <w:r>
        <w:rPr>
          <w:sz w:val="20"/>
          <w:szCs w:val="20"/>
        </w:rPr>
        <w:t xml:space="preserve"> </w:t>
      </w:r>
      <w:r w:rsidRPr="00114762">
        <w:rPr>
          <w:sz w:val="20"/>
          <w:szCs w:val="20"/>
        </w:rPr>
        <w:t>правом выполнения работ в отношении особо опасных, технически сложных или</w:t>
      </w:r>
    </w:p>
    <w:p w:rsidR="006107B0" w:rsidRDefault="006107B0" w:rsidP="006107B0">
      <w:pPr>
        <w:pStyle w:val="a"/>
        <w:numPr>
          <w:ilvl w:val="0"/>
          <w:numId w:val="0"/>
        </w:numPr>
        <w:spacing w:after="0" w:line="276" w:lineRule="auto"/>
        <w:ind w:left="-284" w:right="-1" w:hanging="142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уникальных объектов, с 1 уровнем ответственности в соответствии с</w:t>
      </w:r>
      <w:r>
        <w:rPr>
          <w:sz w:val="20"/>
          <w:szCs w:val="20"/>
        </w:rPr>
        <w:t xml:space="preserve"> </w:t>
      </w:r>
      <w:r w:rsidRPr="00114762">
        <w:rPr>
          <w:sz w:val="20"/>
          <w:szCs w:val="20"/>
        </w:rPr>
        <w:t>классификатором:</w:t>
      </w:r>
    </w:p>
    <w:p w:rsidR="006107B0" w:rsidRPr="00493C6F" w:rsidRDefault="006107B0" w:rsidP="006107B0">
      <w:pPr>
        <w:pStyle w:val="a"/>
        <w:numPr>
          <w:ilvl w:val="0"/>
          <w:numId w:val="0"/>
        </w:numPr>
        <w:spacing w:after="0" w:line="276" w:lineRule="auto"/>
        <w:ind w:left="-426" w:right="-1" w:firstLine="142"/>
        <w:jc w:val="both"/>
        <w:rPr>
          <w:sz w:val="20"/>
          <w:szCs w:val="20"/>
        </w:rPr>
      </w:pPr>
      <w:r w:rsidRPr="00114762">
        <w:rPr>
          <w:sz w:val="20"/>
          <w:szCs w:val="20"/>
        </w:rPr>
        <w:lastRenderedPageBreak/>
        <w:t>Членство Подрядчика в соответствующей СРО подтверждается действующей выпиской</w:t>
      </w:r>
      <w:r>
        <w:rPr>
          <w:sz w:val="20"/>
          <w:szCs w:val="20"/>
        </w:rPr>
        <w:t xml:space="preserve"> </w:t>
      </w:r>
      <w:r w:rsidRPr="00114762">
        <w:rPr>
          <w:sz w:val="20"/>
          <w:szCs w:val="20"/>
        </w:rPr>
        <w:t>из реестра членов саморегулируемой организации, форма которой утверждена</w:t>
      </w:r>
      <w:r w:rsidRPr="007F25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приказом </w:t>
      </w:r>
      <w:r w:rsidRPr="00114762">
        <w:rPr>
          <w:sz w:val="20"/>
          <w:szCs w:val="20"/>
        </w:rPr>
        <w:t>Ростехнадзора от 16.02.2017 №58.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>6.2.2</w:t>
      </w:r>
      <w:r w:rsidRPr="00114762">
        <w:rPr>
          <w:sz w:val="20"/>
          <w:szCs w:val="20"/>
        </w:rPr>
        <w:t xml:space="preserve">. Желательно наличие у Подрядчика системы менеджмента качества, соответствующей требованиям стандарта </w:t>
      </w:r>
      <w:r w:rsidRPr="00114762">
        <w:rPr>
          <w:sz w:val="20"/>
          <w:szCs w:val="20"/>
          <w:lang w:val="en-US"/>
        </w:rPr>
        <w:t>ISO</w:t>
      </w:r>
      <w:r w:rsidRPr="00114762">
        <w:rPr>
          <w:sz w:val="20"/>
          <w:szCs w:val="20"/>
        </w:rPr>
        <w:t xml:space="preserve"> 9001:2011 или </w:t>
      </w:r>
      <w:r w:rsidRPr="00114762">
        <w:rPr>
          <w:sz w:val="20"/>
          <w:szCs w:val="20"/>
          <w:lang w:val="en-US"/>
        </w:rPr>
        <w:t>ISO</w:t>
      </w:r>
      <w:r w:rsidRPr="00114762">
        <w:rPr>
          <w:sz w:val="20"/>
          <w:szCs w:val="20"/>
        </w:rPr>
        <w:t xml:space="preserve"> 9001:20015 (подтверждается сертификатом).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>6.2.3</w:t>
      </w:r>
      <w:r w:rsidRPr="00114762">
        <w:rPr>
          <w:sz w:val="20"/>
          <w:szCs w:val="20"/>
        </w:rPr>
        <w:t>. Желательно наличие у Подрядчика материально-технической базы в районе выполнения работ.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6.</w:t>
      </w:r>
      <w:r>
        <w:rPr>
          <w:sz w:val="20"/>
          <w:szCs w:val="20"/>
        </w:rPr>
        <w:t>2.4</w:t>
      </w:r>
      <w:r w:rsidRPr="00114762">
        <w:rPr>
          <w:sz w:val="20"/>
          <w:szCs w:val="20"/>
        </w:rPr>
        <w:t>. Соответствие Подрядчика желательным требованиям в области охраны труда, указанным в приложении №1 к техническому заданию.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>6.2.5</w:t>
      </w:r>
      <w:r w:rsidRPr="00114762">
        <w:rPr>
          <w:sz w:val="20"/>
          <w:szCs w:val="20"/>
        </w:rPr>
        <w:t>. Наличие у Подрядчика положительных референций о выполнении аналогичных Работ за последни</w:t>
      </w:r>
      <w:r>
        <w:rPr>
          <w:sz w:val="20"/>
          <w:szCs w:val="20"/>
        </w:rPr>
        <w:t>й</w:t>
      </w:r>
      <w:r w:rsidRPr="00114762">
        <w:rPr>
          <w:sz w:val="20"/>
          <w:szCs w:val="20"/>
        </w:rPr>
        <w:t xml:space="preserve"> </w:t>
      </w:r>
      <w:r>
        <w:rPr>
          <w:sz w:val="20"/>
          <w:szCs w:val="20"/>
        </w:rPr>
        <w:t>год</w:t>
      </w:r>
      <w:r w:rsidRPr="00114762">
        <w:rPr>
          <w:sz w:val="20"/>
          <w:szCs w:val="20"/>
        </w:rPr>
        <w:t>.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>
        <w:rPr>
          <w:sz w:val="20"/>
          <w:szCs w:val="20"/>
        </w:rPr>
        <w:t>6.2.6</w:t>
      </w:r>
      <w:r w:rsidRPr="00114762">
        <w:rPr>
          <w:sz w:val="20"/>
          <w:szCs w:val="20"/>
        </w:rPr>
        <w:t>. Желательно до подачи технико-коммерческого предложения Подрядчику прибыть на станцию для предварительного осмотра объекта и места производства работ, уточнения условий производства работ и урегулирования возникающих вопросов.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hanging="141"/>
        <w:jc w:val="both"/>
        <w:rPr>
          <w:sz w:val="20"/>
          <w:szCs w:val="20"/>
        </w:rPr>
      </w:pPr>
      <w:r w:rsidRPr="00114762">
        <w:rPr>
          <w:sz w:val="20"/>
          <w:szCs w:val="20"/>
        </w:rPr>
        <w:t xml:space="preserve">  </w:t>
      </w:r>
      <w:r>
        <w:rPr>
          <w:sz w:val="20"/>
          <w:szCs w:val="20"/>
        </w:rPr>
        <w:t>6.2.7</w:t>
      </w:r>
      <w:r w:rsidRPr="00114762">
        <w:rPr>
          <w:sz w:val="20"/>
          <w:szCs w:val="20"/>
        </w:rPr>
        <w:t xml:space="preserve">. Персонал Подрядчика обязан выполнять правила внутреннего распорядка, действующего на </w:t>
      </w:r>
      <w:proofErr w:type="spellStart"/>
      <w:r w:rsidRPr="00114762">
        <w:rPr>
          <w:sz w:val="20"/>
          <w:szCs w:val="20"/>
        </w:rPr>
        <w:t>энергопредприятии</w:t>
      </w:r>
      <w:proofErr w:type="spellEnd"/>
      <w:r w:rsidRPr="00114762">
        <w:rPr>
          <w:sz w:val="20"/>
          <w:szCs w:val="20"/>
        </w:rPr>
        <w:t>.</w:t>
      </w:r>
    </w:p>
    <w:p w:rsidR="006107B0" w:rsidRPr="00114762" w:rsidRDefault="006107B0" w:rsidP="006107B0">
      <w:pPr>
        <w:pStyle w:val="6"/>
        <w:tabs>
          <w:tab w:val="left" w:pos="404"/>
        </w:tabs>
        <w:spacing w:after="0" w:line="276" w:lineRule="auto"/>
        <w:ind w:left="-284" w:right="-1" w:hanging="142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6.2</w:t>
      </w:r>
      <w:r>
        <w:rPr>
          <w:sz w:val="20"/>
          <w:szCs w:val="20"/>
        </w:rPr>
        <w:t>.8</w:t>
      </w:r>
      <w:r w:rsidRPr="00114762">
        <w:rPr>
          <w:sz w:val="20"/>
          <w:szCs w:val="20"/>
        </w:rPr>
        <w:t xml:space="preserve">. Ответственность за действия субподрядных организаций в целом перед Заказчиком несёт Подрядчик. </w:t>
      </w:r>
    </w:p>
    <w:p w:rsidR="006107B0" w:rsidRPr="00114762" w:rsidRDefault="006107B0" w:rsidP="006107B0">
      <w:pPr>
        <w:spacing w:line="276" w:lineRule="auto"/>
        <w:ind w:left="-284" w:right="-1" w:hanging="14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</w:t>
      </w:r>
      <w:r w:rsidRPr="00114762">
        <w:rPr>
          <w:rFonts w:ascii="Verdana" w:hAnsi="Verdana"/>
          <w:b/>
          <w:sz w:val="20"/>
          <w:szCs w:val="20"/>
        </w:rPr>
        <w:t>7. Требования к выполнению работ:</w:t>
      </w:r>
    </w:p>
    <w:p w:rsidR="006107B0" w:rsidRPr="00114762" w:rsidRDefault="006107B0" w:rsidP="006107B0">
      <w:pPr>
        <w:spacing w:line="276" w:lineRule="auto"/>
        <w:ind w:left="-426" w:right="-1"/>
        <w:jc w:val="both"/>
        <w:rPr>
          <w:rFonts w:ascii="Verdana" w:hAnsi="Verdana"/>
          <w:sz w:val="20"/>
          <w:szCs w:val="20"/>
        </w:rPr>
      </w:pPr>
      <w:r w:rsidRPr="00114762">
        <w:rPr>
          <w:rFonts w:ascii="Verdana" w:hAnsi="Verdana"/>
          <w:sz w:val="20"/>
          <w:szCs w:val="20"/>
        </w:rPr>
        <w:t>7.</w:t>
      </w:r>
      <w:proofErr w:type="gramStart"/>
      <w:r w:rsidRPr="00114762">
        <w:rPr>
          <w:rFonts w:ascii="Verdana" w:hAnsi="Verdana"/>
          <w:sz w:val="20"/>
          <w:szCs w:val="20"/>
        </w:rPr>
        <w:t>1.Подрядчик</w:t>
      </w:r>
      <w:proofErr w:type="gramEnd"/>
      <w:r w:rsidRPr="00114762">
        <w:rPr>
          <w:rFonts w:ascii="Verdana" w:hAnsi="Verdana"/>
          <w:sz w:val="20"/>
          <w:szCs w:val="20"/>
        </w:rPr>
        <w:t xml:space="preserve"> обязан выполнять работы с соблюдением требований в области охраны труда, определенных в приложении №1 к техническому заданию.</w:t>
      </w:r>
    </w:p>
    <w:p w:rsidR="006107B0" w:rsidRPr="00957FBD" w:rsidRDefault="006107B0" w:rsidP="006107B0">
      <w:pPr>
        <w:pStyle w:val="6"/>
        <w:shd w:val="clear" w:color="auto" w:fill="auto"/>
        <w:spacing w:after="0" w:line="276" w:lineRule="auto"/>
        <w:ind w:left="-426" w:right="-1" w:firstLine="0"/>
        <w:jc w:val="both"/>
        <w:rPr>
          <w:sz w:val="20"/>
          <w:szCs w:val="20"/>
        </w:rPr>
      </w:pPr>
      <w:r w:rsidRPr="00114762">
        <w:rPr>
          <w:sz w:val="20"/>
          <w:szCs w:val="20"/>
        </w:rPr>
        <w:t xml:space="preserve">7.2. Подрядчик обязан выполнять работы в соответствии с ТЗ, </w:t>
      </w:r>
      <w:r w:rsidRPr="00114762">
        <w:rPr>
          <w:sz w:val="20"/>
          <w:szCs w:val="20"/>
        </w:rPr>
        <w:tab/>
        <w:t>проектом производства работ (далее ППР), в соответствии с ППБ, РД</w:t>
      </w:r>
      <w:r>
        <w:rPr>
          <w:sz w:val="20"/>
          <w:szCs w:val="20"/>
        </w:rPr>
        <w:t xml:space="preserve"> </w:t>
      </w:r>
      <w:r w:rsidRPr="00114762">
        <w:rPr>
          <w:sz w:val="20"/>
          <w:szCs w:val="20"/>
        </w:rPr>
        <w:t xml:space="preserve">и другими действующими нормативными актами и нормативно-техническими документами в рамках настоящего Технического Задания.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</w:t>
      </w:r>
      <w:r>
        <w:rPr>
          <w:sz w:val="20"/>
          <w:szCs w:val="20"/>
        </w:rPr>
        <w:t>30</w:t>
      </w:r>
      <w:r w:rsidRPr="00114762">
        <w:rPr>
          <w:sz w:val="20"/>
          <w:szCs w:val="20"/>
        </w:rPr>
        <w:t xml:space="preserve"> календарных дней до начала выполнения работ.</w:t>
      </w:r>
      <w:r w:rsidRPr="00957FBD">
        <w:rPr>
          <w:sz w:val="20"/>
          <w:szCs w:val="20"/>
        </w:rPr>
        <w:t xml:space="preserve"> </w:t>
      </w:r>
    </w:p>
    <w:p w:rsidR="006107B0" w:rsidRPr="00114762" w:rsidRDefault="006107B0" w:rsidP="006107B0">
      <w:pPr>
        <w:pStyle w:val="6"/>
        <w:shd w:val="clear" w:color="auto" w:fill="auto"/>
        <w:spacing w:after="0" w:line="276" w:lineRule="auto"/>
        <w:ind w:left="-284" w:right="-1" w:hanging="142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7.3. До начала выполнения работ Подрядчик:</w:t>
      </w:r>
    </w:p>
    <w:p w:rsidR="006107B0" w:rsidRPr="00114762" w:rsidRDefault="006107B0" w:rsidP="006107B0">
      <w:pPr>
        <w:pStyle w:val="6"/>
        <w:shd w:val="clear" w:color="auto" w:fill="auto"/>
        <w:spacing w:after="0" w:line="276" w:lineRule="auto"/>
        <w:ind w:left="-284" w:right="-1" w:hanging="142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- определяет состав бригад по ремонту по численности, квалификации и профессиям в соответствии с объемами ремонтов. При этом должна быть обеспечена полная занятость рабочих в течение установленных графиком сроков производства работ;</w:t>
      </w:r>
    </w:p>
    <w:p w:rsidR="006107B0" w:rsidRPr="00114762" w:rsidRDefault="006107B0" w:rsidP="006107B0">
      <w:pPr>
        <w:pStyle w:val="6"/>
        <w:shd w:val="clear" w:color="auto" w:fill="auto"/>
        <w:spacing w:after="0" w:line="276" w:lineRule="auto"/>
        <w:ind w:left="-284" w:right="-1" w:hanging="142"/>
        <w:jc w:val="both"/>
        <w:rPr>
          <w:sz w:val="20"/>
          <w:szCs w:val="20"/>
        </w:rPr>
      </w:pPr>
      <w:r w:rsidRPr="00114762">
        <w:rPr>
          <w:sz w:val="20"/>
          <w:szCs w:val="20"/>
        </w:rPr>
        <w:t xml:space="preserve">- назначение руководителя работ по ремонту </w:t>
      </w:r>
      <w:r>
        <w:rPr>
          <w:sz w:val="20"/>
          <w:szCs w:val="20"/>
        </w:rPr>
        <w:t xml:space="preserve">(по исполнению договора в технической его части) </w:t>
      </w:r>
      <w:r w:rsidRPr="00114762">
        <w:rPr>
          <w:sz w:val="20"/>
          <w:szCs w:val="20"/>
        </w:rPr>
        <w:t>в соответствии с объемом работ;</w:t>
      </w:r>
    </w:p>
    <w:p w:rsidR="006107B0" w:rsidRPr="00114762" w:rsidRDefault="006107B0" w:rsidP="006107B0">
      <w:pPr>
        <w:pStyle w:val="6"/>
        <w:shd w:val="clear" w:color="auto" w:fill="auto"/>
        <w:spacing w:after="0" w:line="276" w:lineRule="auto"/>
        <w:ind w:left="-284" w:right="-1" w:hanging="142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- назначение лиц, ответственных за охрану труда и материально-техническое обеспечение;</w:t>
      </w:r>
    </w:p>
    <w:p w:rsidR="006107B0" w:rsidRPr="00114762" w:rsidRDefault="006107B0" w:rsidP="006107B0">
      <w:pPr>
        <w:pStyle w:val="6"/>
        <w:shd w:val="clear" w:color="auto" w:fill="auto"/>
        <w:spacing w:after="0" w:line="276" w:lineRule="auto"/>
        <w:ind w:left="-284" w:right="-1" w:hanging="142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- разрабатывает и представляет Заказчику на утверждение детальный календарный (сетевой/линейный) график оказания услуг.</w:t>
      </w:r>
    </w:p>
    <w:p w:rsidR="006107B0" w:rsidRPr="00114762" w:rsidRDefault="006107B0" w:rsidP="006107B0">
      <w:pPr>
        <w:pStyle w:val="6"/>
        <w:shd w:val="clear" w:color="auto" w:fill="auto"/>
        <w:spacing w:after="0" w:line="276" w:lineRule="auto"/>
        <w:ind w:left="-426" w:right="-1" w:firstLine="0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7.4. Средства измерений, применяемые Подрядчиком при выполнении работ, должны соответствовать требованиям ГОСТ Р 8.674-2009 «Государственная система обеспечения единства измерений</w:t>
      </w:r>
      <w:r>
        <w:rPr>
          <w:sz w:val="20"/>
          <w:szCs w:val="20"/>
        </w:rPr>
        <w:t>»</w:t>
      </w:r>
      <w:r w:rsidRPr="00114762">
        <w:rPr>
          <w:sz w:val="20"/>
          <w:szCs w:val="20"/>
        </w:rPr>
        <w:t>. Общие требования к средствам измерений и техническим системам, и устройствам с измерительными функциями», утвержденного и введенного в действие Приказом Ростехрегулирования от 15.12.2009 №1105-ст.</w:t>
      </w:r>
    </w:p>
    <w:p w:rsidR="006107B0" w:rsidRPr="00114762" w:rsidRDefault="006107B0" w:rsidP="006107B0">
      <w:pPr>
        <w:pStyle w:val="6"/>
        <w:shd w:val="clear" w:color="auto" w:fill="auto"/>
        <w:spacing w:after="0" w:line="276" w:lineRule="auto"/>
        <w:ind w:left="-426" w:right="-1" w:firstLine="0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7.5. Применяемые при выполнении работ средства измерений должны быть внесены в Федеральный информационный фонд по обеспечению единства измерений, созданный во исполнение Федерального закона №102-ФЗ от 26.06.2008 «Об обеспечении единства измерений», иметь действующий паспорт и свидетельство о поверке или калибровке.</w:t>
      </w:r>
    </w:p>
    <w:p w:rsidR="006107B0" w:rsidRPr="00493C6F" w:rsidRDefault="006107B0" w:rsidP="006107B0">
      <w:pPr>
        <w:pStyle w:val="6"/>
        <w:shd w:val="clear" w:color="auto" w:fill="auto"/>
        <w:tabs>
          <w:tab w:val="left" w:pos="462"/>
          <w:tab w:val="left" w:pos="1134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 w:rsidRPr="00114762">
        <w:rPr>
          <w:sz w:val="20"/>
          <w:szCs w:val="20"/>
        </w:rPr>
        <w:t xml:space="preserve">7.6.  Подрядчик обязан при выполнении работ (оказании услуг) руководствоваться, соблюдать и </w:t>
      </w:r>
      <w:r w:rsidRPr="00493C6F">
        <w:rPr>
          <w:sz w:val="20"/>
          <w:szCs w:val="20"/>
        </w:rPr>
        <w:t>исполнять требования следующих нормативно-технических документов:</w:t>
      </w: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284" w:right="-1" w:hanging="142"/>
        <w:jc w:val="both"/>
        <w:rPr>
          <w:sz w:val="20"/>
          <w:szCs w:val="20"/>
        </w:rPr>
      </w:pPr>
      <w:r w:rsidRPr="00114762">
        <w:rPr>
          <w:sz w:val="20"/>
          <w:szCs w:val="20"/>
        </w:rPr>
        <w:t xml:space="preserve">- </w:t>
      </w:r>
      <w:r w:rsidRPr="00014E86">
        <w:rPr>
          <w:sz w:val="20"/>
          <w:szCs w:val="20"/>
        </w:rPr>
        <w:t>Правил</w:t>
      </w:r>
      <w:r>
        <w:rPr>
          <w:sz w:val="20"/>
          <w:szCs w:val="20"/>
        </w:rPr>
        <w:t>а</w:t>
      </w:r>
      <w:r w:rsidRPr="00014E86">
        <w:rPr>
          <w:sz w:val="20"/>
          <w:szCs w:val="20"/>
        </w:rPr>
        <w:t xml:space="preserve"> организации технического обслуживания и ремонта оборудования, зданий и сооружений электростанций и сетей» утвержденных приказом Минэнерго России от 25.10.2017г. №1013;</w:t>
      </w: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284" w:right="-1" w:hanging="142"/>
        <w:jc w:val="both"/>
        <w:rPr>
          <w:color w:val="000000"/>
          <w:sz w:val="20"/>
          <w:szCs w:val="20"/>
          <w:lang w:bidi="ru-RU"/>
        </w:rPr>
      </w:pPr>
      <w:r w:rsidRPr="00114762">
        <w:rPr>
          <w:color w:val="000000"/>
          <w:sz w:val="20"/>
          <w:szCs w:val="20"/>
          <w:lang w:bidi="ru-RU"/>
        </w:rPr>
        <w:t xml:space="preserve">-Стандарт </w:t>
      </w:r>
      <w:proofErr w:type="spellStart"/>
      <w:r w:rsidRPr="00114762">
        <w:rPr>
          <w:color w:val="000000"/>
          <w:sz w:val="20"/>
          <w:szCs w:val="20"/>
          <w:lang w:bidi="ru-RU"/>
        </w:rPr>
        <w:t>СМОЗиБТ</w:t>
      </w:r>
      <w:proofErr w:type="spellEnd"/>
      <w:r w:rsidRPr="00114762">
        <w:rPr>
          <w:color w:val="000000"/>
          <w:sz w:val="20"/>
          <w:szCs w:val="20"/>
          <w:lang w:bidi="ru-RU"/>
        </w:rPr>
        <w:t xml:space="preserve"> «Управление работой подрядных организаций и деловых партнеров» (СТО № </w:t>
      </w:r>
      <w:proofErr w:type="spellStart"/>
      <w:r w:rsidRPr="00114762">
        <w:rPr>
          <w:color w:val="000000"/>
          <w:sz w:val="20"/>
          <w:szCs w:val="20"/>
          <w:lang w:bidi="ru-RU"/>
        </w:rPr>
        <w:t>ОТиБП</w:t>
      </w:r>
      <w:proofErr w:type="spellEnd"/>
      <w:r w:rsidRPr="00114762">
        <w:rPr>
          <w:color w:val="000000"/>
          <w:sz w:val="20"/>
          <w:szCs w:val="20"/>
          <w:lang w:bidi="ru-RU"/>
        </w:rPr>
        <w:t xml:space="preserve"> - С.17);</w:t>
      </w: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7.7. 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lastRenderedPageBreak/>
        <w:t>7.8. При прохождении вводного инструктажа по безопасности труда на территории Заказчика персонал Подрядчика должен предоставить удостоверения по проверке знаний с отметкой, заверенной печатью, о годности к проведению работ по результатам медицинского осмотра.</w:t>
      </w:r>
    </w:p>
    <w:p w:rsidR="006107B0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left="-426" w:right="-1" w:firstLine="0"/>
        <w:jc w:val="both"/>
        <w:rPr>
          <w:color w:val="000000"/>
          <w:sz w:val="20"/>
          <w:szCs w:val="20"/>
          <w:lang w:bidi="ru-RU"/>
        </w:rPr>
      </w:pPr>
    </w:p>
    <w:p w:rsidR="006107B0" w:rsidRPr="00610611" w:rsidRDefault="006107B0" w:rsidP="006107B0">
      <w:pPr>
        <w:pStyle w:val="6"/>
        <w:shd w:val="clear" w:color="auto" w:fill="auto"/>
        <w:tabs>
          <w:tab w:val="left" w:pos="404"/>
        </w:tabs>
        <w:spacing w:after="0" w:line="276" w:lineRule="auto"/>
        <w:ind w:right="-1" w:hanging="142"/>
        <w:jc w:val="both"/>
        <w:rPr>
          <w:b/>
          <w:sz w:val="20"/>
          <w:szCs w:val="20"/>
        </w:rPr>
      </w:pPr>
      <w:r w:rsidRPr="00114762">
        <w:rPr>
          <w:b/>
          <w:sz w:val="20"/>
          <w:szCs w:val="20"/>
        </w:rPr>
        <w:t>8. Треб</w:t>
      </w:r>
      <w:r>
        <w:rPr>
          <w:b/>
          <w:sz w:val="20"/>
          <w:szCs w:val="20"/>
        </w:rPr>
        <w:t>ования к применяемым материалам.</w:t>
      </w:r>
    </w:p>
    <w:p w:rsidR="006107B0" w:rsidRPr="00610611" w:rsidRDefault="006107B0" w:rsidP="006107B0">
      <w:pPr>
        <w:pStyle w:val="a6"/>
        <w:tabs>
          <w:tab w:val="clear" w:pos="1701"/>
          <w:tab w:val="left" w:pos="0"/>
        </w:tabs>
        <w:spacing w:line="276" w:lineRule="auto"/>
        <w:ind w:left="-142" w:right="-1" w:hanging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Pr="00114762">
        <w:rPr>
          <w:rFonts w:ascii="Verdana" w:hAnsi="Verdana"/>
          <w:sz w:val="20"/>
        </w:rPr>
        <w:t xml:space="preserve"> 8.1. </w:t>
      </w:r>
      <w:r w:rsidRPr="00610611">
        <w:rPr>
          <w:rFonts w:ascii="Verdana" w:hAnsi="Verdana"/>
          <w:sz w:val="20"/>
        </w:rPr>
        <w:t>Работы в объеме технического задания выполняются с применением материалов,</w:t>
      </w:r>
    </w:p>
    <w:p w:rsidR="006107B0" w:rsidRPr="00114762" w:rsidRDefault="006107B0" w:rsidP="006107B0">
      <w:pPr>
        <w:pStyle w:val="a6"/>
        <w:tabs>
          <w:tab w:val="clear" w:pos="1701"/>
          <w:tab w:val="left" w:pos="0"/>
        </w:tabs>
        <w:spacing w:line="276" w:lineRule="auto"/>
        <w:ind w:left="-426" w:right="-1" w:firstLine="0"/>
        <w:rPr>
          <w:rFonts w:ascii="Verdana" w:hAnsi="Verdana"/>
          <w:sz w:val="20"/>
        </w:rPr>
      </w:pPr>
      <w:r w:rsidRPr="00610611">
        <w:rPr>
          <w:rFonts w:ascii="Verdana" w:hAnsi="Verdana"/>
          <w:sz w:val="20"/>
        </w:rPr>
        <w:t>предоставляемых Подрядчиком.</w:t>
      </w:r>
    </w:p>
    <w:p w:rsidR="006107B0" w:rsidRDefault="006107B0" w:rsidP="006107B0">
      <w:pPr>
        <w:pStyle w:val="a6"/>
        <w:tabs>
          <w:tab w:val="clear" w:pos="1701"/>
          <w:tab w:val="left" w:pos="0"/>
        </w:tabs>
        <w:spacing w:line="276" w:lineRule="auto"/>
        <w:ind w:left="0" w:right="-1" w:firstLine="0"/>
        <w:rPr>
          <w:rFonts w:ascii="Verdana" w:hAnsi="Verdana"/>
          <w:sz w:val="20"/>
        </w:rPr>
      </w:pPr>
      <w:r w:rsidRPr="00114762">
        <w:rPr>
          <w:rFonts w:ascii="Verdana" w:hAnsi="Verdana"/>
          <w:sz w:val="20"/>
        </w:rPr>
        <w:t xml:space="preserve"> При проведении работ должны использоват</w:t>
      </w:r>
      <w:r>
        <w:rPr>
          <w:rFonts w:ascii="Verdana" w:hAnsi="Verdana"/>
          <w:sz w:val="20"/>
        </w:rPr>
        <w:t>ься сертифицированные материалы</w:t>
      </w:r>
    </w:p>
    <w:p w:rsidR="006107B0" w:rsidRPr="00114762" w:rsidRDefault="006107B0" w:rsidP="006107B0">
      <w:pPr>
        <w:pStyle w:val="a6"/>
        <w:tabs>
          <w:tab w:val="clear" w:pos="1701"/>
          <w:tab w:val="left" w:pos="0"/>
        </w:tabs>
        <w:spacing w:line="276" w:lineRule="auto"/>
        <w:ind w:left="-426" w:right="-1" w:firstLine="0"/>
      </w:pPr>
      <w:r w:rsidRPr="00114762">
        <w:rPr>
          <w:rFonts w:ascii="Verdana" w:hAnsi="Verdana"/>
          <w:sz w:val="20"/>
        </w:rPr>
        <w:t xml:space="preserve">на основании Федеральных законов «О техническом регулировании» № 184-ФЗ от 27.12.2002 и «Технический регламент о требованиях пожарной безопасности» № 123-ФЗ от 22.07.2008. </w:t>
      </w:r>
    </w:p>
    <w:p w:rsidR="006107B0" w:rsidRPr="00114762" w:rsidRDefault="006107B0" w:rsidP="006107B0">
      <w:pPr>
        <w:pStyle w:val="20"/>
        <w:shd w:val="clear" w:color="auto" w:fill="auto"/>
        <w:tabs>
          <w:tab w:val="left" w:pos="1231"/>
        </w:tabs>
        <w:spacing w:line="240" w:lineRule="auto"/>
        <w:ind w:left="-426" w:right="-1" w:firstLine="0"/>
        <w:jc w:val="both"/>
        <w:rPr>
          <w:rFonts w:ascii="Verdana" w:eastAsia="Verdana" w:hAnsi="Verdana"/>
          <w:color w:val="000000"/>
        </w:rPr>
      </w:pPr>
      <w:r w:rsidRPr="00114762">
        <w:rPr>
          <w:rFonts w:ascii="Verdana" w:hAnsi="Verdana"/>
        </w:rPr>
        <w:t>8.2.</w:t>
      </w:r>
      <w:r w:rsidRPr="00114762">
        <w:rPr>
          <w:rFonts w:ascii="Verdana" w:eastAsia="Verdana" w:hAnsi="Verdana"/>
          <w:b/>
          <w:color w:val="000000"/>
        </w:rPr>
        <w:t xml:space="preserve"> </w:t>
      </w:r>
      <w:r w:rsidRPr="00114762">
        <w:rPr>
          <w:rFonts w:ascii="Verdana" w:eastAsia="Verdana" w:hAnsi="Verdana"/>
          <w:color w:val="000000"/>
        </w:rPr>
        <w:t>В период проведения закупочной</w:t>
      </w:r>
      <w:r>
        <w:rPr>
          <w:rFonts w:ascii="Verdana" w:eastAsia="Verdana" w:hAnsi="Verdana"/>
          <w:color w:val="000000"/>
        </w:rPr>
        <w:t xml:space="preserve"> процедуры</w:t>
      </w:r>
      <w:r w:rsidRPr="00114762">
        <w:rPr>
          <w:rFonts w:ascii="Verdana" w:eastAsia="Verdana" w:hAnsi="Verdana"/>
          <w:color w:val="000000"/>
        </w:rPr>
        <w:t xml:space="preserve"> Подрядчик предоставляет ведомость МТР, необходимых для выполнения работ, с указанием их стоимости и сроков предоставления. </w:t>
      </w:r>
    </w:p>
    <w:p w:rsidR="006107B0" w:rsidRPr="00114762" w:rsidRDefault="006107B0" w:rsidP="006107B0">
      <w:pPr>
        <w:pStyle w:val="20"/>
        <w:shd w:val="clear" w:color="auto" w:fill="auto"/>
        <w:tabs>
          <w:tab w:val="left" w:pos="1231"/>
        </w:tabs>
        <w:spacing w:line="240" w:lineRule="auto"/>
        <w:ind w:left="-426" w:right="-1" w:firstLine="0"/>
        <w:jc w:val="both"/>
        <w:rPr>
          <w:rFonts w:ascii="Verdana" w:eastAsia="Verdana" w:hAnsi="Verdana"/>
          <w:color w:val="000000"/>
        </w:rPr>
      </w:pPr>
      <w:r w:rsidRPr="00114762">
        <w:rPr>
          <w:rFonts w:ascii="Verdana" w:eastAsia="Verdana" w:hAnsi="Verdana"/>
          <w:color w:val="000000"/>
        </w:rPr>
        <w:t>8.3. Материалы, предоставляемые Подрядчиком, Подрядчик приобретает самостоятельно за счет своих средств. Подрядчик осуществляет дос</w:t>
      </w:r>
      <w:r>
        <w:rPr>
          <w:rFonts w:ascii="Verdana" w:eastAsia="Verdana" w:hAnsi="Verdana"/>
          <w:color w:val="000000"/>
        </w:rPr>
        <w:t xml:space="preserve">тавку материалов </w:t>
      </w:r>
      <w:r w:rsidRPr="00114762">
        <w:rPr>
          <w:rFonts w:ascii="Verdana" w:eastAsia="Verdana" w:hAnsi="Verdana"/>
          <w:color w:val="000000"/>
        </w:rPr>
        <w:t>до места выполнения работ своими силами и за свой счет.</w:t>
      </w:r>
    </w:p>
    <w:p w:rsidR="006107B0" w:rsidRPr="00114762" w:rsidRDefault="006107B0" w:rsidP="006107B0">
      <w:pPr>
        <w:tabs>
          <w:tab w:val="left" w:pos="462"/>
        </w:tabs>
        <w:spacing w:line="288" w:lineRule="auto"/>
        <w:ind w:left="-426" w:right="-1"/>
        <w:jc w:val="both"/>
        <w:rPr>
          <w:rFonts w:ascii="Verdana" w:eastAsia="Verdana" w:hAnsi="Verdana" w:cs="Arial"/>
          <w:color w:val="000000"/>
          <w:sz w:val="20"/>
          <w:szCs w:val="20"/>
        </w:rPr>
      </w:pPr>
      <w:r>
        <w:rPr>
          <w:rFonts w:ascii="Verdana" w:eastAsia="Verdana" w:hAnsi="Verdana" w:cs="Arial"/>
          <w:spacing w:val="-10"/>
          <w:sz w:val="20"/>
          <w:szCs w:val="20"/>
        </w:rPr>
        <w:t xml:space="preserve">  </w:t>
      </w:r>
      <w:r w:rsidRPr="00114762">
        <w:rPr>
          <w:rFonts w:ascii="Verdana" w:eastAsia="Verdana" w:hAnsi="Verdana" w:cs="Arial"/>
          <w:spacing w:val="-10"/>
          <w:sz w:val="20"/>
          <w:szCs w:val="20"/>
        </w:rPr>
        <w:t>М</w:t>
      </w:r>
      <w:r w:rsidRPr="00114762">
        <w:rPr>
          <w:rFonts w:ascii="Verdana" w:eastAsia="Verdana" w:hAnsi="Verdana" w:cs="Arial"/>
          <w:color w:val="000000"/>
          <w:sz w:val="20"/>
          <w:szCs w:val="20"/>
        </w:rPr>
        <w:t>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Подрядчику право на поставку данной продукции.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оригинала.</w:t>
      </w:r>
    </w:p>
    <w:p w:rsidR="006107B0" w:rsidRPr="00114762" w:rsidRDefault="006107B0" w:rsidP="006107B0">
      <w:pPr>
        <w:pStyle w:val="6"/>
        <w:shd w:val="clear" w:color="auto" w:fill="auto"/>
        <w:tabs>
          <w:tab w:val="left" w:pos="142"/>
        </w:tabs>
        <w:spacing w:after="0" w:line="276" w:lineRule="auto"/>
        <w:ind w:left="-426" w:right="-1" w:firstLine="0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8.4. Входной контроль материалов, инструментов и приспособлений</w:t>
      </w:r>
      <w:r>
        <w:rPr>
          <w:sz w:val="20"/>
          <w:szCs w:val="20"/>
        </w:rPr>
        <w:t>,</w:t>
      </w:r>
      <w:r w:rsidRPr="00114762">
        <w:rPr>
          <w:sz w:val="20"/>
          <w:szCs w:val="20"/>
        </w:rPr>
        <w:t xml:space="preserve"> поставляемых </w:t>
      </w:r>
      <w:proofErr w:type="gramStart"/>
      <w:r w:rsidRPr="00114762">
        <w:rPr>
          <w:sz w:val="20"/>
          <w:szCs w:val="20"/>
        </w:rPr>
        <w:t>Подрядчиком</w:t>
      </w:r>
      <w:proofErr w:type="gramEnd"/>
      <w:r w:rsidRPr="00114762">
        <w:rPr>
          <w:sz w:val="20"/>
          <w:szCs w:val="20"/>
        </w:rPr>
        <w:t xml:space="preserve"> осуществляется комиссией с участием представителей Заказчика и Подрядчика, в соответствии с ГОСТ 24297-2013 «Верификация закупленной продукции</w:t>
      </w:r>
      <w:r>
        <w:rPr>
          <w:sz w:val="20"/>
          <w:szCs w:val="20"/>
        </w:rPr>
        <w:t xml:space="preserve">. </w:t>
      </w:r>
      <w:r w:rsidRPr="00114762">
        <w:rPr>
          <w:sz w:val="20"/>
          <w:szCs w:val="20"/>
        </w:rPr>
        <w:t>Организация проведения и методы контроля»</w:t>
      </w:r>
      <w:r w:rsidRPr="00114762">
        <w:rPr>
          <w:rFonts w:eastAsia="Times New Roman"/>
          <w:spacing w:val="0"/>
          <w:sz w:val="20"/>
          <w:szCs w:val="20"/>
        </w:rPr>
        <w:t xml:space="preserve"> </w:t>
      </w:r>
      <w:r w:rsidRPr="00114762">
        <w:rPr>
          <w:sz w:val="20"/>
          <w:szCs w:val="20"/>
        </w:rPr>
        <w:t>с оформлением акта входного контроля Подрядчиком и вложением в ремонтную документацию</w:t>
      </w:r>
      <w:r>
        <w:rPr>
          <w:sz w:val="20"/>
          <w:szCs w:val="20"/>
        </w:rPr>
        <w:t>,</w:t>
      </w:r>
      <w:r w:rsidRPr="00114762">
        <w:rPr>
          <w:sz w:val="20"/>
          <w:szCs w:val="20"/>
        </w:rPr>
        <w:t xml:space="preserve"> предоставляемую Заказчику.</w:t>
      </w:r>
    </w:p>
    <w:p w:rsidR="006107B0" w:rsidRPr="00114762" w:rsidRDefault="006107B0" w:rsidP="006107B0">
      <w:pPr>
        <w:pStyle w:val="aa"/>
        <w:tabs>
          <w:tab w:val="clear" w:pos="1762"/>
          <w:tab w:val="left" w:pos="708"/>
        </w:tabs>
        <w:spacing w:line="276" w:lineRule="auto"/>
        <w:ind w:left="-426" w:right="-1" w:firstLine="0"/>
        <w:rPr>
          <w:rFonts w:ascii="Verdana" w:hAnsi="Verdana"/>
          <w:sz w:val="20"/>
          <w:szCs w:val="20"/>
        </w:rPr>
      </w:pPr>
      <w:r w:rsidRPr="00114762">
        <w:rPr>
          <w:rFonts w:ascii="Verdana" w:hAnsi="Verdana"/>
          <w:sz w:val="20"/>
          <w:szCs w:val="20"/>
        </w:rPr>
        <w:t>8.5. При проведении работ на объектах Заказчика запрещено применение асбеста и асбестосодержащих материалов.</w:t>
      </w:r>
    </w:p>
    <w:p w:rsidR="006107B0" w:rsidRPr="00114762" w:rsidRDefault="006107B0" w:rsidP="006107B0">
      <w:pPr>
        <w:pStyle w:val="aa"/>
        <w:tabs>
          <w:tab w:val="clear" w:pos="1762"/>
          <w:tab w:val="left" w:pos="426"/>
        </w:tabs>
        <w:spacing w:line="276" w:lineRule="auto"/>
        <w:ind w:left="-426" w:right="-1" w:firstLine="0"/>
      </w:pPr>
      <w:r w:rsidRPr="00114762">
        <w:rPr>
          <w:rFonts w:ascii="Verdana" w:hAnsi="Verdana"/>
          <w:sz w:val="20"/>
          <w:szCs w:val="20"/>
        </w:rPr>
        <w:t>8.6. 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  <w:r>
        <w:rPr>
          <w:rFonts w:ascii="Verdana" w:hAnsi="Verdana"/>
          <w:sz w:val="20"/>
          <w:szCs w:val="20"/>
        </w:rPr>
        <w:t xml:space="preserve"> </w:t>
      </w:r>
      <w:r w:rsidRPr="00F64D31">
        <w:rPr>
          <w:rFonts w:ascii="Verdana" w:hAnsi="Verdana"/>
          <w:sz w:val="20"/>
          <w:szCs w:val="20"/>
        </w:rPr>
        <w:t>Замену материалов подрядчик должен письменно согласовать с заказчиком до начала выполнения работ.</w:t>
      </w:r>
    </w:p>
    <w:p w:rsidR="006107B0" w:rsidRDefault="006107B0" w:rsidP="006107B0">
      <w:pPr>
        <w:pStyle w:val="20"/>
        <w:shd w:val="clear" w:color="auto" w:fill="auto"/>
        <w:tabs>
          <w:tab w:val="left" w:pos="1606"/>
        </w:tabs>
        <w:spacing w:line="240" w:lineRule="auto"/>
        <w:ind w:left="-284" w:right="-1" w:firstLine="142"/>
        <w:jc w:val="both"/>
        <w:rPr>
          <w:rFonts w:ascii="Verdana" w:hAnsi="Verdana"/>
        </w:rPr>
      </w:pPr>
      <w:r w:rsidRPr="00114762">
        <w:rPr>
          <w:rFonts w:ascii="Verdana" w:hAnsi="Verdana"/>
          <w:b/>
        </w:rPr>
        <w:t xml:space="preserve">9. Сроки выполнения работ: </w:t>
      </w:r>
      <w:r w:rsidRPr="00114762">
        <w:rPr>
          <w:rFonts w:ascii="Verdana" w:hAnsi="Verdana"/>
        </w:rPr>
        <w:t xml:space="preserve"> </w:t>
      </w:r>
    </w:p>
    <w:p w:rsidR="006107B0" w:rsidRPr="00114762" w:rsidRDefault="006107B0" w:rsidP="006107B0">
      <w:pPr>
        <w:pStyle w:val="20"/>
        <w:shd w:val="clear" w:color="auto" w:fill="auto"/>
        <w:tabs>
          <w:tab w:val="left" w:pos="1606"/>
        </w:tabs>
        <w:spacing w:line="240" w:lineRule="auto"/>
        <w:ind w:left="-284" w:right="-1" w:firstLine="142"/>
        <w:jc w:val="both"/>
        <w:rPr>
          <w:rFonts w:ascii="Verdana" w:hAnsi="Verdana"/>
        </w:rPr>
      </w:pPr>
    </w:p>
    <w:p w:rsidR="006107B0" w:rsidRPr="00114762" w:rsidRDefault="006107B0" w:rsidP="006107B0">
      <w:pPr>
        <w:pStyle w:val="20"/>
        <w:shd w:val="clear" w:color="auto" w:fill="auto"/>
        <w:tabs>
          <w:tab w:val="left" w:pos="1606"/>
        </w:tabs>
        <w:spacing w:line="240" w:lineRule="auto"/>
        <w:ind w:left="-284" w:right="-1" w:hanging="142"/>
        <w:jc w:val="both"/>
        <w:rPr>
          <w:rFonts w:ascii="Verdana" w:eastAsia="Verdana" w:hAnsi="Verdana"/>
          <w:color w:val="000000"/>
        </w:rPr>
      </w:pPr>
      <w:r w:rsidRPr="00114762">
        <w:rPr>
          <w:rFonts w:ascii="Verdana" w:eastAsia="Verdana" w:hAnsi="Verdana"/>
          <w:color w:val="000000"/>
        </w:rPr>
        <w:t>9.1. Сроки выполнения работ:</w:t>
      </w:r>
      <w:r>
        <w:rPr>
          <w:rFonts w:ascii="Verdana" w:eastAsia="Verdana" w:hAnsi="Verdana"/>
          <w:color w:val="000000"/>
        </w:rPr>
        <w:t xml:space="preserve"> сентябрь-октябрь 2019года</w:t>
      </w:r>
    </w:p>
    <w:p w:rsidR="006107B0" w:rsidRPr="00114762" w:rsidRDefault="006107B0" w:rsidP="006107B0">
      <w:pPr>
        <w:pStyle w:val="a"/>
        <w:numPr>
          <w:ilvl w:val="0"/>
          <w:numId w:val="0"/>
        </w:numPr>
        <w:tabs>
          <w:tab w:val="left" w:pos="708"/>
        </w:tabs>
        <w:spacing w:after="0" w:line="276" w:lineRule="auto"/>
        <w:ind w:left="-426" w:right="-1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9.2. На этапе проведения закупочной процедуры в своем предложении Подрядчик предоставляет разработанный укрупненный график выполнения Работ. Сроки начала и окончания работ не должны превышать сроков, указанных в п. 9.1 ТЗ.</w:t>
      </w:r>
    </w:p>
    <w:p w:rsidR="006107B0" w:rsidRDefault="006107B0" w:rsidP="006107B0">
      <w:pPr>
        <w:pStyle w:val="a"/>
        <w:numPr>
          <w:ilvl w:val="0"/>
          <w:numId w:val="0"/>
        </w:numPr>
        <w:spacing w:after="0" w:line="276" w:lineRule="auto"/>
        <w:ind w:left="-426" w:right="-1"/>
        <w:jc w:val="both"/>
        <w:rPr>
          <w:sz w:val="20"/>
          <w:szCs w:val="20"/>
        </w:rPr>
      </w:pPr>
      <w:r w:rsidRPr="00114762">
        <w:rPr>
          <w:sz w:val="20"/>
          <w:szCs w:val="20"/>
        </w:rPr>
        <w:t>9.3. Подрядчик является ответственным за соблюдение сроков и качества выполняемых   ремонтных работ в согласованных объемах.</w:t>
      </w:r>
    </w:p>
    <w:p w:rsidR="006107B0" w:rsidRDefault="006107B0" w:rsidP="006107B0">
      <w:pPr>
        <w:pStyle w:val="a"/>
        <w:numPr>
          <w:ilvl w:val="0"/>
          <w:numId w:val="0"/>
        </w:numPr>
        <w:spacing w:after="0" w:line="276" w:lineRule="auto"/>
        <w:ind w:left="432" w:right="-1" w:hanging="432"/>
        <w:jc w:val="both"/>
      </w:pPr>
    </w:p>
    <w:p w:rsidR="006107B0" w:rsidRPr="00114762" w:rsidRDefault="006107B0" w:rsidP="006107B0">
      <w:pPr>
        <w:spacing w:line="276" w:lineRule="auto"/>
        <w:ind w:right="-1" w:hanging="142"/>
        <w:rPr>
          <w:rFonts w:ascii="Verdana" w:hAnsi="Verdana"/>
          <w:b/>
          <w:sz w:val="20"/>
          <w:szCs w:val="20"/>
        </w:rPr>
      </w:pPr>
      <w:r w:rsidRPr="00114762">
        <w:rPr>
          <w:rFonts w:ascii="Verdana" w:hAnsi="Verdana"/>
          <w:b/>
          <w:sz w:val="20"/>
          <w:szCs w:val="20"/>
        </w:rPr>
        <w:t>10. Требования к сдаче-приемке работ.</w:t>
      </w:r>
    </w:p>
    <w:p w:rsidR="006107B0" w:rsidRPr="00114762" w:rsidRDefault="006107B0" w:rsidP="006107B0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ind w:left="-426" w:right="-1"/>
        <w:jc w:val="both"/>
        <w:rPr>
          <w:rFonts w:ascii="Verdana" w:hAnsi="Verdana"/>
          <w:sz w:val="20"/>
          <w:szCs w:val="20"/>
        </w:rPr>
      </w:pPr>
      <w:r w:rsidRPr="00114762">
        <w:rPr>
          <w:rFonts w:ascii="Verdana" w:hAnsi="Verdana"/>
          <w:sz w:val="20"/>
          <w:szCs w:val="20"/>
        </w:rPr>
        <w:t>10.1.</w:t>
      </w:r>
      <w:r>
        <w:rPr>
          <w:rFonts w:ascii="Verdana" w:hAnsi="Verdana"/>
          <w:sz w:val="20"/>
          <w:szCs w:val="20"/>
        </w:rPr>
        <w:t xml:space="preserve"> </w:t>
      </w:r>
      <w:r w:rsidRPr="00114762">
        <w:rPr>
          <w:rFonts w:ascii="Verdana" w:hAnsi="Verdana"/>
          <w:sz w:val="20"/>
          <w:szCs w:val="20"/>
        </w:rPr>
        <w:t>Сдача работ должна осуществляться в соответствии со следующими нормативно техническими документами:</w:t>
      </w:r>
    </w:p>
    <w:p w:rsidR="006107B0" w:rsidRPr="00114762" w:rsidRDefault="006107B0" w:rsidP="006107B0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ind w:left="-426" w:right="-1"/>
        <w:jc w:val="both"/>
        <w:rPr>
          <w:rFonts w:ascii="Verdana" w:hAnsi="Verdana"/>
          <w:sz w:val="20"/>
          <w:szCs w:val="20"/>
        </w:rPr>
      </w:pPr>
      <w:r w:rsidRPr="00114762">
        <w:rPr>
          <w:rFonts w:ascii="Verdana" w:hAnsi="Verdana"/>
          <w:sz w:val="20"/>
          <w:szCs w:val="20"/>
        </w:rPr>
        <w:t>-Федерального закона от 29.12.2004 №190-Ф3 «Градостроительный кодекс РФ» сдача объектов в эксплуатацию.</w:t>
      </w:r>
    </w:p>
    <w:p w:rsidR="006107B0" w:rsidRPr="00114762" w:rsidRDefault="006107B0" w:rsidP="006107B0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ind w:left="-426" w:right="-1"/>
        <w:jc w:val="both"/>
        <w:rPr>
          <w:rFonts w:ascii="Verdana" w:hAnsi="Verdana"/>
          <w:sz w:val="20"/>
          <w:szCs w:val="20"/>
        </w:rPr>
      </w:pPr>
      <w:r w:rsidRPr="00114762">
        <w:rPr>
          <w:rFonts w:ascii="Verdana" w:hAnsi="Verdana"/>
          <w:sz w:val="20"/>
          <w:szCs w:val="20"/>
        </w:rPr>
        <w:t>-</w:t>
      </w:r>
      <w:r w:rsidRPr="00A2645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B00DA">
        <w:rPr>
          <w:rFonts w:ascii="Verdana" w:hAnsi="Verdana"/>
          <w:sz w:val="20"/>
          <w:szCs w:val="20"/>
        </w:rPr>
        <w:t>Правила организации технического обслуживания и ремонта объектов электроэнергетики</w:t>
      </w:r>
      <w:r>
        <w:rPr>
          <w:rFonts w:ascii="Verdana" w:hAnsi="Verdana"/>
          <w:sz w:val="20"/>
          <w:szCs w:val="20"/>
        </w:rPr>
        <w:t>,</w:t>
      </w:r>
      <w:r w:rsidRPr="00114762">
        <w:rPr>
          <w:rFonts w:ascii="Verdana" w:hAnsi="Verdana"/>
          <w:sz w:val="20"/>
          <w:szCs w:val="20"/>
        </w:rPr>
        <w:t xml:space="preserve"> утвержденны</w:t>
      </w:r>
      <w:r>
        <w:rPr>
          <w:rFonts w:ascii="Verdana" w:hAnsi="Verdana"/>
          <w:sz w:val="20"/>
          <w:szCs w:val="20"/>
        </w:rPr>
        <w:t>е</w:t>
      </w:r>
      <w:r w:rsidRPr="00114762">
        <w:rPr>
          <w:rFonts w:ascii="Verdana" w:hAnsi="Verdana"/>
          <w:sz w:val="20"/>
          <w:szCs w:val="20"/>
        </w:rPr>
        <w:t xml:space="preserve"> приказом Минэнерго России от 25.10.2017г. №1013;</w:t>
      </w:r>
    </w:p>
    <w:p w:rsidR="006107B0" w:rsidRDefault="006107B0" w:rsidP="006107B0">
      <w:pPr>
        <w:pStyle w:val="a4"/>
        <w:spacing w:line="276" w:lineRule="auto"/>
        <w:ind w:left="-426" w:right="-1"/>
        <w:jc w:val="both"/>
        <w:outlineLvl w:val="0"/>
        <w:rPr>
          <w:rFonts w:ascii="Verdana" w:hAnsi="Verdana"/>
          <w:b w:val="0"/>
          <w:sz w:val="20"/>
          <w:szCs w:val="20"/>
          <w:lang w:val="ru-RU"/>
        </w:rPr>
      </w:pPr>
      <w:r>
        <w:rPr>
          <w:rFonts w:ascii="Verdana" w:hAnsi="Verdana"/>
          <w:b w:val="0"/>
          <w:sz w:val="20"/>
          <w:szCs w:val="20"/>
          <w:lang w:val="ru-RU"/>
        </w:rPr>
        <w:lastRenderedPageBreak/>
        <w:t xml:space="preserve">10.2. </w:t>
      </w:r>
      <w:r w:rsidRPr="00114B16">
        <w:rPr>
          <w:rFonts w:ascii="Verdana" w:hAnsi="Verdana"/>
          <w:b w:val="0"/>
          <w:sz w:val="20"/>
          <w:szCs w:val="20"/>
          <w:lang w:val="ru-RU"/>
        </w:rPr>
        <w:t xml:space="preserve">Приемка осуществляется </w:t>
      </w:r>
      <w:r>
        <w:rPr>
          <w:rFonts w:ascii="Verdana" w:hAnsi="Verdana"/>
          <w:b w:val="0"/>
          <w:sz w:val="20"/>
          <w:szCs w:val="20"/>
          <w:lang w:val="ru-RU"/>
        </w:rPr>
        <w:t>по итогу выполнения работ</w:t>
      </w:r>
      <w:r w:rsidRPr="00114B16">
        <w:rPr>
          <w:rFonts w:ascii="Verdana" w:hAnsi="Verdana"/>
          <w:b w:val="0"/>
          <w:sz w:val="20"/>
          <w:szCs w:val="20"/>
          <w:lang w:val="ru-RU"/>
        </w:rPr>
        <w:t xml:space="preserve"> в полном объеме,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</w:t>
      </w:r>
      <w:r>
        <w:rPr>
          <w:rFonts w:ascii="Verdana" w:hAnsi="Verdana"/>
          <w:b w:val="0"/>
          <w:sz w:val="20"/>
          <w:szCs w:val="20"/>
          <w:lang w:val="ru-RU"/>
        </w:rPr>
        <w:t>и</w:t>
      </w:r>
      <w:r w:rsidRPr="00114B16">
        <w:rPr>
          <w:rFonts w:ascii="Verdana" w:hAnsi="Verdana"/>
          <w:b w:val="0"/>
          <w:sz w:val="20"/>
          <w:szCs w:val="20"/>
          <w:lang w:val="ru-RU"/>
        </w:rPr>
        <w:t xml:space="preserve"> по выполненным работам. Причем в полном объеме приемка должна осуществляться в любом случае, независимо от приемки отдельных выполняемых работ</w:t>
      </w:r>
      <w:r>
        <w:rPr>
          <w:rFonts w:ascii="Verdana" w:hAnsi="Verdana"/>
          <w:b w:val="0"/>
          <w:sz w:val="20"/>
          <w:szCs w:val="20"/>
          <w:lang w:val="ru-RU"/>
        </w:rPr>
        <w:t>.</w:t>
      </w:r>
    </w:p>
    <w:p w:rsidR="006107B0" w:rsidRPr="00114762" w:rsidRDefault="006107B0" w:rsidP="006107B0">
      <w:pPr>
        <w:pStyle w:val="a4"/>
        <w:spacing w:line="276" w:lineRule="auto"/>
        <w:ind w:left="-426" w:right="-1"/>
        <w:jc w:val="both"/>
        <w:outlineLvl w:val="0"/>
        <w:rPr>
          <w:rFonts w:ascii="Verdana" w:hAnsi="Verdana"/>
          <w:b w:val="0"/>
          <w:spacing w:val="-3"/>
          <w:sz w:val="20"/>
          <w:szCs w:val="20"/>
        </w:rPr>
      </w:pPr>
      <w:r>
        <w:rPr>
          <w:rFonts w:ascii="Verdana" w:hAnsi="Verdana"/>
          <w:b w:val="0"/>
          <w:sz w:val="20"/>
          <w:szCs w:val="20"/>
          <w:lang w:val="ru-RU"/>
        </w:rPr>
        <w:t xml:space="preserve">10.3. </w:t>
      </w:r>
      <w:r w:rsidRPr="00114762">
        <w:rPr>
          <w:rFonts w:ascii="Verdana" w:hAnsi="Verdana"/>
          <w:b w:val="0"/>
          <w:sz w:val="20"/>
          <w:szCs w:val="20"/>
        </w:rPr>
        <w:t xml:space="preserve">Подрядчик обязан уведомлять в письменной форме Заказчика о сдаче работ, скрываемых </w:t>
      </w:r>
      <w:r w:rsidRPr="00114762">
        <w:rPr>
          <w:rFonts w:ascii="Verdana" w:hAnsi="Verdana"/>
          <w:b w:val="0"/>
          <w:spacing w:val="-2"/>
          <w:sz w:val="20"/>
          <w:szCs w:val="20"/>
        </w:rPr>
        <w:t xml:space="preserve">последующими работами (т.е. работ, приемка и оценка качества которых невозможна иначе, как </w:t>
      </w:r>
      <w:r w:rsidRPr="00114762">
        <w:rPr>
          <w:rFonts w:ascii="Verdana" w:hAnsi="Verdana"/>
          <w:b w:val="0"/>
          <w:spacing w:val="5"/>
          <w:sz w:val="20"/>
          <w:szCs w:val="20"/>
        </w:rPr>
        <w:t xml:space="preserve">сразу после их выполнения до момента начала выполнения последующих работ).  Если </w:t>
      </w:r>
      <w:r w:rsidRPr="00114762">
        <w:rPr>
          <w:rFonts w:ascii="Verdana" w:hAnsi="Verdana"/>
          <w:b w:val="0"/>
          <w:spacing w:val="-3"/>
          <w:sz w:val="20"/>
          <w:szCs w:val="20"/>
        </w:rPr>
        <w:t>скрытые работы выполнены без приемки Заказчиком Подрядчик</w:t>
      </w:r>
      <w:r w:rsidRPr="00114762">
        <w:rPr>
          <w:rFonts w:ascii="Verdana" w:hAnsi="Verdana"/>
          <w:b w:val="0"/>
          <w:spacing w:val="-3"/>
          <w:sz w:val="20"/>
          <w:szCs w:val="20"/>
          <w:lang w:val="ru-RU"/>
        </w:rPr>
        <w:t xml:space="preserve"> </w:t>
      </w:r>
      <w:r w:rsidRPr="00114762">
        <w:rPr>
          <w:rFonts w:ascii="Verdana" w:hAnsi="Verdana"/>
          <w:b w:val="0"/>
          <w:spacing w:val="-3"/>
          <w:sz w:val="20"/>
          <w:szCs w:val="20"/>
        </w:rPr>
        <w:t xml:space="preserve">обязан за свой счет вскрыть и </w:t>
      </w:r>
      <w:r w:rsidRPr="00114762">
        <w:rPr>
          <w:rFonts w:ascii="Verdana" w:hAnsi="Verdana"/>
          <w:b w:val="0"/>
          <w:spacing w:val="-1"/>
          <w:sz w:val="20"/>
          <w:szCs w:val="20"/>
        </w:rPr>
        <w:t>предъявить Заказчику любую, указанную Заказчиком</w:t>
      </w:r>
      <w:r w:rsidRPr="00114762">
        <w:rPr>
          <w:rFonts w:ascii="Verdana" w:hAnsi="Verdana"/>
          <w:b w:val="0"/>
          <w:spacing w:val="5"/>
          <w:sz w:val="20"/>
          <w:szCs w:val="20"/>
          <w:lang w:val="ru-RU"/>
        </w:rPr>
        <w:t xml:space="preserve"> </w:t>
      </w:r>
      <w:r w:rsidRPr="00114762">
        <w:rPr>
          <w:rFonts w:ascii="Verdana" w:hAnsi="Verdana"/>
          <w:b w:val="0"/>
          <w:spacing w:val="-1"/>
          <w:sz w:val="20"/>
          <w:szCs w:val="20"/>
        </w:rPr>
        <w:t xml:space="preserve">часть, либо весь объем скрытых работ, с </w:t>
      </w:r>
      <w:r w:rsidRPr="00114762">
        <w:rPr>
          <w:rFonts w:ascii="Verdana" w:hAnsi="Verdana"/>
          <w:b w:val="0"/>
          <w:sz w:val="20"/>
          <w:szCs w:val="20"/>
        </w:rPr>
        <w:t xml:space="preserve">последующим восстановлением вскрытых объемов работ за счет Подрядчика. Приемка </w:t>
      </w:r>
      <w:r w:rsidRPr="00114762">
        <w:rPr>
          <w:rFonts w:ascii="Verdana" w:hAnsi="Verdana"/>
          <w:b w:val="0"/>
          <w:spacing w:val="-3"/>
          <w:sz w:val="20"/>
          <w:szCs w:val="20"/>
        </w:rPr>
        <w:t>Заказчиком скрытых работ оформляется сторонами Актом сдачи-приемки скрытых работ.</w:t>
      </w:r>
    </w:p>
    <w:p w:rsidR="006107B0" w:rsidRDefault="006107B0" w:rsidP="006107B0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ind w:left="-426" w:right="-1"/>
        <w:rPr>
          <w:rFonts w:ascii="Verdana" w:hAnsi="Verdana"/>
          <w:spacing w:val="-4"/>
          <w:sz w:val="20"/>
          <w:szCs w:val="20"/>
        </w:rPr>
      </w:pPr>
      <w:r w:rsidRPr="00114762">
        <w:rPr>
          <w:rFonts w:ascii="Verdana" w:hAnsi="Verdana"/>
          <w:sz w:val="20"/>
          <w:szCs w:val="20"/>
        </w:rPr>
        <w:t>10.</w:t>
      </w:r>
      <w:r>
        <w:rPr>
          <w:rFonts w:ascii="Verdana" w:hAnsi="Verdana"/>
          <w:sz w:val="20"/>
          <w:szCs w:val="20"/>
        </w:rPr>
        <w:t>4</w:t>
      </w:r>
      <w:r w:rsidRPr="00114762">
        <w:rPr>
          <w:rFonts w:ascii="Verdana" w:hAnsi="Verdana"/>
          <w:sz w:val="20"/>
          <w:szCs w:val="20"/>
        </w:rPr>
        <w:t xml:space="preserve">. </w:t>
      </w:r>
      <w:r w:rsidRPr="00114762">
        <w:rPr>
          <w:rFonts w:ascii="Verdana" w:hAnsi="Verdana"/>
          <w:spacing w:val="-4"/>
          <w:sz w:val="20"/>
          <w:szCs w:val="20"/>
        </w:rPr>
        <w:t>Сдача-приемка работ осуществляется в соответствии с установленными сроками выпол</w:t>
      </w:r>
      <w:r>
        <w:rPr>
          <w:rFonts w:ascii="Verdana" w:hAnsi="Verdana"/>
          <w:spacing w:val="-4"/>
          <w:sz w:val="20"/>
          <w:szCs w:val="20"/>
        </w:rPr>
        <w:t xml:space="preserve">нения </w:t>
      </w:r>
      <w:r w:rsidRPr="00114762">
        <w:rPr>
          <w:rFonts w:ascii="Verdana" w:hAnsi="Verdana"/>
          <w:spacing w:val="-4"/>
          <w:sz w:val="20"/>
          <w:szCs w:val="20"/>
        </w:rPr>
        <w:t>работ.</w:t>
      </w:r>
    </w:p>
    <w:p w:rsidR="006107B0" w:rsidRPr="00114762" w:rsidRDefault="006107B0" w:rsidP="006107B0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line="276" w:lineRule="auto"/>
        <w:ind w:left="-426" w:right="-1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4"/>
          <w:sz w:val="20"/>
          <w:szCs w:val="20"/>
        </w:rPr>
        <w:t xml:space="preserve">10.5. </w:t>
      </w:r>
      <w:r w:rsidRPr="00905951">
        <w:rPr>
          <w:rFonts w:ascii="Verdana" w:hAnsi="Verdana"/>
          <w:spacing w:val="-4"/>
          <w:sz w:val="20"/>
          <w:szCs w:val="20"/>
        </w:rPr>
        <w:t>После выполнения всех работ по договору Стороны подписывают Итоговый акт сдачи-приемки выполненных работ</w:t>
      </w:r>
      <w:r>
        <w:rPr>
          <w:rFonts w:ascii="Verdana" w:hAnsi="Verdana"/>
          <w:spacing w:val="-4"/>
          <w:sz w:val="20"/>
          <w:szCs w:val="20"/>
        </w:rPr>
        <w:t>.</w:t>
      </w:r>
    </w:p>
    <w:p w:rsidR="006107B0" w:rsidRPr="00114762" w:rsidRDefault="006107B0" w:rsidP="006107B0">
      <w:pPr>
        <w:pStyle w:val="a4"/>
        <w:spacing w:line="276" w:lineRule="auto"/>
        <w:ind w:left="0" w:right="-1" w:hanging="142"/>
        <w:jc w:val="both"/>
        <w:outlineLvl w:val="0"/>
        <w:rPr>
          <w:rFonts w:ascii="Verdana" w:hAnsi="Verdana"/>
          <w:sz w:val="20"/>
          <w:szCs w:val="20"/>
        </w:rPr>
      </w:pPr>
      <w:r w:rsidRPr="00114762">
        <w:rPr>
          <w:rFonts w:ascii="Verdana" w:hAnsi="Verdana"/>
          <w:sz w:val="20"/>
          <w:szCs w:val="20"/>
        </w:rPr>
        <w:t>11.  Документация, предъявляемая Подрядчиком Заказчику:</w:t>
      </w:r>
    </w:p>
    <w:p w:rsidR="006107B0" w:rsidRPr="00114762" w:rsidRDefault="006107B0" w:rsidP="006107B0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276" w:lineRule="auto"/>
        <w:ind w:left="-426" w:right="-1"/>
        <w:jc w:val="both"/>
        <w:rPr>
          <w:rFonts w:ascii="Verdana" w:hAnsi="Verdana"/>
          <w:spacing w:val="1"/>
          <w:sz w:val="20"/>
          <w:szCs w:val="20"/>
        </w:rPr>
      </w:pPr>
      <w:r w:rsidRPr="00114762">
        <w:rPr>
          <w:rFonts w:ascii="Verdana" w:hAnsi="Verdana"/>
          <w:spacing w:val="1"/>
          <w:sz w:val="20"/>
          <w:szCs w:val="20"/>
        </w:rPr>
        <w:t xml:space="preserve">11.1. Перечень организаций, участвовавших в производстве работ, фамилии ИТР, ответственных за выполнение этих работ, распределение объемов работ между Подрядчиком и Субподрядчиком (при условии привлечения субподрядных организаций);                </w:t>
      </w:r>
    </w:p>
    <w:p w:rsidR="006107B0" w:rsidRPr="00114762" w:rsidRDefault="006107B0" w:rsidP="006107B0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276" w:lineRule="auto"/>
        <w:ind w:left="-284" w:right="-1" w:hanging="142"/>
        <w:jc w:val="both"/>
        <w:rPr>
          <w:rFonts w:ascii="Verdana" w:hAnsi="Verdana"/>
          <w:spacing w:val="1"/>
          <w:sz w:val="20"/>
          <w:szCs w:val="20"/>
        </w:rPr>
      </w:pPr>
      <w:r w:rsidRPr="00114762">
        <w:rPr>
          <w:rFonts w:ascii="Verdana" w:hAnsi="Verdana"/>
          <w:spacing w:val="1"/>
          <w:sz w:val="20"/>
          <w:szCs w:val="20"/>
        </w:rPr>
        <w:t>11.2. Акты дефектации.</w:t>
      </w:r>
    </w:p>
    <w:p w:rsidR="006107B0" w:rsidRPr="00114762" w:rsidRDefault="006107B0" w:rsidP="006107B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-426" w:right="-1"/>
        <w:jc w:val="both"/>
        <w:rPr>
          <w:rFonts w:ascii="Verdana" w:hAnsi="Verdana"/>
          <w:spacing w:val="1"/>
          <w:sz w:val="20"/>
          <w:szCs w:val="20"/>
        </w:rPr>
      </w:pPr>
      <w:r w:rsidRPr="00114762">
        <w:rPr>
          <w:rFonts w:ascii="Verdana" w:hAnsi="Verdana"/>
          <w:spacing w:val="1"/>
          <w:sz w:val="20"/>
          <w:szCs w:val="20"/>
        </w:rPr>
        <w:t>11.3. Акты входного контроля, журнал верификации закупленн</w:t>
      </w:r>
      <w:r>
        <w:rPr>
          <w:rFonts w:ascii="Verdana" w:hAnsi="Verdana"/>
          <w:spacing w:val="1"/>
          <w:sz w:val="20"/>
          <w:szCs w:val="20"/>
        </w:rPr>
        <w:t>ых</w:t>
      </w:r>
      <w:r w:rsidRPr="00114762">
        <w:rPr>
          <w:rFonts w:ascii="Verdana" w:hAnsi="Verdana"/>
          <w:spacing w:val="1"/>
          <w:sz w:val="20"/>
          <w:szCs w:val="20"/>
        </w:rPr>
        <w:t xml:space="preserve"> МТР</w:t>
      </w:r>
      <w:r>
        <w:rPr>
          <w:rFonts w:ascii="Verdana" w:hAnsi="Verdana"/>
          <w:spacing w:val="1"/>
          <w:sz w:val="20"/>
          <w:szCs w:val="20"/>
        </w:rPr>
        <w:t>,</w:t>
      </w:r>
      <w:r w:rsidRPr="00114762">
        <w:rPr>
          <w:rFonts w:ascii="Verdana" w:hAnsi="Verdana"/>
          <w:spacing w:val="1"/>
          <w:sz w:val="20"/>
          <w:szCs w:val="20"/>
        </w:rPr>
        <w:t xml:space="preserve"> сертификаты соответствия на использованные в процессе ремонта материалы,</w:t>
      </w:r>
      <w:r w:rsidRPr="00114762">
        <w:rPr>
          <w:rFonts w:ascii="Verdana" w:hAnsi="Verdana"/>
          <w:sz w:val="20"/>
          <w:szCs w:val="20"/>
        </w:rPr>
        <w:t xml:space="preserve"> </w:t>
      </w:r>
      <w:r w:rsidRPr="00114762">
        <w:rPr>
          <w:rFonts w:ascii="Verdana" w:hAnsi="Verdana"/>
          <w:spacing w:val="1"/>
          <w:sz w:val="20"/>
          <w:szCs w:val="20"/>
        </w:rPr>
        <w:t>поставляемые Подрядчиком (в подлиннике или копии, надлежащим образом заверенные оригинальной печатью Подрядчика);</w:t>
      </w:r>
    </w:p>
    <w:p w:rsidR="006107B0" w:rsidRPr="00114762" w:rsidRDefault="006107B0" w:rsidP="006107B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-284" w:right="-1" w:hanging="142"/>
        <w:jc w:val="both"/>
        <w:rPr>
          <w:rFonts w:ascii="Verdana" w:hAnsi="Verdana"/>
          <w:spacing w:val="1"/>
          <w:sz w:val="20"/>
          <w:szCs w:val="20"/>
        </w:rPr>
      </w:pPr>
      <w:r w:rsidRPr="00114762">
        <w:rPr>
          <w:rFonts w:ascii="Verdana" w:hAnsi="Verdana"/>
          <w:spacing w:val="2"/>
          <w:w w:val="107"/>
          <w:sz w:val="20"/>
          <w:szCs w:val="20"/>
        </w:rPr>
        <w:t>11.</w:t>
      </w:r>
      <w:r>
        <w:rPr>
          <w:rFonts w:ascii="Verdana" w:hAnsi="Verdana"/>
          <w:spacing w:val="2"/>
          <w:w w:val="107"/>
          <w:sz w:val="20"/>
          <w:szCs w:val="20"/>
        </w:rPr>
        <w:t>4</w:t>
      </w:r>
      <w:r w:rsidRPr="00114762">
        <w:rPr>
          <w:rFonts w:ascii="Verdana" w:hAnsi="Verdana"/>
          <w:spacing w:val="2"/>
          <w:w w:val="107"/>
          <w:sz w:val="20"/>
          <w:szCs w:val="20"/>
        </w:rPr>
        <w:t>.</w:t>
      </w:r>
      <w:r>
        <w:rPr>
          <w:rFonts w:ascii="Verdana" w:hAnsi="Verdana"/>
          <w:spacing w:val="2"/>
          <w:w w:val="107"/>
          <w:sz w:val="20"/>
          <w:szCs w:val="20"/>
        </w:rPr>
        <w:t xml:space="preserve"> </w:t>
      </w:r>
      <w:r w:rsidRPr="00114762">
        <w:rPr>
          <w:rFonts w:ascii="Verdana" w:hAnsi="Verdana"/>
          <w:spacing w:val="2"/>
          <w:w w:val="107"/>
          <w:sz w:val="20"/>
          <w:szCs w:val="20"/>
        </w:rPr>
        <w:t>Акты скрытых работ и промежуточной приемки отдельных этапов работ;</w:t>
      </w:r>
    </w:p>
    <w:p w:rsidR="006107B0" w:rsidRDefault="006107B0" w:rsidP="006107B0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276" w:lineRule="auto"/>
        <w:ind w:left="-426" w:right="-1"/>
        <w:jc w:val="both"/>
        <w:rPr>
          <w:rFonts w:ascii="Verdana" w:hAnsi="Verdana"/>
          <w:spacing w:val="1"/>
          <w:sz w:val="20"/>
          <w:szCs w:val="20"/>
        </w:rPr>
      </w:pPr>
      <w:r>
        <w:rPr>
          <w:rFonts w:ascii="Verdana" w:hAnsi="Verdana"/>
          <w:spacing w:val="1"/>
          <w:sz w:val="20"/>
          <w:szCs w:val="20"/>
        </w:rPr>
        <w:t>11.5</w:t>
      </w:r>
      <w:r w:rsidRPr="00114762">
        <w:rPr>
          <w:rFonts w:ascii="Verdana" w:hAnsi="Verdana"/>
          <w:spacing w:val="1"/>
          <w:sz w:val="20"/>
          <w:szCs w:val="20"/>
        </w:rPr>
        <w:t xml:space="preserve">. Ведомости объемов выполненных работ (приложение №25 Правил организации технического обслуживания и ремонта оборудования, зданий и сооружений электростанций и </w:t>
      </w:r>
    </w:p>
    <w:p w:rsidR="006107B0" w:rsidRPr="00114762" w:rsidRDefault="006107B0" w:rsidP="006107B0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276" w:lineRule="auto"/>
        <w:ind w:left="-426" w:right="-1"/>
        <w:jc w:val="both"/>
        <w:rPr>
          <w:rFonts w:ascii="Verdana" w:hAnsi="Verdana"/>
          <w:spacing w:val="1"/>
          <w:sz w:val="20"/>
          <w:szCs w:val="20"/>
        </w:rPr>
      </w:pPr>
      <w:r w:rsidRPr="00114762">
        <w:rPr>
          <w:rFonts w:ascii="Verdana" w:hAnsi="Verdana"/>
          <w:spacing w:val="1"/>
          <w:sz w:val="20"/>
          <w:szCs w:val="20"/>
        </w:rPr>
        <w:t>сетей» утвержденных приказом Минэнерго России от 25.10.2017г. №1013.);</w:t>
      </w:r>
    </w:p>
    <w:p w:rsidR="006107B0" w:rsidRPr="00114762" w:rsidRDefault="006107B0" w:rsidP="006107B0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line="276" w:lineRule="auto"/>
        <w:ind w:left="-284" w:right="-1" w:hanging="142"/>
        <w:jc w:val="both"/>
        <w:rPr>
          <w:rFonts w:ascii="Verdana" w:hAnsi="Verdana"/>
          <w:spacing w:val="1"/>
          <w:sz w:val="20"/>
          <w:szCs w:val="20"/>
        </w:rPr>
      </w:pPr>
      <w:r>
        <w:rPr>
          <w:rFonts w:ascii="Verdana" w:hAnsi="Verdana"/>
          <w:spacing w:val="1"/>
          <w:sz w:val="20"/>
          <w:szCs w:val="20"/>
        </w:rPr>
        <w:t>11.6</w:t>
      </w:r>
      <w:r w:rsidRPr="00114762">
        <w:rPr>
          <w:rFonts w:ascii="Verdana" w:hAnsi="Verdana"/>
          <w:spacing w:val="1"/>
          <w:sz w:val="20"/>
          <w:szCs w:val="20"/>
        </w:rPr>
        <w:t xml:space="preserve">. Акты сдачи-приемки выполненных работ установленной </w:t>
      </w:r>
      <w:proofErr w:type="gramStart"/>
      <w:r w:rsidRPr="00114762">
        <w:rPr>
          <w:rFonts w:ascii="Verdana" w:hAnsi="Verdana"/>
          <w:spacing w:val="1"/>
          <w:sz w:val="20"/>
          <w:szCs w:val="20"/>
        </w:rPr>
        <w:t>формы(</w:t>
      </w:r>
      <w:proofErr w:type="gramEnd"/>
      <w:r w:rsidRPr="00114762">
        <w:rPr>
          <w:rFonts w:ascii="Verdana" w:hAnsi="Verdana"/>
          <w:spacing w:val="1"/>
          <w:sz w:val="20"/>
          <w:szCs w:val="20"/>
        </w:rPr>
        <w:t xml:space="preserve">КС-2);      </w:t>
      </w:r>
    </w:p>
    <w:p w:rsidR="006107B0" w:rsidRPr="00114762" w:rsidRDefault="006107B0" w:rsidP="006107B0">
      <w:pPr>
        <w:spacing w:line="276" w:lineRule="auto"/>
        <w:ind w:left="-426" w:right="-1"/>
        <w:jc w:val="both"/>
        <w:rPr>
          <w:rFonts w:ascii="Verdana" w:hAnsi="Verdana"/>
          <w:spacing w:val="1"/>
          <w:sz w:val="20"/>
          <w:szCs w:val="20"/>
        </w:rPr>
      </w:pPr>
      <w:r>
        <w:rPr>
          <w:rFonts w:ascii="Verdana" w:hAnsi="Verdana"/>
          <w:spacing w:val="1"/>
          <w:sz w:val="20"/>
          <w:szCs w:val="20"/>
        </w:rPr>
        <w:t>11.7</w:t>
      </w:r>
      <w:r w:rsidRPr="00114762">
        <w:rPr>
          <w:rFonts w:ascii="Verdana" w:hAnsi="Verdana"/>
          <w:spacing w:val="1"/>
          <w:sz w:val="20"/>
          <w:szCs w:val="20"/>
        </w:rPr>
        <w:t xml:space="preserve">. Справка о численности используемого персонала и фактически отработанном времени персонала (ежемесячно); </w:t>
      </w:r>
    </w:p>
    <w:p w:rsidR="006107B0" w:rsidRPr="00114762" w:rsidRDefault="006107B0" w:rsidP="006107B0">
      <w:pPr>
        <w:spacing w:line="276" w:lineRule="auto"/>
        <w:ind w:left="-284" w:right="-1" w:hanging="142"/>
        <w:jc w:val="both"/>
        <w:rPr>
          <w:rFonts w:ascii="Verdana" w:hAnsi="Verdana"/>
          <w:spacing w:val="1"/>
          <w:sz w:val="20"/>
          <w:szCs w:val="20"/>
        </w:rPr>
      </w:pPr>
      <w:r>
        <w:rPr>
          <w:rFonts w:ascii="Verdana" w:hAnsi="Verdana"/>
          <w:spacing w:val="1"/>
          <w:sz w:val="20"/>
          <w:szCs w:val="20"/>
        </w:rPr>
        <w:t>11.8</w:t>
      </w:r>
      <w:r w:rsidRPr="00114762">
        <w:rPr>
          <w:rFonts w:ascii="Verdana" w:hAnsi="Verdana"/>
          <w:spacing w:val="1"/>
          <w:sz w:val="20"/>
          <w:szCs w:val="20"/>
        </w:rPr>
        <w:t>.</w:t>
      </w:r>
      <w:r w:rsidRPr="00114762">
        <w:rPr>
          <w:rFonts w:ascii="Verdana" w:eastAsia="Verdana" w:hAnsi="Verdana" w:cs="Arial"/>
          <w:color w:val="000000"/>
          <w:sz w:val="20"/>
          <w:szCs w:val="20"/>
          <w:lang w:bidi="ru-RU"/>
        </w:rPr>
        <w:t xml:space="preserve"> Табель учета рабочего времени</w:t>
      </w:r>
      <w:r w:rsidRPr="00114762">
        <w:rPr>
          <w:rFonts w:ascii="Verdana" w:hAnsi="Verdana"/>
          <w:spacing w:val="1"/>
          <w:sz w:val="20"/>
          <w:szCs w:val="20"/>
        </w:rPr>
        <w:t xml:space="preserve">; </w:t>
      </w:r>
    </w:p>
    <w:p w:rsidR="006107B0" w:rsidRPr="00114762" w:rsidRDefault="006107B0" w:rsidP="006107B0">
      <w:pPr>
        <w:spacing w:line="276" w:lineRule="auto"/>
        <w:ind w:left="-284" w:right="-1" w:hanging="142"/>
        <w:jc w:val="both"/>
        <w:rPr>
          <w:rFonts w:ascii="Verdana" w:hAnsi="Verdana"/>
          <w:spacing w:val="1"/>
          <w:sz w:val="20"/>
          <w:szCs w:val="20"/>
        </w:rPr>
      </w:pPr>
      <w:r w:rsidRPr="00114762">
        <w:rPr>
          <w:rFonts w:ascii="Verdana" w:hAnsi="Verdana"/>
          <w:spacing w:val="1"/>
          <w:sz w:val="20"/>
          <w:szCs w:val="20"/>
        </w:rPr>
        <w:t>11.</w:t>
      </w:r>
      <w:r>
        <w:rPr>
          <w:rFonts w:ascii="Verdana" w:hAnsi="Verdana"/>
          <w:spacing w:val="1"/>
          <w:sz w:val="20"/>
          <w:szCs w:val="20"/>
        </w:rPr>
        <w:t>9</w:t>
      </w:r>
      <w:r w:rsidRPr="00114762">
        <w:rPr>
          <w:rFonts w:ascii="Verdana" w:hAnsi="Verdana"/>
          <w:spacing w:val="1"/>
          <w:sz w:val="20"/>
          <w:szCs w:val="20"/>
        </w:rPr>
        <w:t xml:space="preserve">. Табель рабочего времени;  </w:t>
      </w:r>
    </w:p>
    <w:p w:rsidR="006107B0" w:rsidRPr="00114762" w:rsidRDefault="006107B0" w:rsidP="006107B0">
      <w:pPr>
        <w:spacing w:line="276" w:lineRule="auto"/>
        <w:ind w:left="-426" w:right="-1" w:hanging="283"/>
        <w:jc w:val="both"/>
        <w:rPr>
          <w:rFonts w:ascii="Verdana" w:hAnsi="Verdana"/>
          <w:spacing w:val="1"/>
          <w:sz w:val="20"/>
          <w:szCs w:val="20"/>
        </w:rPr>
      </w:pPr>
      <w:r>
        <w:rPr>
          <w:rFonts w:ascii="Verdana" w:hAnsi="Verdana"/>
          <w:spacing w:val="1"/>
          <w:sz w:val="20"/>
          <w:szCs w:val="20"/>
        </w:rPr>
        <w:t xml:space="preserve">    11.10. </w:t>
      </w:r>
      <w:r w:rsidRPr="00114762">
        <w:rPr>
          <w:rFonts w:ascii="Verdana" w:hAnsi="Verdana"/>
          <w:spacing w:val="1"/>
          <w:sz w:val="20"/>
          <w:szCs w:val="20"/>
        </w:rPr>
        <w:t>ППР (проект производства работ один на комплекс работ по объекту) с исполнительной схемой;</w:t>
      </w:r>
    </w:p>
    <w:p w:rsidR="006107B0" w:rsidRPr="00114762" w:rsidRDefault="006107B0" w:rsidP="006107B0">
      <w:pPr>
        <w:spacing w:line="276" w:lineRule="auto"/>
        <w:ind w:left="-426" w:right="-1"/>
        <w:jc w:val="both"/>
        <w:rPr>
          <w:rFonts w:ascii="Verdana" w:hAnsi="Verdana"/>
          <w:spacing w:val="1"/>
          <w:sz w:val="20"/>
          <w:szCs w:val="20"/>
        </w:rPr>
      </w:pPr>
      <w:r>
        <w:rPr>
          <w:rFonts w:ascii="Verdana" w:hAnsi="Verdana"/>
          <w:spacing w:val="1"/>
          <w:sz w:val="20"/>
          <w:szCs w:val="20"/>
        </w:rPr>
        <w:t>11.11</w:t>
      </w:r>
      <w:r w:rsidRPr="00114762">
        <w:rPr>
          <w:rFonts w:ascii="Verdana" w:hAnsi="Verdana"/>
          <w:spacing w:val="1"/>
          <w:sz w:val="20"/>
          <w:szCs w:val="20"/>
        </w:rPr>
        <w:t>. Другие документы по согласованию Заказчика и предприятия Подрядчика ремонтных работ в соответствии с требованиями НТД.</w:t>
      </w:r>
    </w:p>
    <w:p w:rsidR="006107B0" w:rsidRPr="004A4863" w:rsidRDefault="006107B0" w:rsidP="006107B0">
      <w:pPr>
        <w:spacing w:line="276" w:lineRule="auto"/>
        <w:ind w:left="-426" w:right="-1"/>
        <w:jc w:val="both"/>
        <w:rPr>
          <w:sz w:val="20"/>
        </w:rPr>
      </w:pPr>
      <w:r w:rsidRPr="004A4863">
        <w:rPr>
          <w:rFonts w:ascii="Verdana" w:hAnsi="Verdana"/>
          <w:sz w:val="20"/>
        </w:rPr>
        <w:t>11.12. Перечень дополнительных работ, не предусмотренных техническим заданием (при необходимости)</w:t>
      </w:r>
    </w:p>
    <w:p w:rsidR="006107B0" w:rsidRPr="00114762" w:rsidRDefault="006107B0" w:rsidP="006107B0">
      <w:pPr>
        <w:pStyle w:val="a"/>
        <w:numPr>
          <w:ilvl w:val="0"/>
          <w:numId w:val="0"/>
        </w:numPr>
        <w:tabs>
          <w:tab w:val="left" w:pos="708"/>
        </w:tabs>
        <w:spacing w:after="0"/>
        <w:ind w:right="-1"/>
        <w:jc w:val="both"/>
        <w:rPr>
          <w:rFonts w:cs="Arial"/>
          <w:b/>
          <w:bCs/>
          <w:sz w:val="20"/>
          <w:szCs w:val="20"/>
        </w:rPr>
      </w:pPr>
      <w:r w:rsidRPr="00FE22E7">
        <w:rPr>
          <w:b/>
          <w:sz w:val="20"/>
          <w:szCs w:val="20"/>
        </w:rPr>
        <w:t>12.</w:t>
      </w:r>
      <w:r w:rsidRPr="00114762">
        <w:rPr>
          <w:sz w:val="20"/>
          <w:szCs w:val="20"/>
        </w:rPr>
        <w:t xml:space="preserve"> </w:t>
      </w:r>
      <w:r w:rsidRPr="00114762">
        <w:rPr>
          <w:rFonts w:cs="Arial"/>
          <w:b/>
          <w:bCs/>
          <w:sz w:val="20"/>
          <w:szCs w:val="20"/>
        </w:rPr>
        <w:t>Гарантия Подрядчика</w:t>
      </w:r>
    </w:p>
    <w:p w:rsidR="006107B0" w:rsidRPr="00114762" w:rsidRDefault="006107B0" w:rsidP="006107B0">
      <w:pPr>
        <w:autoSpaceDE w:val="0"/>
        <w:autoSpaceDN w:val="0"/>
        <w:adjustRightInd w:val="0"/>
        <w:ind w:left="-284" w:right="-1" w:hanging="142"/>
        <w:jc w:val="both"/>
        <w:rPr>
          <w:rFonts w:ascii="Verdana" w:hAnsi="Verdana" w:cs="Arial"/>
          <w:color w:val="000000"/>
          <w:sz w:val="20"/>
          <w:szCs w:val="20"/>
        </w:rPr>
      </w:pPr>
      <w:r w:rsidRPr="00114762">
        <w:rPr>
          <w:rFonts w:ascii="Verdana" w:hAnsi="Verdana" w:cs="Arial"/>
          <w:color w:val="000000"/>
          <w:sz w:val="20"/>
          <w:szCs w:val="20"/>
        </w:rPr>
        <w:t>Подрядчик должен гарантировать:</w:t>
      </w:r>
    </w:p>
    <w:p w:rsidR="006107B0" w:rsidRPr="00114762" w:rsidRDefault="006107B0" w:rsidP="006107B0">
      <w:pPr>
        <w:autoSpaceDE w:val="0"/>
        <w:autoSpaceDN w:val="0"/>
        <w:adjustRightInd w:val="0"/>
        <w:ind w:left="-284" w:right="-1" w:hanging="142"/>
        <w:jc w:val="both"/>
        <w:rPr>
          <w:rFonts w:ascii="Verdana" w:hAnsi="Verdana" w:cs="Arial"/>
          <w:color w:val="000000"/>
          <w:sz w:val="20"/>
          <w:szCs w:val="20"/>
        </w:rPr>
      </w:pPr>
      <w:r w:rsidRPr="00114762">
        <w:rPr>
          <w:rFonts w:ascii="Verdana" w:hAnsi="Verdana" w:cs="Arial"/>
          <w:iCs/>
          <w:color w:val="000000"/>
          <w:sz w:val="20"/>
          <w:szCs w:val="20"/>
        </w:rPr>
        <w:t xml:space="preserve">12.1. </w:t>
      </w:r>
      <w:r w:rsidRPr="00114762">
        <w:rPr>
          <w:rFonts w:ascii="Verdana" w:hAnsi="Verdana" w:cs="Arial"/>
          <w:color w:val="000000"/>
          <w:sz w:val="20"/>
          <w:szCs w:val="20"/>
        </w:rPr>
        <w:t>Надлежащее качество работ в полном объеме согласно с технического задания и действующей нормативно-технической документацией.</w:t>
      </w:r>
    </w:p>
    <w:p w:rsidR="006107B0" w:rsidRPr="00114762" w:rsidRDefault="006107B0" w:rsidP="006107B0">
      <w:pPr>
        <w:autoSpaceDE w:val="0"/>
        <w:autoSpaceDN w:val="0"/>
        <w:adjustRightInd w:val="0"/>
        <w:ind w:left="-284" w:right="-1" w:hanging="142"/>
        <w:jc w:val="both"/>
        <w:rPr>
          <w:rFonts w:ascii="Verdana" w:hAnsi="Verdana" w:cs="Arial"/>
          <w:color w:val="000000"/>
          <w:sz w:val="20"/>
          <w:szCs w:val="20"/>
        </w:rPr>
      </w:pPr>
      <w:r w:rsidRPr="00114762">
        <w:rPr>
          <w:rFonts w:ascii="Verdana" w:hAnsi="Verdana" w:cs="Arial"/>
          <w:iCs/>
          <w:color w:val="000000"/>
          <w:sz w:val="20"/>
          <w:szCs w:val="20"/>
        </w:rPr>
        <w:t xml:space="preserve">12.2. </w:t>
      </w:r>
      <w:r w:rsidRPr="00114762">
        <w:rPr>
          <w:rFonts w:ascii="Verdana" w:hAnsi="Verdana" w:cs="Arial"/>
          <w:color w:val="000000"/>
          <w:sz w:val="20"/>
          <w:szCs w:val="20"/>
        </w:rPr>
        <w:t>Выполнение всех работ в установленные сроки.</w:t>
      </w:r>
    </w:p>
    <w:p w:rsidR="006107B0" w:rsidRPr="00114762" w:rsidRDefault="006107B0" w:rsidP="006107B0">
      <w:pPr>
        <w:autoSpaceDE w:val="0"/>
        <w:autoSpaceDN w:val="0"/>
        <w:adjustRightInd w:val="0"/>
        <w:ind w:left="-284" w:right="-1" w:hanging="142"/>
        <w:jc w:val="both"/>
        <w:rPr>
          <w:rFonts w:ascii="Verdana" w:hAnsi="Verdana" w:cs="Arial"/>
          <w:color w:val="000000"/>
          <w:sz w:val="20"/>
          <w:szCs w:val="20"/>
        </w:rPr>
      </w:pPr>
      <w:r w:rsidRPr="00114762">
        <w:rPr>
          <w:rFonts w:ascii="Verdana" w:hAnsi="Verdana" w:cs="Arial"/>
          <w:iCs/>
          <w:color w:val="000000"/>
          <w:sz w:val="20"/>
          <w:szCs w:val="20"/>
        </w:rPr>
        <w:t xml:space="preserve">12.3. </w:t>
      </w:r>
      <w:r w:rsidRPr="00114762">
        <w:rPr>
          <w:rFonts w:ascii="Verdana" w:hAnsi="Verdana" w:cs="Arial"/>
          <w:color w:val="000000"/>
          <w:sz w:val="20"/>
          <w:szCs w:val="20"/>
        </w:rPr>
        <w:t>Возмещение Заказчику причиненных убытков при обнаружении недостатков в</w:t>
      </w:r>
    </w:p>
    <w:p w:rsidR="006107B0" w:rsidRPr="00114762" w:rsidRDefault="006107B0" w:rsidP="006107B0">
      <w:pPr>
        <w:autoSpaceDE w:val="0"/>
        <w:autoSpaceDN w:val="0"/>
        <w:adjustRightInd w:val="0"/>
        <w:ind w:left="-284" w:right="-1" w:hanging="142"/>
        <w:jc w:val="both"/>
        <w:rPr>
          <w:rFonts w:ascii="Verdana" w:hAnsi="Verdana" w:cs="Arial"/>
          <w:color w:val="000000"/>
          <w:sz w:val="20"/>
          <w:szCs w:val="20"/>
        </w:rPr>
      </w:pPr>
      <w:r w:rsidRPr="00114762">
        <w:rPr>
          <w:rFonts w:ascii="Verdana" w:hAnsi="Verdana" w:cs="Arial"/>
          <w:color w:val="000000"/>
          <w:sz w:val="20"/>
          <w:szCs w:val="20"/>
        </w:rPr>
        <w:t>процессе гарантийной эксплуатации.</w:t>
      </w:r>
    </w:p>
    <w:p w:rsidR="006107B0" w:rsidRPr="00114762" w:rsidRDefault="006107B0" w:rsidP="006107B0">
      <w:pPr>
        <w:autoSpaceDE w:val="0"/>
        <w:autoSpaceDN w:val="0"/>
        <w:adjustRightInd w:val="0"/>
        <w:ind w:left="-284" w:right="-1" w:hanging="142"/>
        <w:jc w:val="both"/>
        <w:rPr>
          <w:rFonts w:ascii="Verdana" w:hAnsi="Verdana" w:cs="Arial"/>
          <w:color w:val="000000"/>
          <w:sz w:val="20"/>
          <w:szCs w:val="20"/>
        </w:rPr>
      </w:pPr>
      <w:r w:rsidRPr="00114762">
        <w:rPr>
          <w:rFonts w:ascii="Verdana" w:hAnsi="Verdana" w:cs="Arial"/>
          <w:iCs/>
          <w:color w:val="000000"/>
          <w:sz w:val="20"/>
          <w:szCs w:val="20"/>
        </w:rPr>
        <w:t xml:space="preserve">12.4. </w:t>
      </w:r>
      <w:r w:rsidRPr="00114762">
        <w:rPr>
          <w:rFonts w:ascii="Verdana" w:hAnsi="Verdana" w:cs="Arial"/>
          <w:color w:val="000000"/>
          <w:sz w:val="20"/>
          <w:szCs w:val="20"/>
        </w:rPr>
        <w:t>Подрядчик несет ответственность перед заказчиком за причиненный</w:t>
      </w:r>
    </w:p>
    <w:p w:rsidR="006107B0" w:rsidRPr="00114762" w:rsidRDefault="006107B0" w:rsidP="006107B0">
      <w:pPr>
        <w:autoSpaceDE w:val="0"/>
        <w:autoSpaceDN w:val="0"/>
        <w:adjustRightInd w:val="0"/>
        <w:ind w:left="-284" w:right="-1" w:hanging="142"/>
        <w:jc w:val="both"/>
        <w:rPr>
          <w:rFonts w:ascii="Verdana" w:hAnsi="Verdana" w:cs="Arial"/>
          <w:color w:val="000000"/>
          <w:sz w:val="20"/>
          <w:szCs w:val="20"/>
        </w:rPr>
      </w:pPr>
      <w:r w:rsidRPr="00114762">
        <w:rPr>
          <w:rFonts w:ascii="Verdana" w:hAnsi="Verdana" w:cs="Arial"/>
          <w:color w:val="000000"/>
          <w:sz w:val="20"/>
          <w:szCs w:val="20"/>
        </w:rPr>
        <w:t>своими действиями или бездействиями ущерб, в размере затрат на восстановление.</w:t>
      </w:r>
    </w:p>
    <w:p w:rsidR="006107B0" w:rsidRPr="00114762" w:rsidRDefault="006107B0" w:rsidP="006107B0">
      <w:pPr>
        <w:autoSpaceDE w:val="0"/>
        <w:autoSpaceDN w:val="0"/>
        <w:adjustRightInd w:val="0"/>
        <w:ind w:left="-284" w:right="-1" w:hanging="142"/>
        <w:jc w:val="both"/>
        <w:rPr>
          <w:rFonts w:ascii="Verdana" w:hAnsi="Verdana" w:cs="Arial"/>
          <w:color w:val="000000"/>
          <w:sz w:val="20"/>
          <w:szCs w:val="20"/>
        </w:rPr>
      </w:pPr>
      <w:r w:rsidRPr="00114762">
        <w:rPr>
          <w:rFonts w:ascii="Verdana" w:hAnsi="Verdana" w:cs="Arial"/>
          <w:iCs/>
          <w:color w:val="000000"/>
          <w:sz w:val="20"/>
          <w:szCs w:val="20"/>
        </w:rPr>
        <w:t xml:space="preserve">12.5. </w:t>
      </w:r>
      <w:r w:rsidRPr="00114762">
        <w:rPr>
          <w:rFonts w:ascii="Verdana" w:hAnsi="Verdana" w:cs="Arial"/>
          <w:color w:val="000000"/>
          <w:sz w:val="20"/>
          <w:szCs w:val="20"/>
        </w:rPr>
        <w:t>Срок гарантии выполненных работ устанавливается</w:t>
      </w:r>
    </w:p>
    <w:p w:rsidR="006107B0" w:rsidRPr="00114762" w:rsidRDefault="006107B0" w:rsidP="006107B0">
      <w:pPr>
        <w:autoSpaceDE w:val="0"/>
        <w:autoSpaceDN w:val="0"/>
        <w:adjustRightInd w:val="0"/>
        <w:ind w:left="-284" w:right="-1" w:hanging="142"/>
        <w:jc w:val="both"/>
        <w:rPr>
          <w:rFonts w:ascii="Verdana" w:hAnsi="Verdana" w:cs="Arial"/>
          <w:color w:val="000000"/>
          <w:sz w:val="20"/>
          <w:szCs w:val="20"/>
        </w:rPr>
      </w:pPr>
      <w:r w:rsidRPr="00114762">
        <w:rPr>
          <w:rFonts w:ascii="Verdana" w:hAnsi="Verdana" w:cs="Arial"/>
          <w:color w:val="000000"/>
          <w:sz w:val="20"/>
          <w:szCs w:val="20"/>
        </w:rPr>
        <w:t xml:space="preserve">Продолжительностью </w:t>
      </w:r>
      <w:r w:rsidRPr="00442B8C">
        <w:rPr>
          <w:rFonts w:ascii="Verdana" w:hAnsi="Verdana" w:cs="Arial"/>
          <w:b/>
          <w:color w:val="000000"/>
          <w:sz w:val="20"/>
          <w:szCs w:val="20"/>
        </w:rPr>
        <w:t>36</w:t>
      </w:r>
      <w:r w:rsidRPr="00114762">
        <w:rPr>
          <w:rFonts w:ascii="Verdana" w:hAnsi="Verdana" w:cs="Arial"/>
          <w:color w:val="000000"/>
          <w:sz w:val="20"/>
          <w:szCs w:val="20"/>
        </w:rPr>
        <w:t xml:space="preserve"> месяцев с момента подписания Акта технической приемки</w:t>
      </w:r>
    </w:p>
    <w:p w:rsidR="006107B0" w:rsidRPr="00114762" w:rsidRDefault="006107B0" w:rsidP="006107B0">
      <w:pPr>
        <w:autoSpaceDE w:val="0"/>
        <w:autoSpaceDN w:val="0"/>
        <w:adjustRightInd w:val="0"/>
        <w:ind w:left="-284" w:right="-1" w:hanging="142"/>
        <w:jc w:val="both"/>
      </w:pPr>
      <w:r w:rsidRPr="00114762">
        <w:rPr>
          <w:rFonts w:ascii="Verdana" w:hAnsi="Verdana" w:cs="Arial"/>
          <w:color w:val="000000"/>
          <w:sz w:val="20"/>
          <w:szCs w:val="20"/>
        </w:rPr>
        <w:t>из ремонта.</w:t>
      </w:r>
    </w:p>
    <w:p w:rsidR="006107B0" w:rsidRPr="00114762" w:rsidRDefault="006107B0" w:rsidP="006107B0">
      <w:pPr>
        <w:spacing w:line="276" w:lineRule="auto"/>
        <w:ind w:left="-284" w:right="-1" w:hanging="142"/>
        <w:jc w:val="both"/>
        <w:rPr>
          <w:rFonts w:ascii="Verdana" w:hAnsi="Verdana"/>
          <w:b/>
          <w:sz w:val="20"/>
          <w:szCs w:val="20"/>
          <w:lang w:val="x-none" w:eastAsia="x-none"/>
        </w:rPr>
      </w:pPr>
      <w:r w:rsidRPr="00114762">
        <w:rPr>
          <w:rFonts w:ascii="Verdana" w:hAnsi="Verdana"/>
          <w:b/>
          <w:sz w:val="20"/>
          <w:szCs w:val="20"/>
          <w:lang w:val="x-none" w:eastAsia="x-none"/>
        </w:rPr>
        <w:t>13.Приложения к ТЗ:</w:t>
      </w:r>
    </w:p>
    <w:p w:rsidR="006107B0" w:rsidRPr="004740B6" w:rsidRDefault="006107B0" w:rsidP="006107B0">
      <w:pPr>
        <w:spacing w:line="276" w:lineRule="auto"/>
        <w:ind w:left="-284" w:right="-1" w:hanging="142"/>
        <w:jc w:val="both"/>
        <w:rPr>
          <w:rFonts w:ascii="Verdana" w:hAnsi="Verdana"/>
          <w:sz w:val="20"/>
          <w:szCs w:val="20"/>
          <w:lang w:eastAsia="x-none"/>
        </w:rPr>
      </w:pPr>
      <w:r w:rsidRPr="00114762">
        <w:rPr>
          <w:rFonts w:ascii="Verdana" w:hAnsi="Verdana"/>
          <w:sz w:val="20"/>
          <w:szCs w:val="20"/>
          <w:lang w:val="x-none" w:eastAsia="x-none"/>
        </w:rPr>
        <w:t>1</w:t>
      </w:r>
      <w:r w:rsidRPr="00114762">
        <w:rPr>
          <w:rFonts w:ascii="Verdana" w:hAnsi="Verdana"/>
          <w:sz w:val="20"/>
          <w:szCs w:val="20"/>
          <w:lang w:eastAsia="x-none"/>
        </w:rPr>
        <w:t>3</w:t>
      </w:r>
      <w:r w:rsidRPr="00114762">
        <w:rPr>
          <w:rFonts w:ascii="Verdana" w:hAnsi="Verdana"/>
          <w:sz w:val="20"/>
          <w:szCs w:val="20"/>
          <w:lang w:val="x-none" w:eastAsia="x-none"/>
        </w:rPr>
        <w:t>.1. Приложение №1 Система менеджмента ОТ</w:t>
      </w:r>
      <w:r w:rsidRPr="00114762">
        <w:rPr>
          <w:rFonts w:ascii="Verdana" w:hAnsi="Verdana"/>
          <w:sz w:val="20"/>
          <w:szCs w:val="20"/>
          <w:lang w:eastAsia="x-none"/>
        </w:rPr>
        <w:t>.</w:t>
      </w:r>
    </w:p>
    <w:p w:rsidR="006107B0" w:rsidRPr="00114762" w:rsidRDefault="006107B0" w:rsidP="006107B0">
      <w:pPr>
        <w:spacing w:line="276" w:lineRule="auto"/>
        <w:ind w:left="-284" w:right="-1" w:hanging="142"/>
        <w:jc w:val="both"/>
        <w:rPr>
          <w:rFonts w:ascii="Verdana" w:hAnsi="Verdana"/>
          <w:sz w:val="20"/>
          <w:szCs w:val="20"/>
          <w:lang w:eastAsia="x-none"/>
        </w:rPr>
      </w:pPr>
      <w:r w:rsidRPr="00114762">
        <w:rPr>
          <w:rFonts w:ascii="Verdana" w:hAnsi="Verdana"/>
          <w:sz w:val="20"/>
          <w:szCs w:val="20"/>
          <w:lang w:val="x-none" w:eastAsia="x-none"/>
        </w:rPr>
        <w:lastRenderedPageBreak/>
        <w:t>13</w:t>
      </w:r>
      <w:r>
        <w:rPr>
          <w:rFonts w:ascii="Verdana" w:hAnsi="Verdana"/>
          <w:sz w:val="20"/>
          <w:szCs w:val="20"/>
          <w:lang w:val="x-none" w:eastAsia="x-none"/>
        </w:rPr>
        <w:t>.</w:t>
      </w:r>
      <w:r>
        <w:rPr>
          <w:rFonts w:ascii="Verdana" w:hAnsi="Verdana"/>
          <w:sz w:val="20"/>
          <w:szCs w:val="20"/>
          <w:lang w:eastAsia="x-none"/>
        </w:rPr>
        <w:t>3</w:t>
      </w:r>
      <w:r w:rsidRPr="00114762">
        <w:rPr>
          <w:rFonts w:ascii="Verdana" w:hAnsi="Verdana"/>
          <w:sz w:val="20"/>
          <w:szCs w:val="20"/>
          <w:lang w:val="x-none" w:eastAsia="x-none"/>
        </w:rPr>
        <w:t>.</w:t>
      </w:r>
      <w:r>
        <w:rPr>
          <w:rFonts w:ascii="Verdana" w:hAnsi="Verdana"/>
          <w:sz w:val="20"/>
          <w:szCs w:val="20"/>
          <w:lang w:eastAsia="x-none"/>
        </w:rPr>
        <w:t xml:space="preserve"> Приложение №2</w:t>
      </w:r>
      <w:r w:rsidRPr="00114762">
        <w:rPr>
          <w:rFonts w:ascii="Verdana" w:hAnsi="Verdana"/>
          <w:sz w:val="20"/>
          <w:szCs w:val="20"/>
          <w:lang w:eastAsia="x-none"/>
        </w:rPr>
        <w:t xml:space="preserve"> Оценка рисков.</w:t>
      </w:r>
    </w:p>
    <w:p w:rsidR="006107B0" w:rsidRDefault="006107B0" w:rsidP="006107B0">
      <w:pPr>
        <w:spacing w:line="276" w:lineRule="auto"/>
        <w:ind w:left="-284" w:right="-1" w:hanging="142"/>
        <w:jc w:val="both"/>
        <w:rPr>
          <w:rFonts w:ascii="Verdana" w:hAnsi="Verdana"/>
          <w:sz w:val="20"/>
          <w:szCs w:val="20"/>
          <w:lang w:eastAsia="x-none"/>
        </w:rPr>
      </w:pPr>
      <w:r w:rsidRPr="00114762">
        <w:rPr>
          <w:rFonts w:ascii="Verdana" w:hAnsi="Verdana"/>
          <w:sz w:val="20"/>
          <w:szCs w:val="20"/>
          <w:lang w:eastAsia="x-none"/>
        </w:rPr>
        <w:t>13</w:t>
      </w:r>
      <w:r>
        <w:rPr>
          <w:rFonts w:ascii="Verdana" w:hAnsi="Verdana"/>
          <w:sz w:val="20"/>
          <w:szCs w:val="20"/>
          <w:lang w:eastAsia="x-none"/>
        </w:rPr>
        <w:t>.4</w:t>
      </w:r>
      <w:r w:rsidRPr="00114762">
        <w:rPr>
          <w:rFonts w:ascii="Verdana" w:hAnsi="Verdana"/>
          <w:sz w:val="20"/>
          <w:szCs w:val="20"/>
          <w:lang w:eastAsia="x-none"/>
        </w:rPr>
        <w:t xml:space="preserve">. </w:t>
      </w:r>
      <w:r>
        <w:rPr>
          <w:rFonts w:ascii="Verdana" w:hAnsi="Verdana"/>
          <w:sz w:val="20"/>
          <w:szCs w:val="20"/>
          <w:lang w:eastAsia="x-none"/>
        </w:rPr>
        <w:t>Приложение №3</w:t>
      </w:r>
      <w:r w:rsidRPr="00114762">
        <w:rPr>
          <w:rFonts w:ascii="Verdana" w:hAnsi="Verdana"/>
          <w:sz w:val="20"/>
          <w:szCs w:val="20"/>
          <w:lang w:eastAsia="x-none"/>
        </w:rPr>
        <w:t xml:space="preserve"> Система менеджмента охраны труда.</w:t>
      </w:r>
    </w:p>
    <w:p w:rsidR="006107B0" w:rsidRPr="00A8216B" w:rsidRDefault="006107B0" w:rsidP="006107B0">
      <w:pPr>
        <w:spacing w:line="276" w:lineRule="auto"/>
        <w:ind w:left="-284" w:right="-1" w:hanging="142"/>
        <w:jc w:val="both"/>
        <w:rPr>
          <w:rFonts w:ascii="Verdana" w:hAnsi="Verdana"/>
          <w:sz w:val="20"/>
          <w:szCs w:val="20"/>
          <w:lang w:eastAsia="x-none"/>
        </w:rPr>
      </w:pPr>
      <w:r>
        <w:rPr>
          <w:rFonts w:ascii="Verdana" w:hAnsi="Verdana"/>
          <w:sz w:val="20"/>
          <w:szCs w:val="20"/>
          <w:lang w:val="en-US" w:eastAsia="x-none"/>
        </w:rPr>
        <w:t>13</w:t>
      </w:r>
      <w:r>
        <w:rPr>
          <w:rFonts w:ascii="Verdana" w:hAnsi="Verdana"/>
          <w:sz w:val="20"/>
          <w:szCs w:val="20"/>
          <w:lang w:eastAsia="x-none"/>
        </w:rPr>
        <w:t>.5. Приложение №4 Сметная документация.</w:t>
      </w:r>
    </w:p>
    <w:p w:rsidR="006107B0" w:rsidRPr="00114762" w:rsidRDefault="006107B0" w:rsidP="006107B0">
      <w:pPr>
        <w:spacing w:line="276" w:lineRule="auto"/>
        <w:ind w:right="-1"/>
        <w:rPr>
          <w:rFonts w:ascii="Verdana" w:hAnsi="Verdana"/>
          <w:w w:val="107"/>
          <w:sz w:val="20"/>
          <w:szCs w:val="20"/>
        </w:rPr>
      </w:pPr>
      <w:bookmarkStart w:id="0" w:name="_GoBack"/>
      <w:bookmarkEnd w:id="0"/>
    </w:p>
    <w:sectPr w:rsidR="006107B0" w:rsidRPr="00114762" w:rsidSect="00A82865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BFD" w:rsidRDefault="00F17BFD">
      <w:r>
        <w:separator/>
      </w:r>
    </w:p>
  </w:endnote>
  <w:endnote w:type="continuationSeparator" w:id="0">
    <w:p w:rsidR="00F17BFD" w:rsidRDefault="00F1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AD1" w:rsidRDefault="006107B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934D6">
      <w:rPr>
        <w:noProof/>
      </w:rPr>
      <w:t>2</w:t>
    </w:r>
    <w:r>
      <w:fldChar w:fldCharType="end"/>
    </w:r>
  </w:p>
  <w:p w:rsidR="00B43AD1" w:rsidRDefault="00F17B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BFD" w:rsidRDefault="00F17BFD">
      <w:r>
        <w:separator/>
      </w:r>
    </w:p>
  </w:footnote>
  <w:footnote w:type="continuationSeparator" w:id="0">
    <w:p w:rsidR="00F17BFD" w:rsidRDefault="00F1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" w15:restartNumberingAfterBreak="0">
    <w:nsid w:val="624A0785"/>
    <w:multiLevelType w:val="hybridMultilevel"/>
    <w:tmpl w:val="E4B6C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C16"/>
    <w:rsid w:val="000C55E9"/>
    <w:rsid w:val="001934D6"/>
    <w:rsid w:val="006107B0"/>
    <w:rsid w:val="00631B8F"/>
    <w:rsid w:val="00940C16"/>
    <w:rsid w:val="00BF42CC"/>
    <w:rsid w:val="00EE28E2"/>
    <w:rsid w:val="00F1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CC59"/>
  <w15:chartTrackingRefBased/>
  <w15:docId w15:val="{1355BE40-83AC-4485-AA53-9FD508E9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10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6107B0"/>
    <w:pPr>
      <w:tabs>
        <w:tab w:val="left" w:pos="0"/>
      </w:tabs>
      <w:ind w:left="360"/>
    </w:pPr>
    <w:rPr>
      <w:b/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6107B0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a">
    <w:name w:val="Список нумерованный"/>
    <w:basedOn w:val="a0"/>
    <w:rsid w:val="006107B0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6">
    <w:name w:val="Подподпункт"/>
    <w:basedOn w:val="a0"/>
    <w:rsid w:val="006107B0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character" w:customStyle="1" w:styleId="5">
    <w:name w:val="Основной текст (5)_"/>
    <w:link w:val="51"/>
    <w:rsid w:val="006107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6107B0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character" w:customStyle="1" w:styleId="7">
    <w:name w:val="Основной текст (7)_"/>
    <w:link w:val="70"/>
    <w:rsid w:val="006107B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6107B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a7">
    <w:name w:val="Основной текст_"/>
    <w:link w:val="6"/>
    <w:rsid w:val="006107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rsid w:val="006107B0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7"/>
    <w:rsid w:val="006107B0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styleId="a8">
    <w:name w:val="footer"/>
    <w:basedOn w:val="a0"/>
    <w:link w:val="a9"/>
    <w:uiPriority w:val="99"/>
    <w:rsid w:val="006107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10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Основной текст (6)_"/>
    <w:link w:val="61"/>
    <w:rsid w:val="006107B0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0"/>
    <w:link w:val="60"/>
    <w:rsid w:val="006107B0"/>
    <w:pPr>
      <w:widowControl w:val="0"/>
      <w:shd w:val="clear" w:color="auto" w:fill="FFFFFF"/>
      <w:spacing w:line="249" w:lineRule="exact"/>
      <w:jc w:val="both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aa">
    <w:name w:val="Пункт"/>
    <w:basedOn w:val="a0"/>
    <w:rsid w:val="006107B0"/>
    <w:pPr>
      <w:tabs>
        <w:tab w:val="num" w:pos="1762"/>
      </w:tabs>
      <w:snapToGrid w:val="0"/>
      <w:spacing w:line="360" w:lineRule="auto"/>
      <w:ind w:left="1762" w:hanging="1134"/>
      <w:jc w:val="both"/>
    </w:pPr>
    <w:rPr>
      <w:rFonts w:eastAsia="Calibri"/>
      <w:sz w:val="28"/>
      <w:szCs w:val="28"/>
    </w:rPr>
  </w:style>
  <w:style w:type="character" w:customStyle="1" w:styleId="2">
    <w:name w:val="Основной текст (2)_"/>
    <w:link w:val="20"/>
    <w:rsid w:val="006107B0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6107B0"/>
    <w:pPr>
      <w:widowControl w:val="0"/>
      <w:shd w:val="clear" w:color="auto" w:fill="FFFFFF"/>
      <w:spacing w:line="293" w:lineRule="exact"/>
      <w:ind w:hanging="1140"/>
      <w:jc w:val="righ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Анастасия Константиновна</dc:creator>
  <cp:keywords/>
  <dc:description/>
  <cp:lastModifiedBy>Новикова Ольга Анатольевна</cp:lastModifiedBy>
  <cp:revision>3</cp:revision>
  <dcterms:created xsi:type="dcterms:W3CDTF">2019-08-08T13:01:00Z</dcterms:created>
  <dcterms:modified xsi:type="dcterms:W3CDTF">2019-08-08T13:02:00Z</dcterms:modified>
</cp:coreProperties>
</file>