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2D4140C1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29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Р089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91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23.10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B323D0" w14:textId="77777777" w:rsidR="00291975" w:rsidRPr="00291975" w:rsidRDefault="00291975" w:rsidP="00291975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291975">
        <w:rPr>
          <w:rFonts w:ascii="Times New Roman" w:hAnsi="Times New Roman" w:cs="Times New Roman"/>
          <w:b/>
          <w:sz w:val="24"/>
          <w:szCs w:val="24"/>
        </w:rPr>
        <w:t>Лот №1 «Капитальный ремонт зданий и сооружений для Филиала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>» в 2019 г.</w:t>
      </w:r>
      <w:r w:rsidRPr="0029197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5718808" w14:textId="77777777" w:rsidR="00291975" w:rsidRPr="00291975" w:rsidRDefault="00291975" w:rsidP="00291975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1975">
        <w:rPr>
          <w:rFonts w:ascii="Times New Roman" w:hAnsi="Times New Roman" w:cs="Times New Roman"/>
          <w:b/>
          <w:sz w:val="24"/>
          <w:szCs w:val="24"/>
        </w:rPr>
        <w:t>Лот №2 «ПГУ-400. Текущий ремонт зданий и сооружений, техническое обслуживание и ремонт ворот для Филиала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>» в 2019-2021 гг.</w:t>
      </w:r>
      <w:r w:rsidRPr="0029197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F148210" w14:textId="3F7C477D" w:rsidR="006C60DB" w:rsidRPr="00291975" w:rsidRDefault="00291975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975">
        <w:rPr>
          <w:rFonts w:ascii="Times New Roman" w:hAnsi="Times New Roman" w:cs="Times New Roman"/>
          <w:b/>
          <w:sz w:val="24"/>
          <w:szCs w:val="24"/>
        </w:rPr>
        <w:t>Лот №3 «Текущий ремонт зданий и сооружений, техническое обслуживание и ремонт ворот для Филиала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291975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291975">
        <w:rPr>
          <w:rFonts w:ascii="Times New Roman" w:hAnsi="Times New Roman" w:cs="Times New Roman"/>
          <w:b/>
          <w:sz w:val="24"/>
          <w:szCs w:val="24"/>
        </w:rPr>
        <w:t>» в 2019-2021 гг.</w:t>
      </w:r>
      <w:r w:rsidRPr="0029197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bookmarkEnd w:id="0"/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ED59FF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91975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F6B02-2CB9-4392-A2C9-326D4C2E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16</cp:revision>
  <cp:lastPrinted>2018-06-22T10:20:00Z</cp:lastPrinted>
  <dcterms:created xsi:type="dcterms:W3CDTF">2018-06-22T10:26:00Z</dcterms:created>
  <dcterms:modified xsi:type="dcterms:W3CDTF">2018-10-23T09:53:00Z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