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A6689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A6689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A6689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A6689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A6689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A6689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A6689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A6689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A6689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A6689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A6689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A6689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М0</w:t>
      </w:r>
      <w:r w:rsidR="00A66890">
        <w:rPr>
          <w:color w:val="000000"/>
          <w:sz w:val="24"/>
          <w:szCs w:val="24"/>
        </w:rPr>
        <w:t>40</w:t>
      </w:r>
      <w:r w:rsidR="002E5F61">
        <w:rPr>
          <w:color w:val="000000"/>
          <w:sz w:val="24"/>
          <w:szCs w:val="24"/>
        </w:rPr>
        <w:t xml:space="preserve"> </w:t>
      </w:r>
      <w:r w:rsidR="00F615D3" w:rsidRPr="001F2C0F">
        <w:rPr>
          <w:sz w:val="24"/>
          <w:szCs w:val="24"/>
        </w:rPr>
        <w:t xml:space="preserve">от </w:t>
      </w:r>
      <w:r w:rsidR="00A66890">
        <w:rPr>
          <w:sz w:val="24"/>
          <w:szCs w:val="24"/>
        </w:rPr>
        <w:t>25</w:t>
      </w:r>
      <w:r w:rsidR="00B130B0">
        <w:rPr>
          <w:sz w:val="24"/>
          <w:szCs w:val="24"/>
        </w:rPr>
        <w:t>.</w:t>
      </w:r>
      <w:r w:rsidR="002E5F61">
        <w:rPr>
          <w:sz w:val="24"/>
          <w:szCs w:val="24"/>
        </w:rPr>
        <w:t>0</w:t>
      </w:r>
      <w:r w:rsidR="00A66890">
        <w:rPr>
          <w:sz w:val="24"/>
          <w:szCs w:val="24"/>
        </w:rPr>
        <w:t>9</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A66890">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A66890">
              <w:rPr>
                <w:bCs/>
                <w:sz w:val="24"/>
                <w:szCs w:val="24"/>
              </w:rPr>
              <w:t>трубной продукции (черный металл)</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A66890">
              <w:rPr>
                <w:b/>
                <w:sz w:val="24"/>
                <w:szCs w:val="24"/>
                <w:lang w:eastAsia="en-US"/>
              </w:rPr>
              <w:t>2</w:t>
            </w:r>
            <w:r w:rsidRPr="00713B23">
              <w:rPr>
                <w:b/>
                <w:sz w:val="24"/>
                <w:szCs w:val="24"/>
                <w:lang w:eastAsia="en-US"/>
              </w:rPr>
              <w:t xml:space="preserve">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A66890">
              <w:rPr>
                <w:b/>
                <w:sz w:val="24"/>
                <w:szCs w:val="24"/>
                <w:lang w:eastAsia="en-US"/>
              </w:rPr>
              <w:t>3</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A66890" w:rsidP="002E5F61">
            <w:pPr>
              <w:pStyle w:val="a8"/>
              <w:numPr>
                <w:ilvl w:val="0"/>
                <w:numId w:val="0"/>
              </w:numPr>
              <w:tabs>
                <w:tab w:val="left" w:pos="1418"/>
              </w:tabs>
              <w:spacing w:line="240" w:lineRule="auto"/>
              <w:rPr>
                <w:sz w:val="24"/>
                <w:szCs w:val="24"/>
                <w:lang w:eastAsia="en-US"/>
              </w:rPr>
            </w:pPr>
            <w:r>
              <w:rPr>
                <w:b/>
                <w:sz w:val="24"/>
                <w:szCs w:val="24"/>
                <w:lang w:eastAsia="en-US"/>
              </w:rPr>
              <w:t>Лот 4</w:t>
            </w:r>
            <w:r w:rsidR="002E5F61" w:rsidRPr="00713B23">
              <w:rPr>
                <w:b/>
                <w:sz w:val="24"/>
                <w:szCs w:val="24"/>
                <w:lang w:eastAsia="en-US"/>
              </w:rPr>
              <w:t xml:space="preserve"> - Филиал «Сургутская ГРЭС-2»</w:t>
            </w:r>
            <w:r w:rsidR="002E5F61" w:rsidRPr="00713B23">
              <w:rPr>
                <w:sz w:val="24"/>
                <w:szCs w:val="24"/>
                <w:lang w:eastAsia="en-US"/>
              </w:rPr>
              <w:t xml:space="preserve"> </w:t>
            </w:r>
            <w:r w:rsidR="002E5F61">
              <w:rPr>
                <w:sz w:val="24"/>
                <w:szCs w:val="24"/>
                <w:lang w:eastAsia="en-US"/>
              </w:rPr>
              <w:t>ПАО «Юнипро»</w:t>
            </w:r>
            <w:r w:rsidR="002E5F61"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sidR="002E5F61">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Pr>
                <w:sz w:val="24"/>
                <w:szCs w:val="24"/>
                <w:lang w:eastAsia="en-US"/>
              </w:rPr>
              <w:t>2</w:t>
            </w:r>
            <w:r w:rsidR="00A66890">
              <w:rPr>
                <w:sz w:val="24"/>
                <w:szCs w:val="24"/>
                <w:lang w:eastAsia="en-US"/>
              </w:rPr>
              <w:t>5</w:t>
            </w:r>
            <w:r w:rsidRPr="004747FE">
              <w:rPr>
                <w:sz w:val="24"/>
                <w:szCs w:val="24"/>
                <w:lang w:eastAsia="en-US"/>
              </w:rPr>
              <w:t>.</w:t>
            </w:r>
            <w:r>
              <w:rPr>
                <w:sz w:val="24"/>
                <w:szCs w:val="24"/>
                <w:lang w:eastAsia="en-US"/>
              </w:rPr>
              <w:t>0</w:t>
            </w:r>
            <w:r w:rsidR="00A66890">
              <w:rPr>
                <w:sz w:val="24"/>
                <w:szCs w:val="24"/>
                <w:lang w:eastAsia="en-US"/>
              </w:rPr>
              <w:t>9</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Pr>
                <w:sz w:val="24"/>
                <w:szCs w:val="24"/>
                <w:lang w:eastAsia="en-US"/>
              </w:rPr>
              <w:t>2</w:t>
            </w:r>
            <w:r w:rsidRPr="004747FE">
              <w:rPr>
                <w:sz w:val="24"/>
                <w:szCs w:val="24"/>
                <w:lang w:eastAsia="en-US"/>
              </w:rPr>
              <w:t xml:space="preserve">:00 (МСК) </w:t>
            </w:r>
            <w:r w:rsidR="00A66890">
              <w:rPr>
                <w:sz w:val="24"/>
                <w:szCs w:val="24"/>
                <w:lang w:eastAsia="en-US"/>
              </w:rPr>
              <w:t>10</w:t>
            </w:r>
            <w:r w:rsidRPr="004747FE">
              <w:rPr>
                <w:sz w:val="24"/>
                <w:szCs w:val="24"/>
                <w:lang w:eastAsia="en-US"/>
              </w:rPr>
              <w:t>.</w:t>
            </w:r>
            <w:r w:rsidR="00A66890">
              <w:rPr>
                <w:sz w:val="24"/>
                <w:szCs w:val="24"/>
                <w:lang w:eastAsia="en-US"/>
              </w:rPr>
              <w:t>10</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A66890">
              <w:rPr>
                <w:b/>
                <w:color w:val="000000"/>
                <w:sz w:val="24"/>
                <w:szCs w:val="24"/>
                <w:u w:val="single"/>
              </w:rPr>
              <w:t>2</w:t>
            </w:r>
            <w:r w:rsidRPr="0086710C">
              <w:rPr>
                <w:b/>
                <w:color w:val="000000"/>
                <w:sz w:val="24"/>
                <w:szCs w:val="24"/>
                <w:u w:val="single"/>
              </w:rPr>
              <w:t>:</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A66890">
              <w:rPr>
                <w:b/>
                <w:color w:val="000000"/>
                <w:sz w:val="24"/>
                <w:szCs w:val="24"/>
                <w:u w:val="single"/>
              </w:rPr>
              <w:t>3</w:t>
            </w:r>
            <w:r w:rsidRPr="0086710C">
              <w:rPr>
                <w:b/>
                <w:color w:val="000000"/>
                <w:sz w:val="24"/>
                <w:szCs w:val="24"/>
                <w:u w:val="single"/>
              </w:rPr>
              <w:t>:</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A66890">
              <w:rPr>
                <w:b/>
                <w:bCs/>
                <w:sz w:val="24"/>
                <w:szCs w:val="24"/>
                <w:u w:val="single"/>
              </w:rPr>
              <w:t>4</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A66890"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2E5F61" w:rsidRPr="004747FE">
              <w:rPr>
                <w:sz w:val="24"/>
                <w:szCs w:val="24"/>
              </w:rPr>
              <w:t xml:space="preserve"> (</w:t>
            </w:r>
            <w:r>
              <w:rPr>
                <w:sz w:val="24"/>
                <w:szCs w:val="24"/>
              </w:rPr>
              <w:t>четыре</w:t>
            </w:r>
            <w:bookmarkStart w:id="4" w:name="_GoBack"/>
            <w:bookmarkEnd w:id="4"/>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lastRenderedPageBreak/>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A66890">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0"/>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9CF22-3D20-41D7-A692-247D183B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3541</Words>
  <Characters>27543</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2018-09-25T13:45:00Z</dcterms:created>
  <dcterms:modified xsi:type="dcterms:W3CDTF">2018-09-25T13:45:00Z</dcterms:modified>
</cp:coreProperties>
</file>