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66"/>
        <w:tblW w:w="10740" w:type="dxa"/>
        <w:tblLayout w:type="fixed"/>
        <w:tblLook w:val="04A0" w:firstRow="1" w:lastRow="0" w:firstColumn="1" w:lastColumn="0" w:noHBand="0" w:noVBand="1"/>
      </w:tblPr>
      <w:tblGrid>
        <w:gridCol w:w="710"/>
        <w:gridCol w:w="1525"/>
        <w:gridCol w:w="4394"/>
        <w:gridCol w:w="1843"/>
        <w:gridCol w:w="992"/>
        <w:gridCol w:w="1276"/>
      </w:tblGrid>
      <w:tr w:rsidR="001A774A" w:rsidRPr="001A774A" w:rsidTr="001A774A">
        <w:trPr>
          <w:trHeight w:val="6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7B09AD" w:rsidRPr="001A774A" w:rsidTr="007B09AD">
        <w:trPr>
          <w:trHeight w:val="17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1A774A" w:rsidRDefault="007B09AD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RANGE!A4:E4"/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bookmarkEnd w:id="0"/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Рукав Универсал РПК-Н/</w:t>
            </w:r>
            <w:proofErr w:type="gramStart"/>
            <w:r w:rsidRPr="007B09AD">
              <w:rPr>
                <w:rFonts w:ascii="Arial" w:hAnsi="Arial" w:cs="Arial"/>
                <w:color w:val="000000"/>
              </w:rPr>
              <w:t>В(</w:t>
            </w:r>
            <w:proofErr w:type="gramEnd"/>
            <w:r w:rsidRPr="007B09AD">
              <w:rPr>
                <w:rFonts w:ascii="Arial" w:hAnsi="Arial" w:cs="Arial"/>
                <w:color w:val="000000"/>
              </w:rPr>
              <w:t>В)-50-1,0УХЛ1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Рукав пожарный напорный Универсал для пожарных кранов и переносных мотопомп внутренним диаметром 51мм на рабочее давление 1,0МПа длиной в скатке 20м климатического исполнения УХЛ</w:t>
            </w:r>
            <w:proofErr w:type="gramStart"/>
            <w:r w:rsidRPr="007B09AD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ТУ 8193-031-00323890-2009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7B09AD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1</w:t>
            </w:r>
          </w:p>
        </w:tc>
      </w:tr>
      <w:tr w:rsidR="007B09AD" w:rsidRPr="001A774A" w:rsidTr="007B09AD">
        <w:trPr>
          <w:trHeight w:val="17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1A774A" w:rsidRDefault="007B09AD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Рукав РП</w:t>
            </w:r>
            <w:proofErr w:type="gramStart"/>
            <w:r w:rsidRPr="007B09AD">
              <w:rPr>
                <w:rFonts w:ascii="Arial" w:hAnsi="Arial" w:cs="Arial"/>
                <w:color w:val="000000"/>
              </w:rPr>
              <w:t>М(</w:t>
            </w:r>
            <w:proofErr w:type="gramEnd"/>
            <w:r w:rsidRPr="007B09AD">
              <w:rPr>
                <w:rFonts w:ascii="Arial" w:hAnsi="Arial" w:cs="Arial"/>
                <w:color w:val="000000"/>
              </w:rPr>
              <w:t>В)-50-1,6 20м(ЕТВ40) с ГР-50 и РС-50,01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Рукав пожарный напорный РП</w:t>
            </w:r>
            <w:proofErr w:type="gramStart"/>
            <w:r w:rsidRPr="007B09AD">
              <w:rPr>
                <w:rFonts w:ascii="Arial" w:hAnsi="Arial" w:cs="Arial"/>
                <w:color w:val="000000"/>
              </w:rPr>
              <w:t>М(</w:t>
            </w:r>
            <w:proofErr w:type="gramEnd"/>
            <w:r w:rsidRPr="007B09AD">
              <w:rPr>
                <w:rFonts w:ascii="Arial" w:hAnsi="Arial" w:cs="Arial"/>
                <w:color w:val="000000"/>
              </w:rPr>
              <w:t>В)-50-1,6 20м(ЕТВ40) с ГР-50 и РС-50,01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7B09AD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5</w:t>
            </w:r>
          </w:p>
        </w:tc>
      </w:tr>
      <w:tr w:rsidR="007B09AD" w:rsidRPr="001A774A" w:rsidTr="008C17AB">
        <w:trPr>
          <w:trHeight w:val="8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1A774A" w:rsidRDefault="007B09AD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Генератор АГС-8/2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Генератор огнетушащего аэрозоля для локализации и тушения пожаров легковоспламеняющихся горючих жидких и твердых материалов, а также электрооборудования находящегося под напряжением до 40кВ АГС-8/2 масса аэрозолеобразующего заряда 6,7кг огнетушащая способность аэрозоля 0,054кг/м3 максимальный защищаемый объем условно герметичного помещения 124м3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7B09AD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109</w:t>
            </w:r>
          </w:p>
        </w:tc>
      </w:tr>
      <w:tr w:rsidR="007B09AD" w:rsidRPr="001A774A" w:rsidTr="007B09AD">
        <w:trPr>
          <w:trHeight w:val="3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1A774A" w:rsidRDefault="007B09AD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Генератор АГС-11/4-07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 xml:space="preserve">Генератор огнетушащего аэрозоля АГС-11/4-07 для локализации и тушения пожаров легковоспламеняющихся горючих жидких и твердых </w:t>
            </w:r>
            <w:proofErr w:type="gramStart"/>
            <w:r w:rsidRPr="007B09AD">
              <w:rPr>
                <w:rFonts w:ascii="Arial" w:hAnsi="Arial" w:cs="Arial"/>
                <w:color w:val="000000"/>
              </w:rPr>
              <w:t>материалов</w:t>
            </w:r>
            <w:proofErr w:type="gramEnd"/>
            <w:r w:rsidRPr="007B09AD">
              <w:rPr>
                <w:rFonts w:ascii="Arial" w:hAnsi="Arial" w:cs="Arial"/>
                <w:color w:val="000000"/>
              </w:rPr>
              <w:t xml:space="preserve"> а также электрооборудования находящегося под напряжением до 40кВ масса аэрозолеобразующего заряда 6,7кг огнетушащая способность аэрозоля 0,054кг/м3 максимальный защищаемый объем условно герметичного помещения 124м3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7B09AD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76</w:t>
            </w:r>
          </w:p>
        </w:tc>
      </w:tr>
      <w:tr w:rsidR="007B09AD" w:rsidRPr="001A774A" w:rsidTr="008C17AB"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1A774A" w:rsidRDefault="007B09AD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Узел запуска ВЭЛ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Узел запуска электрический ВЭЛ генератора огнетушащего аэрозоля АГС-8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7B09AD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9AD" w:rsidRPr="007B09AD" w:rsidRDefault="007B09AD">
            <w:pPr>
              <w:jc w:val="center"/>
              <w:rPr>
                <w:rFonts w:ascii="Arial" w:hAnsi="Arial" w:cs="Arial"/>
                <w:color w:val="000000"/>
              </w:rPr>
            </w:pPr>
            <w:r w:rsidRPr="007B09AD">
              <w:rPr>
                <w:rFonts w:ascii="Arial" w:hAnsi="Arial" w:cs="Arial"/>
                <w:color w:val="000000"/>
              </w:rPr>
              <w:t>109</w:t>
            </w:r>
          </w:p>
        </w:tc>
      </w:tr>
    </w:tbl>
    <w:p w:rsidR="001A774A" w:rsidRPr="001A774A" w:rsidRDefault="001A774A" w:rsidP="00465E10">
      <w:pPr>
        <w:ind w:left="-709"/>
        <w:rPr>
          <w:rFonts w:ascii="Arial" w:hAnsi="Arial" w:cs="Arial"/>
          <w:b/>
        </w:rPr>
      </w:pPr>
      <w:r w:rsidRPr="001A774A">
        <w:rPr>
          <w:rFonts w:ascii="Arial" w:hAnsi="Arial" w:cs="Arial"/>
          <w:b/>
        </w:rPr>
        <w:t>Спецификация №</w:t>
      </w:r>
      <w:r>
        <w:rPr>
          <w:rFonts w:ascii="Arial" w:hAnsi="Arial" w:cs="Arial"/>
          <w:b/>
        </w:rPr>
        <w:t>1</w:t>
      </w:r>
    </w:p>
    <w:p w:rsidR="00D41CFA" w:rsidRDefault="00D41CFA" w:rsidP="00D41CFA">
      <w:pPr>
        <w:spacing w:after="0" w:line="240" w:lineRule="exact"/>
        <w:ind w:left="-992"/>
        <w:rPr>
          <w:rFonts w:ascii="Arial" w:hAnsi="Arial" w:cs="Arial"/>
          <w:b/>
        </w:rPr>
      </w:pPr>
    </w:p>
    <w:p w:rsidR="003A5185" w:rsidRPr="003A5185" w:rsidRDefault="003A5185" w:rsidP="00D41CFA">
      <w:pPr>
        <w:spacing w:after="120" w:line="240" w:lineRule="exact"/>
        <w:ind w:left="-992"/>
        <w:rPr>
          <w:rFonts w:ascii="Arial" w:hAnsi="Arial" w:cs="Arial"/>
          <w:b/>
        </w:rPr>
      </w:pPr>
      <w:r w:rsidRPr="003A5185">
        <w:rPr>
          <w:rFonts w:ascii="Arial" w:hAnsi="Arial" w:cs="Arial"/>
          <w:b/>
        </w:rPr>
        <w:t xml:space="preserve">Срок поставки: </w:t>
      </w:r>
      <w:r w:rsidR="00465E10">
        <w:rPr>
          <w:rFonts w:ascii="Arial" w:hAnsi="Arial" w:cs="Arial"/>
          <w:b/>
        </w:rPr>
        <w:t xml:space="preserve">ноябрь 2018 года, не позднее </w:t>
      </w:r>
      <w:bookmarkStart w:id="1" w:name="_GoBack"/>
      <w:bookmarkEnd w:id="1"/>
      <w:r w:rsidR="007B09AD">
        <w:rPr>
          <w:rFonts w:ascii="Arial" w:hAnsi="Arial" w:cs="Arial"/>
          <w:b/>
        </w:rPr>
        <w:t>01 декабря</w:t>
      </w:r>
      <w:r>
        <w:rPr>
          <w:rFonts w:ascii="Arial" w:hAnsi="Arial" w:cs="Arial"/>
          <w:b/>
        </w:rPr>
        <w:t xml:space="preserve"> 2018 года</w:t>
      </w:r>
    </w:p>
    <w:p w:rsidR="000F4ED9" w:rsidRPr="000A3ABC" w:rsidRDefault="000F4ED9" w:rsidP="000F4ED9">
      <w:pPr>
        <w:ind w:left="-993"/>
        <w:jc w:val="both"/>
        <w:rPr>
          <w:rFonts w:ascii="Arial" w:hAnsi="Arial" w:cs="Arial"/>
        </w:rPr>
      </w:pPr>
      <w:r>
        <w:rPr>
          <w:rFonts w:ascii="Arial" w:hAnsi="Arial" w:cs="Arial"/>
          <w:b/>
          <w:snapToGrid w:val="0"/>
        </w:rPr>
        <w:t xml:space="preserve">1. </w:t>
      </w:r>
      <w:r w:rsidRPr="000A3ABC">
        <w:rPr>
          <w:rFonts w:ascii="Arial" w:hAnsi="Arial" w:cs="Arial"/>
          <w:snapToGrid w:val="0"/>
        </w:rPr>
        <w:t xml:space="preserve">Продукция должна поставляться на паллетах, упаковка ТМЦ должна быть прикреплена к паллету пластиковой или металлической упаковочной лентой и при необходимости обмотана </w:t>
      </w:r>
      <w:proofErr w:type="spellStart"/>
      <w:r w:rsidRPr="000A3ABC">
        <w:rPr>
          <w:rFonts w:ascii="Arial" w:hAnsi="Arial" w:cs="Arial"/>
          <w:snapToGrid w:val="0"/>
        </w:rPr>
        <w:t>стрейч</w:t>
      </w:r>
      <w:proofErr w:type="spellEnd"/>
      <w:r w:rsidRPr="000A3ABC">
        <w:rPr>
          <w:rFonts w:ascii="Arial" w:hAnsi="Arial" w:cs="Arial"/>
          <w:snapToGrid w:val="0"/>
        </w:rPr>
        <w:t>-пленкой.</w:t>
      </w:r>
    </w:p>
    <w:p w:rsidR="001A774A" w:rsidRPr="007B09AD" w:rsidRDefault="000F4ED9" w:rsidP="007B09AD">
      <w:pPr>
        <w:ind w:left="-993"/>
        <w:jc w:val="both"/>
        <w:rPr>
          <w:rFonts w:ascii="Arial" w:hAnsi="Arial" w:cs="Arial"/>
        </w:rPr>
      </w:pPr>
      <w:r w:rsidRPr="000A3ABC">
        <w:rPr>
          <w:rFonts w:ascii="Arial" w:hAnsi="Arial" w:cs="Arial"/>
          <w:b/>
        </w:rPr>
        <w:lastRenderedPageBreak/>
        <w:t>2.</w:t>
      </w:r>
      <w:r>
        <w:rPr>
          <w:rFonts w:ascii="Arial" w:hAnsi="Arial" w:cs="Arial"/>
        </w:rPr>
        <w:t xml:space="preserve"> </w:t>
      </w:r>
      <w:proofErr w:type="gramStart"/>
      <w:r w:rsidRPr="000A3ABC">
        <w:rPr>
          <w:rFonts w:ascii="Arial" w:hAnsi="Arial" w:cs="Arial"/>
        </w:rPr>
        <w:t>Обязательно наличие документов, подтверждающих качество продукции (паспорта на изделие; сертификаты соответствия, другая сопроводительная документация предприятия-изготовителя; сертификат дилера/официального партнера завода-изготовителя или письмо завода-изготовителя Поставщику о гарантии поставки продукции, указанной в настоящем Запросе предложений, с указанием перечня поставляемой продукции и конечного потребителя, а также подтверждением гарантийных обязательств как завода-и</w:t>
      </w:r>
      <w:r w:rsidR="007B09AD">
        <w:rPr>
          <w:rFonts w:ascii="Arial" w:hAnsi="Arial" w:cs="Arial"/>
        </w:rPr>
        <w:t>зготовителя на данную поставку).</w:t>
      </w:r>
      <w:proofErr w:type="gramEnd"/>
    </w:p>
    <w:sectPr w:rsidR="001A774A" w:rsidRPr="007B09AD" w:rsidSect="00F1220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BBC" w:rsidRDefault="008F2BBC" w:rsidP="002C7A66">
      <w:pPr>
        <w:spacing w:after="0" w:line="240" w:lineRule="auto"/>
      </w:pPr>
      <w:r>
        <w:separator/>
      </w:r>
    </w:p>
  </w:endnote>
  <w:endnote w:type="continuationSeparator" w:id="0">
    <w:p w:rsidR="008F2BBC" w:rsidRDefault="008F2BBC" w:rsidP="002C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BBC" w:rsidRDefault="008F2BBC" w:rsidP="002C7A66">
      <w:pPr>
        <w:spacing w:after="0" w:line="240" w:lineRule="auto"/>
      </w:pPr>
      <w:r>
        <w:separator/>
      </w:r>
    </w:p>
  </w:footnote>
  <w:footnote w:type="continuationSeparator" w:id="0">
    <w:p w:rsidR="008F2BBC" w:rsidRDefault="008F2BBC" w:rsidP="002C7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D2E87"/>
    <w:multiLevelType w:val="hybridMultilevel"/>
    <w:tmpl w:val="36ACA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056EEB"/>
    <w:rsid w:val="000F4ED9"/>
    <w:rsid w:val="00152E8A"/>
    <w:rsid w:val="001A774A"/>
    <w:rsid w:val="002C7A66"/>
    <w:rsid w:val="00305E08"/>
    <w:rsid w:val="00315594"/>
    <w:rsid w:val="00350E26"/>
    <w:rsid w:val="00380819"/>
    <w:rsid w:val="003A5185"/>
    <w:rsid w:val="00465E10"/>
    <w:rsid w:val="005615B8"/>
    <w:rsid w:val="0059466B"/>
    <w:rsid w:val="00687B21"/>
    <w:rsid w:val="0077244A"/>
    <w:rsid w:val="007B09AD"/>
    <w:rsid w:val="008E3574"/>
    <w:rsid w:val="008F17E5"/>
    <w:rsid w:val="008F2BBC"/>
    <w:rsid w:val="00903DE3"/>
    <w:rsid w:val="00933961"/>
    <w:rsid w:val="00985671"/>
    <w:rsid w:val="009B16CA"/>
    <w:rsid w:val="00AC06F5"/>
    <w:rsid w:val="00AC0A0E"/>
    <w:rsid w:val="00B66A4D"/>
    <w:rsid w:val="00B931C5"/>
    <w:rsid w:val="00BE659E"/>
    <w:rsid w:val="00CB2D7E"/>
    <w:rsid w:val="00CB6B47"/>
    <w:rsid w:val="00D41CFA"/>
    <w:rsid w:val="00E15859"/>
    <w:rsid w:val="00E553FF"/>
    <w:rsid w:val="00F1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7A66"/>
  </w:style>
  <w:style w:type="paragraph" w:styleId="a7">
    <w:name w:val="footer"/>
    <w:basedOn w:val="a"/>
    <w:link w:val="a8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A66"/>
  </w:style>
  <w:style w:type="table" w:styleId="a9">
    <w:name w:val="Table Grid"/>
    <w:basedOn w:val="a1"/>
    <w:uiPriority w:val="59"/>
    <w:rsid w:val="002C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7A66"/>
  </w:style>
  <w:style w:type="paragraph" w:styleId="a7">
    <w:name w:val="footer"/>
    <w:basedOn w:val="a"/>
    <w:link w:val="a8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A66"/>
  </w:style>
  <w:style w:type="table" w:styleId="a9">
    <w:name w:val="Table Grid"/>
    <w:basedOn w:val="a1"/>
    <w:uiPriority w:val="59"/>
    <w:rsid w:val="002C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27264-107F-4A8F-B553-8C20D38F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21</cp:revision>
  <cp:lastPrinted>2015-10-07T08:42:00Z</cp:lastPrinted>
  <dcterms:created xsi:type="dcterms:W3CDTF">2015-10-06T13:15:00Z</dcterms:created>
  <dcterms:modified xsi:type="dcterms:W3CDTF">2018-09-07T12:23:00Z</dcterms:modified>
</cp:coreProperties>
</file>