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 xml:space="preserve">форма представленной Гарантии исполнения Договора, ее содержание или выдавший </w:t>
      </w:r>
      <w:r w:rsidR="00DF29DF" w:rsidRPr="00C42749">
        <w:rPr>
          <w:rFonts w:ascii="Verdana" w:hAnsi="Verdana"/>
          <w:i/>
          <w:sz w:val="22"/>
          <w:szCs w:val="22"/>
        </w:rPr>
        <w:lastRenderedPageBreak/>
        <w:t>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 xml:space="preserve">и до </w:t>
      </w:r>
      <w:r w:rsidRPr="00C42749">
        <w:rPr>
          <w:rFonts w:ascii="Verdana" w:hAnsi="Verdana"/>
          <w:i/>
          <w:sz w:val="22"/>
          <w:szCs w:val="22"/>
        </w:rPr>
        <w:lastRenderedPageBreak/>
        <w:t>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 xml:space="preserve">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w:t>
      </w:r>
      <w:r w:rsidRPr="00C42749">
        <w:rPr>
          <w:rFonts w:ascii="Verdana" w:hAnsi="Verdana"/>
          <w:sz w:val="22"/>
          <w:szCs w:val="22"/>
          <w:lang w:val="ru-RU"/>
        </w:rPr>
        <w:lastRenderedPageBreak/>
        <w:t xml:space="preserve">(если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lastRenderedPageBreak/>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lastRenderedPageBreak/>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E898A" w14:textId="77777777" w:rsidR="00AE0194" w:rsidRDefault="00AE0194">
      <w:r>
        <w:separator/>
      </w:r>
    </w:p>
  </w:endnote>
  <w:endnote w:type="continuationSeparator" w:id="0">
    <w:p w14:paraId="24BD7490" w14:textId="77777777" w:rsidR="00AE0194" w:rsidRDefault="00AE0194">
      <w:r>
        <w:continuationSeparator/>
      </w:r>
    </w:p>
  </w:endnote>
  <w:endnote w:type="continuationNotice" w:id="1">
    <w:p w14:paraId="50C67378"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946586">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FAAF8" w14:textId="77777777" w:rsidR="00AE0194" w:rsidRDefault="00AE0194">
      <w:r>
        <w:separator/>
      </w:r>
    </w:p>
  </w:footnote>
  <w:footnote w:type="continuationSeparator" w:id="0">
    <w:p w14:paraId="5EA67F41" w14:textId="77777777" w:rsidR="00AE0194" w:rsidRDefault="00AE0194">
      <w:r>
        <w:continuationSeparator/>
      </w:r>
    </w:p>
  </w:footnote>
  <w:footnote w:type="continuationNotice" w:id="1">
    <w:p w14:paraId="4D96AF1E" w14:textId="77777777" w:rsidR="00AE0194" w:rsidRDefault="00AE01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46586"/>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3C61"/>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81918e25-7def-4cf4-9c56-8887b6c128a0"/>
    <ds:schemaRef ds:uri="http://purl.org/dc/terms/"/>
  </ds:schemaRefs>
</ds:datastoreItem>
</file>

<file path=customXml/itemProps5.xml><?xml version="1.0" encoding="utf-8"?>
<ds:datastoreItem xmlns:ds="http://schemas.openxmlformats.org/officeDocument/2006/customXml" ds:itemID="{B7E7D7EF-7242-48F3-9792-08C7D04D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7100</Words>
  <Characters>51585</Characters>
  <Application>Microsoft Office Word</Application>
  <DocSecurity>0</DocSecurity>
  <Lines>429</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58568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Елена Цуканова</cp:lastModifiedBy>
  <cp:revision>2</cp:revision>
  <cp:lastPrinted>2008-10-16T11:25:00Z</cp:lastPrinted>
  <dcterms:created xsi:type="dcterms:W3CDTF">2018-08-30T09:08:00Z</dcterms:created>
  <dcterms:modified xsi:type="dcterms:W3CDTF">2018-08-30T09:08:00Z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