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08C1783A" w:rsidR="001F63F0" w:rsidRPr="004E036B" w:rsidRDefault="001F63F0" w:rsidP="001F63F0">
      <w:pPr>
        <w:jc w:val="center"/>
        <w:rPr>
          <w:rFonts w:ascii="Verdana" w:hAnsi="Verdana"/>
          <w:sz w:val="22"/>
          <w:szCs w:val="22"/>
        </w:rPr>
      </w:pPr>
      <w:r w:rsidRPr="004E036B">
        <w:rPr>
          <w:rFonts w:ascii="Verdana" w:hAnsi="Verdana"/>
          <w:sz w:val="22"/>
          <w:szCs w:val="22"/>
        </w:rPr>
        <w:t xml:space="preserve">с </w:t>
      </w:r>
      <w:r w:rsidR="004F4C3D">
        <w:rPr>
          <w:rFonts w:ascii="Verdana" w:hAnsi="Verdana"/>
          <w:sz w:val="22"/>
          <w:szCs w:val="22"/>
        </w:rPr>
        <w:t>предоставлением</w:t>
      </w:r>
      <w:r w:rsidRPr="004E036B">
        <w:rPr>
          <w:rFonts w:ascii="Verdana" w:hAnsi="Verdana"/>
          <w:sz w:val="22"/>
          <w:szCs w:val="22"/>
        </w:rPr>
        <w:t xml:space="preserve"> материалов </w:t>
      </w:r>
      <w:r w:rsidRPr="004E036B">
        <w:rPr>
          <w:rFonts w:ascii="Verdana" w:hAnsi="Verdana"/>
          <w:i/>
          <w:sz w:val="22"/>
          <w:szCs w:val="22"/>
        </w:rPr>
        <w:t xml:space="preserve">Подрядчиком </w:t>
      </w:r>
    </w:p>
    <w:p w14:paraId="32398C5B" w14:textId="77777777" w:rsidR="001F63F0" w:rsidRPr="004E036B" w:rsidRDefault="001F63F0" w:rsidP="001F63F0">
      <w:pPr>
        <w:ind w:firstLine="567"/>
        <w:jc w:val="both"/>
        <w:rPr>
          <w:rFonts w:ascii="Verdana" w:hAnsi="Verdana"/>
          <w:b/>
          <w:sz w:val="22"/>
          <w:szCs w:val="22"/>
        </w:rPr>
      </w:pPr>
    </w:p>
    <w:p w14:paraId="64CA4424" w14:textId="172C9C89" w:rsidR="001F63F0" w:rsidRPr="004E036B" w:rsidRDefault="000D295C" w:rsidP="001F63F0">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w:t>
      </w:r>
      <w:r>
        <w:rPr>
          <w:rFonts w:ascii="Verdana" w:hAnsi="Verdana"/>
          <w:b w:val="0"/>
          <w:sz w:val="22"/>
          <w:szCs w:val="22"/>
          <w:lang w:val="ru-RU"/>
        </w:rPr>
        <w:t xml:space="preserve"> Озерный</w:t>
      </w:r>
      <w:r>
        <w:rPr>
          <w:rFonts w:ascii="Verdana" w:hAnsi="Verdana"/>
          <w:b w:val="0"/>
          <w:sz w:val="22"/>
          <w:szCs w:val="22"/>
          <w:lang w:val="ru-RU"/>
        </w:rPr>
        <w:tab/>
      </w:r>
      <w:r>
        <w:rPr>
          <w:rFonts w:ascii="Verdana" w:hAnsi="Verdana"/>
          <w:b w:val="0"/>
          <w:sz w:val="22"/>
          <w:szCs w:val="22"/>
          <w:lang w:val="ru-RU"/>
        </w:rPr>
        <w:tab/>
      </w:r>
      <w:r>
        <w:rPr>
          <w:rFonts w:ascii="Verdana" w:hAnsi="Verdana"/>
          <w:b w:val="0"/>
          <w:sz w:val="22"/>
          <w:szCs w:val="22"/>
          <w:lang w:val="ru-RU"/>
        </w:rPr>
        <w:tab/>
      </w:r>
      <w:r>
        <w:rPr>
          <w:rFonts w:ascii="Verdana" w:hAnsi="Verdana"/>
          <w:b w:val="0"/>
          <w:sz w:val="22"/>
          <w:szCs w:val="22"/>
          <w:lang w:val="ru-RU"/>
        </w:rPr>
        <w:tab/>
      </w:r>
      <w:r>
        <w:rPr>
          <w:rFonts w:ascii="Verdana" w:hAnsi="Verdana"/>
          <w:b w:val="0"/>
          <w:sz w:val="22"/>
          <w:szCs w:val="22"/>
          <w:lang w:val="ru-RU"/>
        </w:rPr>
        <w:tab/>
      </w:r>
      <w:r>
        <w:rPr>
          <w:rFonts w:ascii="Verdana" w:hAnsi="Verdana"/>
          <w:b w:val="0"/>
          <w:sz w:val="22"/>
          <w:szCs w:val="22"/>
          <w:lang w:val="ru-RU"/>
        </w:rPr>
        <w:tab/>
      </w:r>
      <w:r>
        <w:rPr>
          <w:rFonts w:ascii="Verdana" w:hAnsi="Verdana"/>
          <w:b w:val="0"/>
          <w:sz w:val="22"/>
          <w:szCs w:val="22"/>
          <w:lang w:val="ru-RU"/>
        </w:rPr>
        <w:tab/>
      </w:r>
      <w:r w:rsidR="001F63F0" w:rsidRPr="004E036B">
        <w:rPr>
          <w:rFonts w:ascii="Verdana" w:hAnsi="Verdana"/>
          <w:b w:val="0"/>
          <w:sz w:val="22"/>
          <w:szCs w:val="22"/>
        </w:rPr>
        <w:t>«___»_____________20</w:t>
      </w:r>
      <w:r>
        <w:rPr>
          <w:rFonts w:ascii="Verdana" w:hAnsi="Verdana"/>
          <w:b w:val="0"/>
          <w:sz w:val="22"/>
          <w:szCs w:val="22"/>
          <w:lang w:val="ru-RU"/>
        </w:rPr>
        <w:t>18</w:t>
      </w:r>
      <w:r w:rsidR="001F63F0" w:rsidRPr="004E036B">
        <w:rPr>
          <w:rFonts w:ascii="Verdana" w:hAnsi="Verdana"/>
          <w:b w:val="0"/>
          <w:sz w:val="22"/>
          <w:szCs w:val="22"/>
        </w:rPr>
        <w:t xml:space="preserve">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77777777" w:rsidR="001F63F0" w:rsidRPr="004E036B" w:rsidRDefault="00D85822" w:rsidP="001F63F0">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1F63F0" w:rsidRPr="004E036B">
        <w:rPr>
          <w:rFonts w:ascii="Verdana" w:hAnsi="Verdana"/>
          <w:color w:val="auto"/>
          <w:sz w:val="22"/>
          <w:szCs w:val="22"/>
        </w:rPr>
        <w:t>акционерное общество «</w:t>
      </w:r>
      <w:r>
        <w:rPr>
          <w:rFonts w:ascii="Verdana" w:hAnsi="Verdana"/>
          <w:color w:val="auto"/>
          <w:sz w:val="22"/>
          <w:szCs w:val="22"/>
          <w:lang w:val="ru-RU"/>
        </w:rPr>
        <w:t>Юнипро</w:t>
      </w:r>
      <w:r w:rsidR="001F63F0" w:rsidRPr="004E036B">
        <w:rPr>
          <w:rFonts w:ascii="Verdana" w:hAnsi="Verdana"/>
          <w:color w:val="auto"/>
          <w:sz w:val="22"/>
          <w:szCs w:val="22"/>
        </w:rPr>
        <w:t>» (</w:t>
      </w:r>
      <w:r>
        <w:rPr>
          <w:rFonts w:ascii="Verdana" w:hAnsi="Verdana"/>
          <w:color w:val="auto"/>
          <w:sz w:val="22"/>
          <w:szCs w:val="22"/>
          <w:lang w:val="ru-RU"/>
        </w:rPr>
        <w:t>П</w:t>
      </w:r>
      <w:r w:rsidR="001F63F0" w:rsidRPr="004E036B">
        <w:rPr>
          <w:rFonts w:ascii="Verdana" w:hAnsi="Verdana"/>
          <w:color w:val="auto"/>
          <w:sz w:val="22"/>
          <w:szCs w:val="22"/>
        </w:rPr>
        <w:t>АО «</w:t>
      </w:r>
      <w:r>
        <w:rPr>
          <w:rFonts w:ascii="Verdana" w:hAnsi="Verdana"/>
          <w:color w:val="auto"/>
          <w:sz w:val="22"/>
          <w:szCs w:val="22"/>
          <w:lang w:val="ru-RU"/>
        </w:rPr>
        <w:t>Юнипро</w:t>
      </w:r>
      <w:r w:rsidR="001F63F0" w:rsidRPr="004E036B">
        <w:rPr>
          <w:rFonts w:ascii="Verdana" w:hAnsi="Verdana"/>
          <w:color w:val="auto"/>
          <w:sz w:val="22"/>
          <w:szCs w:val="22"/>
        </w:rPr>
        <w:t xml:space="preserve">»), именуемое в дальнейшем «Заказчик», </w:t>
      </w:r>
      <w:r w:rsidR="001F63F0" w:rsidRPr="004E036B">
        <w:rPr>
          <w:rFonts w:ascii="Verdana" w:hAnsi="Verdana"/>
          <w:bCs/>
          <w:color w:val="auto"/>
          <w:sz w:val="22"/>
          <w:szCs w:val="22"/>
        </w:rPr>
        <w:t>в лице ______________________, действующего на основании _____________________,</w:t>
      </w:r>
      <w:r w:rsidR="001F63F0"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231E43A0" w:rsidR="001F63F0" w:rsidRPr="004E036B" w:rsidRDefault="001F63F0" w:rsidP="001F63F0">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по заданию Заказчика </w:t>
      </w:r>
      <w:r w:rsidRPr="00E627EE">
        <w:rPr>
          <w:rFonts w:ascii="Verdana" w:hAnsi="Verdana"/>
          <w:sz w:val="22"/>
          <w:szCs w:val="22"/>
        </w:rPr>
        <w:t xml:space="preserve">работы </w:t>
      </w:r>
      <w:r w:rsidR="00774744">
        <w:rPr>
          <w:rFonts w:ascii="Verdana" w:hAnsi="Verdana"/>
          <w:sz w:val="22"/>
          <w:szCs w:val="22"/>
        </w:rPr>
        <w:t xml:space="preserve">по </w:t>
      </w:r>
      <w:r w:rsidR="00774744" w:rsidRPr="00774744">
        <w:rPr>
          <w:rFonts w:ascii="Verdana" w:hAnsi="Verdana"/>
          <w:b/>
          <w:sz w:val="22"/>
          <w:szCs w:val="22"/>
        </w:rPr>
        <w:t>реконструкции пола в помещении А склада</w:t>
      </w:r>
      <w:r w:rsidRPr="00E627EE">
        <w:rPr>
          <w:rFonts w:ascii="Verdana" w:hAnsi="Verdana"/>
          <w:sz w:val="22"/>
          <w:szCs w:val="22"/>
        </w:rPr>
        <w:t xml:space="preserve"> с </w:t>
      </w:r>
      <w:r w:rsidR="004F4C3D" w:rsidRPr="00E627EE">
        <w:rPr>
          <w:rFonts w:ascii="Verdana" w:hAnsi="Verdana"/>
          <w:sz w:val="22"/>
          <w:szCs w:val="22"/>
        </w:rPr>
        <w:t>предоставлением</w:t>
      </w:r>
      <w:r w:rsidRPr="00E627EE">
        <w:rPr>
          <w:rFonts w:ascii="Verdana" w:hAnsi="Verdana"/>
          <w:sz w:val="22"/>
          <w:szCs w:val="22"/>
        </w:rPr>
        <w:t xml:space="preserve"> материалов и оборудования </w:t>
      </w:r>
      <w:r w:rsidRPr="00494E58">
        <w:rPr>
          <w:rFonts w:ascii="Verdana" w:hAnsi="Verdana"/>
          <w:sz w:val="22"/>
          <w:szCs w:val="22"/>
        </w:rPr>
        <w:t xml:space="preserve">(далее – Работы) </w:t>
      </w:r>
      <w:r w:rsidRPr="00E627EE">
        <w:rPr>
          <w:rFonts w:ascii="Verdana" w:hAnsi="Verdana"/>
          <w:sz w:val="22"/>
          <w:szCs w:val="22"/>
        </w:rPr>
        <w:t>на объекте</w:t>
      </w:r>
      <w:r w:rsidRPr="004E036B">
        <w:rPr>
          <w:rFonts w:ascii="Verdana" w:hAnsi="Verdana"/>
          <w:b/>
          <w:sz w:val="22"/>
          <w:szCs w:val="22"/>
        </w:rPr>
        <w:t xml:space="preserve"> </w:t>
      </w:r>
      <w:r w:rsidR="00774744">
        <w:rPr>
          <w:rFonts w:ascii="Verdana" w:hAnsi="Verdana"/>
          <w:sz w:val="22"/>
          <w:szCs w:val="22"/>
        </w:rPr>
        <w:t>Центральный склад Смоленской ГРЭС</w:t>
      </w:r>
      <w:r w:rsidRPr="004E036B">
        <w:rPr>
          <w:rFonts w:ascii="Verdana" w:hAnsi="Verdana"/>
          <w:b/>
          <w:sz w:val="22"/>
          <w:szCs w:val="22"/>
        </w:rPr>
        <w:t xml:space="preserve"> </w:t>
      </w:r>
      <w:r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547DA8B8" w:rsidR="001F63F0" w:rsidRPr="004E036B" w:rsidRDefault="001F63F0" w:rsidP="00774744">
      <w:pPr>
        <w:numPr>
          <w:ilvl w:val="1"/>
          <w:numId w:val="1"/>
        </w:numPr>
        <w:ind w:firstLine="534"/>
        <w:jc w:val="both"/>
        <w:rPr>
          <w:rFonts w:ascii="Verdana" w:hAnsi="Verdana"/>
          <w:sz w:val="22"/>
          <w:szCs w:val="22"/>
        </w:rPr>
      </w:pPr>
      <w:r w:rsidRPr="004E036B">
        <w:rPr>
          <w:rFonts w:ascii="Verdana" w:hAnsi="Verdana"/>
          <w:sz w:val="22"/>
          <w:szCs w:val="22"/>
        </w:rPr>
        <w:t>Подрядчик обязуется выполнить Работы, указанные в пункте 1.1. Договора, по адресу:</w:t>
      </w:r>
      <w:r w:rsidR="00774744">
        <w:rPr>
          <w:rFonts w:ascii="Verdana" w:hAnsi="Verdana"/>
          <w:sz w:val="22"/>
          <w:szCs w:val="22"/>
        </w:rPr>
        <w:t xml:space="preserve"> </w:t>
      </w:r>
      <w:r w:rsidR="00774744" w:rsidRPr="00774744">
        <w:rPr>
          <w:rFonts w:ascii="Verdana" w:hAnsi="Verdana"/>
          <w:sz w:val="22"/>
          <w:szCs w:val="22"/>
        </w:rPr>
        <w:t>216239, Смоленская обл., Духовщинский р-он., п. Озёрный</w:t>
      </w:r>
      <w:r w:rsidRPr="004E036B">
        <w:rPr>
          <w:rFonts w:ascii="Verdana" w:hAnsi="Verdana"/>
          <w:sz w:val="22"/>
          <w:szCs w:val="22"/>
        </w:rPr>
        <w:t>.</w:t>
      </w:r>
    </w:p>
    <w:p w14:paraId="35DAABEC"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14:paraId="21025693" w14:textId="0D221133"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8E0F1D">
        <w:rPr>
          <w:rFonts w:ascii="Verdana" w:hAnsi="Verdana"/>
          <w:sz w:val="22"/>
          <w:szCs w:val="22"/>
        </w:rPr>
        <w:t>Подрядчик</w:t>
      </w:r>
      <w:r w:rsidRPr="00E627EE">
        <w:rPr>
          <w:rFonts w:ascii="Verdana" w:hAnsi="Verdana"/>
          <w:sz w:val="20"/>
          <w:szCs w:val="20"/>
        </w:rPr>
        <w:t>.</w:t>
      </w:r>
    </w:p>
    <w:p w14:paraId="71C01712" w14:textId="3142791E"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Работ: начало – «</w:t>
      </w:r>
      <w:r w:rsidR="008E0F1D">
        <w:rPr>
          <w:rFonts w:ascii="Verdana" w:hAnsi="Verdana"/>
          <w:sz w:val="22"/>
          <w:szCs w:val="22"/>
        </w:rPr>
        <w:t>13</w:t>
      </w:r>
      <w:r w:rsidRPr="004E036B">
        <w:rPr>
          <w:rFonts w:ascii="Verdana" w:hAnsi="Verdana"/>
          <w:sz w:val="22"/>
          <w:szCs w:val="22"/>
        </w:rPr>
        <w:t>»</w:t>
      </w:r>
      <w:r w:rsidR="009F79CA">
        <w:rPr>
          <w:rFonts w:ascii="Verdana" w:hAnsi="Verdana"/>
          <w:sz w:val="22"/>
          <w:szCs w:val="22"/>
        </w:rPr>
        <w:t xml:space="preserve"> </w:t>
      </w:r>
      <w:r w:rsidR="008E0F1D">
        <w:rPr>
          <w:rFonts w:ascii="Verdana" w:hAnsi="Verdana"/>
          <w:sz w:val="22"/>
          <w:szCs w:val="22"/>
        </w:rPr>
        <w:t xml:space="preserve">Августа </w:t>
      </w:r>
      <w:r w:rsidRPr="004E036B">
        <w:rPr>
          <w:rFonts w:ascii="Verdana" w:hAnsi="Verdana"/>
          <w:sz w:val="22"/>
          <w:szCs w:val="22"/>
        </w:rPr>
        <w:t>20</w:t>
      </w:r>
      <w:r w:rsidR="008E0F1D">
        <w:rPr>
          <w:rFonts w:ascii="Verdana" w:hAnsi="Verdana"/>
          <w:sz w:val="22"/>
          <w:szCs w:val="22"/>
        </w:rPr>
        <w:t>18</w:t>
      </w:r>
      <w:r w:rsidRPr="004E036B">
        <w:rPr>
          <w:rFonts w:ascii="Verdana" w:hAnsi="Verdana"/>
          <w:sz w:val="22"/>
          <w:szCs w:val="22"/>
        </w:rPr>
        <w:t xml:space="preserve"> года, окончание – «</w:t>
      </w:r>
      <w:r w:rsidR="008E0F1D">
        <w:rPr>
          <w:rFonts w:ascii="Verdana" w:hAnsi="Verdana"/>
          <w:sz w:val="22"/>
          <w:szCs w:val="22"/>
        </w:rPr>
        <w:t>30</w:t>
      </w:r>
      <w:r w:rsidRPr="004E036B">
        <w:rPr>
          <w:rFonts w:ascii="Verdana" w:hAnsi="Verdana"/>
          <w:sz w:val="22"/>
          <w:szCs w:val="22"/>
        </w:rPr>
        <w:t>»</w:t>
      </w:r>
      <w:r w:rsidR="00F67F08">
        <w:rPr>
          <w:rFonts w:ascii="Verdana" w:hAnsi="Verdana"/>
          <w:sz w:val="22"/>
          <w:szCs w:val="22"/>
        </w:rPr>
        <w:t xml:space="preserve"> </w:t>
      </w:r>
      <w:r w:rsidR="008E0F1D">
        <w:rPr>
          <w:rFonts w:ascii="Verdana" w:hAnsi="Verdana"/>
          <w:sz w:val="22"/>
          <w:szCs w:val="22"/>
        </w:rPr>
        <w:t xml:space="preserve">Сентября </w:t>
      </w:r>
      <w:r w:rsidRPr="004E036B">
        <w:rPr>
          <w:rFonts w:ascii="Verdana" w:hAnsi="Verdana"/>
          <w:sz w:val="22"/>
          <w:szCs w:val="22"/>
        </w:rPr>
        <w:t>20</w:t>
      </w:r>
      <w:r w:rsidR="008E0F1D">
        <w:rPr>
          <w:rFonts w:ascii="Verdana" w:hAnsi="Verdana"/>
          <w:sz w:val="22"/>
          <w:szCs w:val="22"/>
        </w:rPr>
        <w:t xml:space="preserve">18 </w:t>
      </w:r>
      <w:r w:rsidRPr="004E036B">
        <w:rPr>
          <w:rFonts w:ascii="Verdana" w:hAnsi="Verdana"/>
          <w:sz w:val="22"/>
          <w:szCs w:val="22"/>
        </w:rPr>
        <w:t>года.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087F9AB1"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8E0F1D">
        <w:rPr>
          <w:rFonts w:ascii="Verdana" w:hAnsi="Verdana"/>
          <w:sz w:val="22"/>
          <w:szCs w:val="22"/>
        </w:rPr>
        <w:t>Смоленская ГРЭС</w:t>
      </w:r>
      <w:r w:rsidRPr="004E036B">
        <w:rPr>
          <w:rFonts w:ascii="Verdana" w:hAnsi="Verdana"/>
          <w:sz w:val="22"/>
          <w:szCs w:val="22"/>
        </w:rPr>
        <w:t>.</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w:t>
      </w:r>
      <w:r w:rsidRPr="004E036B">
        <w:rPr>
          <w:rFonts w:ascii="Verdana" w:hAnsi="Verdana"/>
          <w:sz w:val="22"/>
          <w:szCs w:val="22"/>
        </w:rPr>
        <w:lastRenderedPageBreak/>
        <w:t xml:space="preserve">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lastRenderedPageBreak/>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10476C01"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xml:space="preserve">. В ходе выполнения Работ на Объекте проводить необходимые противопожарные мероприятия, мероприятия по охране труда, охране </w:t>
      </w:r>
      <w:r w:rsidRPr="004E036B">
        <w:rPr>
          <w:rFonts w:ascii="Verdana" w:hAnsi="Verdana"/>
          <w:sz w:val="22"/>
          <w:szCs w:val="22"/>
        </w:rPr>
        <w:lastRenderedPageBreak/>
        <w:t>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2C832BC" w14:textId="653E6C5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77777777" w:rsidR="00463BFE" w:rsidRDefault="00463BFE" w:rsidP="00463BFE">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lastRenderedPageBreak/>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51CC2AE5"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Соблюдать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4A1A36">
        <w:rPr>
          <w:rFonts w:ascii="Verdana" w:hAnsi="Verdana"/>
          <w:sz w:val="22"/>
          <w:szCs w:val="22"/>
        </w:rPr>
        <w:t>7</w:t>
      </w:r>
      <w:r w:rsidRPr="004E036B">
        <w:rPr>
          <w:rFonts w:ascii="Verdana" w:hAnsi="Verdana"/>
          <w:sz w:val="22"/>
          <w:szCs w:val="22"/>
        </w:rPr>
        <w:t xml:space="preserve"> к Договору), а также включить аналогичное условие во все заключаемые договоры субподряда.</w:t>
      </w:r>
    </w:p>
    <w:p w14:paraId="5A303E4C" w14:textId="4B3D938F"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21</w:t>
      </w:r>
      <w:r w:rsidRPr="004E036B">
        <w:rPr>
          <w:rFonts w:ascii="Verdana" w:hAnsi="Verdana"/>
          <w:sz w:val="22"/>
          <w:szCs w:val="22"/>
        </w:rPr>
        <w:t xml:space="preserve">. Соблюдать требования </w:t>
      </w:r>
      <w:r w:rsidR="000E4BF8" w:rsidRPr="00F251FC">
        <w:rPr>
          <w:rFonts w:ascii="Verdana" w:hAnsi="Verdana"/>
          <w:sz w:val="22"/>
          <w:szCs w:val="22"/>
        </w:rPr>
        <w:t>Стандарт</w:t>
      </w:r>
      <w:r w:rsidR="000E4BF8">
        <w:rPr>
          <w:rFonts w:ascii="Verdana" w:hAnsi="Verdana"/>
          <w:sz w:val="22"/>
          <w:szCs w:val="22"/>
        </w:rPr>
        <w:t>а</w:t>
      </w:r>
      <w:r w:rsidR="000E4BF8"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xml:space="preserve"> (Приложение № 6 к Договору).</w:t>
      </w:r>
    </w:p>
    <w:p w14:paraId="07D2D86F" w14:textId="7D471FD5" w:rsidR="001F63F0" w:rsidRDefault="001F63F0" w:rsidP="001F63F0">
      <w:pPr>
        <w:ind w:firstLine="567"/>
        <w:jc w:val="both"/>
        <w:rPr>
          <w:rFonts w:ascii="Verdana" w:hAnsi="Verdana"/>
          <w:sz w:val="22"/>
          <w:szCs w:val="22"/>
        </w:rPr>
      </w:pPr>
      <w:r w:rsidRPr="004E036B">
        <w:rPr>
          <w:rFonts w:ascii="Verdana" w:hAnsi="Verdana"/>
          <w:sz w:val="22"/>
          <w:szCs w:val="22"/>
        </w:rPr>
        <w:t>2.3.2</w:t>
      </w:r>
      <w:r w:rsidR="00463BFE">
        <w:rPr>
          <w:rFonts w:ascii="Verdana" w:hAnsi="Verdana"/>
          <w:sz w:val="22"/>
          <w:szCs w:val="22"/>
        </w:rPr>
        <w:t>2</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w:t>
      </w:r>
      <w:r w:rsidR="00BF3530" w:rsidRPr="00345483">
        <w:rPr>
          <w:rFonts w:ascii="Verdana" w:hAnsi="Verdana"/>
          <w:sz w:val="22"/>
          <w:szCs w:val="22"/>
        </w:rPr>
        <w:lastRenderedPageBreak/>
        <w:t>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металлом является собственностью Заказчика.</w:t>
      </w:r>
    </w:p>
    <w:p w14:paraId="3EC5C03D" w14:textId="77777777" w:rsidR="0042788F" w:rsidRPr="0042788F" w:rsidRDefault="0042788F" w:rsidP="0042788F">
      <w:pPr>
        <w:ind w:firstLine="567"/>
        <w:jc w:val="both"/>
        <w:rPr>
          <w:rFonts w:ascii="Verdana" w:hAnsi="Verdana"/>
          <w:sz w:val="22"/>
          <w:szCs w:val="22"/>
        </w:rPr>
      </w:pPr>
      <w:r>
        <w:rPr>
          <w:rFonts w:ascii="Verdana" w:hAnsi="Verdana"/>
          <w:sz w:val="22"/>
          <w:szCs w:val="22"/>
        </w:rPr>
        <w:t xml:space="preserve">2.3.23.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358C7450" w:rsidR="00463BFE" w:rsidRPr="00A66734" w:rsidRDefault="00463BFE" w:rsidP="00463BFE">
      <w:pPr>
        <w:ind w:firstLine="567"/>
        <w:jc w:val="both"/>
        <w:rPr>
          <w:rFonts w:ascii="Verdana" w:hAnsi="Verdana"/>
          <w:sz w:val="22"/>
          <w:szCs w:val="22"/>
        </w:rPr>
      </w:pPr>
      <w:r>
        <w:rPr>
          <w:rFonts w:ascii="Verdana" w:hAnsi="Verdana"/>
          <w:sz w:val="22"/>
          <w:szCs w:val="22"/>
        </w:rPr>
        <w:t>2.3.2</w:t>
      </w:r>
      <w:r w:rsidR="0042788F">
        <w:rPr>
          <w:rFonts w:ascii="Verdana" w:hAnsi="Verdana"/>
          <w:sz w:val="22"/>
          <w:szCs w:val="22"/>
        </w:rPr>
        <w:t>4</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CEB7B2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42788F" w:rsidRPr="00A66734">
        <w:rPr>
          <w:sz w:val="22"/>
          <w:lang w:val="ru-RU"/>
        </w:rPr>
        <w:t>5</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10DE7A66"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42788F">
        <w:rPr>
          <w:rFonts w:ascii="Verdana" w:hAnsi="Verdana"/>
          <w:sz w:val="22"/>
          <w:szCs w:val="22"/>
        </w:rPr>
        <w:t>6</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5F4EE23B" w14:textId="7A0BE985"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t xml:space="preserve">3.1. </w:t>
      </w:r>
      <w:r w:rsidR="00741DD9" w:rsidRPr="00D90C96">
        <w:rPr>
          <w:rFonts w:ascii="Verdana" w:hAnsi="Verdana"/>
          <w:b w:val="0"/>
          <w:sz w:val="22"/>
          <w:szCs w:val="22"/>
          <w:lang w:val="ru-RU"/>
        </w:rPr>
        <w:t>Д</w:t>
      </w:r>
      <w:r w:rsidRPr="00D90C96">
        <w:rPr>
          <w:rFonts w:ascii="Verdana" w:hAnsi="Verdana"/>
          <w:b w:val="0"/>
          <w:sz w:val="22"/>
          <w:szCs w:val="22"/>
        </w:rPr>
        <w:t>ля выполнения Работ, предусмотренных Договором, Подрядчик</w:t>
      </w:r>
      <w:r w:rsidR="00741DD9" w:rsidRPr="00D90C96">
        <w:rPr>
          <w:rFonts w:ascii="Verdana" w:hAnsi="Verdana"/>
          <w:b w:val="0"/>
          <w:sz w:val="22"/>
          <w:szCs w:val="22"/>
          <w:lang w:val="ru-RU"/>
        </w:rPr>
        <w:t xml:space="preserve"> предоставляет </w:t>
      </w:r>
      <w:r w:rsidRPr="00D90C96">
        <w:rPr>
          <w:rFonts w:ascii="Verdana" w:hAnsi="Verdana"/>
          <w:b w:val="0"/>
          <w:sz w:val="22"/>
          <w:szCs w:val="22"/>
        </w:rPr>
        <w:t>материал</w:t>
      </w:r>
      <w:r w:rsidR="00741DD9" w:rsidRPr="00D90C96">
        <w:rPr>
          <w:rFonts w:ascii="Verdana" w:hAnsi="Verdana"/>
          <w:b w:val="0"/>
          <w:sz w:val="22"/>
          <w:szCs w:val="22"/>
          <w:lang w:val="ru-RU"/>
        </w:rPr>
        <w:t>ы</w:t>
      </w:r>
      <w:r w:rsidRPr="00D90C96">
        <w:rPr>
          <w:rFonts w:ascii="Verdana" w:hAnsi="Verdana"/>
          <w:b w:val="0"/>
          <w:sz w:val="22"/>
          <w:szCs w:val="22"/>
        </w:rPr>
        <w:t xml:space="preserve"> и оборудовани</w:t>
      </w:r>
      <w:r w:rsidR="00741DD9" w:rsidRPr="00D90C96">
        <w:rPr>
          <w:rFonts w:ascii="Verdana" w:hAnsi="Verdana"/>
          <w:b w:val="0"/>
          <w:sz w:val="22"/>
          <w:szCs w:val="22"/>
          <w:lang w:val="ru-RU"/>
        </w:rPr>
        <w:t>е</w:t>
      </w:r>
      <w:r w:rsidRPr="00D90C96">
        <w:rPr>
          <w:rFonts w:ascii="Verdana" w:hAnsi="Verdana"/>
          <w:b w:val="0"/>
          <w:sz w:val="22"/>
          <w:szCs w:val="22"/>
        </w:rPr>
        <w:t xml:space="preserve">, перечень (номенклатура) и стоимость которых указана в Приложении № 4 к Договору. </w:t>
      </w:r>
    </w:p>
    <w:p w14:paraId="07120EFA" w14:textId="69ABDAE2"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t xml:space="preserve">3.2. Подрядчик </w:t>
      </w:r>
      <w:r w:rsidR="00BF3530" w:rsidRPr="00D90C96">
        <w:rPr>
          <w:rFonts w:ascii="Verdana" w:hAnsi="Verdana"/>
          <w:b w:val="0"/>
          <w:sz w:val="22"/>
          <w:szCs w:val="22"/>
          <w:lang w:val="ru-RU"/>
        </w:rPr>
        <w:t>предоставляет</w:t>
      </w:r>
      <w:r w:rsidRPr="00D90C96">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00F8EF31"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t xml:space="preserve">3.3. При </w:t>
      </w:r>
      <w:r w:rsidR="00BF3530" w:rsidRPr="00D90C96">
        <w:rPr>
          <w:rFonts w:ascii="Verdana" w:hAnsi="Verdana"/>
          <w:b w:val="0"/>
          <w:sz w:val="22"/>
          <w:szCs w:val="22"/>
          <w:lang w:val="ru-RU"/>
        </w:rPr>
        <w:t>использовании</w:t>
      </w:r>
      <w:r w:rsidRPr="00D90C96">
        <w:rPr>
          <w:rFonts w:ascii="Verdana" w:hAnsi="Verdana"/>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D90C96" w:rsidRDefault="00BF3530" w:rsidP="001F63F0">
      <w:pPr>
        <w:pStyle w:val="a4"/>
        <w:ind w:right="-1" w:firstLine="567"/>
        <w:jc w:val="both"/>
        <w:rPr>
          <w:rFonts w:ascii="Verdana" w:hAnsi="Verdana"/>
          <w:b w:val="0"/>
          <w:sz w:val="22"/>
          <w:szCs w:val="22"/>
        </w:rPr>
      </w:pPr>
      <w:r w:rsidRPr="00D90C96">
        <w:rPr>
          <w:rFonts w:ascii="Verdana" w:hAnsi="Verdana"/>
          <w:b w:val="0"/>
          <w:sz w:val="22"/>
          <w:szCs w:val="22"/>
          <w:lang w:val="ru-RU"/>
        </w:rPr>
        <w:t>Предоставляемые</w:t>
      </w:r>
      <w:r w:rsidR="001F63F0" w:rsidRPr="00D90C96">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D90C96">
        <w:rPr>
          <w:rFonts w:ascii="Verdana" w:hAnsi="Verdana"/>
          <w:b w:val="0"/>
          <w:sz w:val="22"/>
          <w:szCs w:val="22"/>
          <w:lang w:val="ru-RU"/>
        </w:rPr>
        <w:t>предоставляемые</w:t>
      </w:r>
      <w:r w:rsidR="001F63F0" w:rsidRPr="00D90C96">
        <w:rPr>
          <w:rFonts w:ascii="Verdana" w:hAnsi="Verdana"/>
          <w:b w:val="0"/>
          <w:sz w:val="22"/>
          <w:szCs w:val="22"/>
        </w:rPr>
        <w:t xml:space="preserve"> Подрядчиком материалы и оборудование представляются в </w:t>
      </w:r>
      <w:r w:rsidR="001F63F0" w:rsidRPr="00D90C96">
        <w:rPr>
          <w:rFonts w:ascii="Verdana" w:hAnsi="Verdana"/>
          <w:b w:val="0"/>
          <w:sz w:val="22"/>
          <w:szCs w:val="22"/>
          <w:lang w:val="ru-RU"/>
        </w:rPr>
        <w:t>подлиннике или надлежащим образом заверенной оригинальной печатью копии</w:t>
      </w:r>
      <w:r w:rsidR="00497519" w:rsidRPr="00D90C96">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D90C96">
        <w:rPr>
          <w:rFonts w:ascii="Verdana" w:hAnsi="Verdana"/>
          <w:b w:val="0"/>
          <w:sz w:val="22"/>
          <w:szCs w:val="22"/>
          <w:lang w:val="ru-RU"/>
        </w:rPr>
        <w:t>.</w:t>
      </w:r>
      <w:r w:rsidR="001F63F0" w:rsidRPr="00D90C96">
        <w:rPr>
          <w:rFonts w:ascii="Verdana" w:hAnsi="Verdana"/>
          <w:b w:val="0"/>
          <w:sz w:val="22"/>
          <w:szCs w:val="22"/>
        </w:rPr>
        <w:t xml:space="preserve"> </w:t>
      </w:r>
    </w:p>
    <w:p w14:paraId="7A977154" w14:textId="564F0EF7"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lastRenderedPageBreak/>
        <w:t xml:space="preserve">В случае </w:t>
      </w:r>
      <w:r w:rsidR="00BF3530" w:rsidRPr="00D90C96">
        <w:rPr>
          <w:rFonts w:ascii="Verdana" w:hAnsi="Verdana"/>
          <w:b w:val="0"/>
          <w:sz w:val="22"/>
          <w:szCs w:val="22"/>
          <w:lang w:val="ru-RU"/>
        </w:rPr>
        <w:t>предоставления</w:t>
      </w:r>
      <w:r w:rsidRPr="00D90C96">
        <w:rPr>
          <w:rFonts w:ascii="Verdana" w:hAnsi="Verdana"/>
          <w:b w:val="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D90C96">
        <w:rPr>
          <w:rFonts w:ascii="Verdana" w:hAnsi="Verdana"/>
          <w:b w:val="0"/>
          <w:sz w:val="22"/>
          <w:szCs w:val="22"/>
        </w:rPr>
        <w:t xml:space="preserve"> </w:t>
      </w:r>
      <w:r w:rsidRPr="00D90C96">
        <w:rPr>
          <w:rFonts w:ascii="Verdana" w:hAnsi="Verdana"/>
          <w:b w:val="0"/>
          <w:sz w:val="22"/>
          <w:szCs w:val="22"/>
        </w:rPr>
        <w:t>английском языке), так и на русском языке.</w:t>
      </w:r>
    </w:p>
    <w:p w14:paraId="1EE38A78" w14:textId="31FDF37F"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t xml:space="preserve">3.4. Материалы и оборудование, </w:t>
      </w:r>
      <w:r w:rsidR="00BF3530" w:rsidRPr="00D90C96">
        <w:rPr>
          <w:rFonts w:ascii="Verdana" w:hAnsi="Verdana"/>
          <w:b w:val="0"/>
          <w:sz w:val="22"/>
          <w:szCs w:val="22"/>
          <w:lang w:val="ru-RU"/>
        </w:rPr>
        <w:t>предоставляемые</w:t>
      </w:r>
      <w:r w:rsidRPr="00D90C96">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D90C96">
        <w:rPr>
          <w:rFonts w:ascii="Verdana" w:hAnsi="Verdana"/>
          <w:b w:val="0"/>
          <w:sz w:val="22"/>
          <w:szCs w:val="22"/>
        </w:rPr>
        <w:t xml:space="preserve"> </w:t>
      </w:r>
    </w:p>
    <w:p w14:paraId="1A43E740" w14:textId="77777777"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D90C96">
        <w:rPr>
          <w:rFonts w:ascii="Verdana" w:hAnsi="Verdana"/>
          <w:b w:val="0"/>
          <w:sz w:val="22"/>
          <w:szCs w:val="22"/>
        </w:rPr>
        <w:t xml:space="preserve"> </w:t>
      </w:r>
    </w:p>
    <w:p w14:paraId="3A0B4AEE" w14:textId="767319D6" w:rsidR="001F63F0" w:rsidRPr="00D90C96" w:rsidRDefault="001F63F0" w:rsidP="001F63F0">
      <w:pPr>
        <w:pStyle w:val="a4"/>
        <w:ind w:right="-1" w:firstLine="567"/>
        <w:jc w:val="both"/>
        <w:rPr>
          <w:rFonts w:ascii="Verdana" w:hAnsi="Verdana"/>
          <w:b w:val="0"/>
          <w:sz w:val="22"/>
          <w:szCs w:val="22"/>
        </w:rPr>
      </w:pPr>
      <w:r w:rsidRPr="00D90C96">
        <w:rPr>
          <w:rFonts w:ascii="Verdana" w:hAnsi="Verdana"/>
          <w:b w:val="0"/>
          <w:sz w:val="22"/>
          <w:szCs w:val="22"/>
        </w:rPr>
        <w:t>3.6. Право собственности на материалы и оборудование</w:t>
      </w:r>
      <w:r w:rsidR="00582DEA" w:rsidRPr="00D90C96">
        <w:rPr>
          <w:rFonts w:ascii="Verdana" w:hAnsi="Verdana"/>
          <w:b w:val="0"/>
          <w:sz w:val="22"/>
          <w:szCs w:val="22"/>
          <w:lang w:val="ru-RU"/>
        </w:rPr>
        <w:t>, предоставляемые Подрядчиком,</w:t>
      </w:r>
      <w:r w:rsidRPr="00D90C96">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D90C96">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D90C96">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0B144EBD" w14:textId="77777777" w:rsidR="004C0153" w:rsidRDefault="004C0153" w:rsidP="001F63F0">
      <w:pPr>
        <w:spacing w:before="120" w:after="120"/>
        <w:jc w:val="center"/>
        <w:rPr>
          <w:rFonts w:ascii="Verdana" w:hAnsi="Verdana"/>
          <w:b/>
          <w:sz w:val="22"/>
          <w:szCs w:val="22"/>
        </w:rPr>
      </w:pP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1F070FC6"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окончательно (после завершения всех Работ по Договору). </w:t>
      </w:r>
    </w:p>
    <w:p w14:paraId="6009419D" w14:textId="7F8F4FDE"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в соответствии с Приложением № </w:t>
      </w:r>
      <w:r w:rsidR="004A1A36">
        <w:rPr>
          <w:rFonts w:ascii="Verdana" w:hAnsi="Verdana"/>
          <w:sz w:val="22"/>
          <w:szCs w:val="22"/>
        </w:rPr>
        <w:t>8</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4A1A36">
        <w:rPr>
          <w:rFonts w:ascii="Verdana" w:hAnsi="Verdana"/>
          <w:sz w:val="22"/>
          <w:szCs w:val="22"/>
        </w:rPr>
        <w:t>9</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lastRenderedPageBreak/>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08F85BBE"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6CF4D540"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в т.ч. НДС (18%) в размере ___________ (______________), и включает в себя стоимость Работ, </w:t>
      </w:r>
      <w:r w:rsidRPr="00076E65">
        <w:rPr>
          <w:rFonts w:ascii="Verdana" w:hAnsi="Verdana"/>
          <w:b w:val="0"/>
          <w:sz w:val="22"/>
          <w:szCs w:val="22"/>
        </w:rPr>
        <w:t>а</w:t>
      </w:r>
      <w:r w:rsidRPr="004E036B">
        <w:rPr>
          <w:rFonts w:ascii="Verdana" w:hAnsi="Verdana"/>
          <w:b w:val="0"/>
          <w:i/>
          <w:sz w:val="22"/>
          <w:szCs w:val="22"/>
        </w:rPr>
        <w:t xml:space="preserve"> </w:t>
      </w:r>
      <w:r w:rsidRPr="00076E65">
        <w:rPr>
          <w:rFonts w:ascii="Verdana" w:hAnsi="Verdana"/>
          <w:b w:val="0"/>
          <w:sz w:val="22"/>
          <w:szCs w:val="22"/>
        </w:rPr>
        <w:t xml:space="preserve">также </w:t>
      </w:r>
      <w:r w:rsidR="00BF3530" w:rsidRPr="00076E65">
        <w:rPr>
          <w:rFonts w:ascii="Verdana" w:hAnsi="Verdana"/>
          <w:b w:val="0"/>
          <w:sz w:val="22"/>
          <w:szCs w:val="22"/>
          <w:lang w:val="ru-RU"/>
        </w:rPr>
        <w:t>п</w:t>
      </w:r>
      <w:r w:rsidR="00BF3530" w:rsidRPr="00D85AD9">
        <w:rPr>
          <w:rFonts w:ascii="Verdana" w:hAnsi="Verdana"/>
          <w:b w:val="0"/>
          <w:sz w:val="22"/>
          <w:szCs w:val="22"/>
          <w:lang w:val="ru-RU"/>
        </w:rPr>
        <w:t>редоставляемых</w:t>
      </w:r>
      <w:r w:rsidRPr="00D85AD9">
        <w:rPr>
          <w:rFonts w:ascii="Verdana" w:hAnsi="Verdana"/>
          <w:b w:val="0"/>
          <w:sz w:val="22"/>
          <w:szCs w:val="22"/>
        </w:rPr>
        <w:t xml:space="preserve"> Подрядчиком материалов и оборудования</w:t>
      </w:r>
      <w:r w:rsidRPr="004E036B">
        <w:rPr>
          <w:rFonts w:ascii="Verdana" w:hAnsi="Verdana"/>
          <w:b w:val="0"/>
          <w:i/>
          <w:sz w:val="22"/>
          <w:szCs w:val="22"/>
        </w:rPr>
        <w:t xml:space="preserve">, </w:t>
      </w:r>
      <w:r w:rsidRPr="004E036B">
        <w:rPr>
          <w:rFonts w:ascii="Verdana" w:hAnsi="Verdana"/>
          <w:b w:val="0"/>
          <w:sz w:val="22"/>
          <w:szCs w:val="22"/>
        </w:rPr>
        <w:t>является твердой и не подлежит изменению в период действия Договора.</w:t>
      </w:r>
    </w:p>
    <w:p w14:paraId="24FE6A06" w14:textId="4B4BB15A" w:rsidR="001F63F0" w:rsidRPr="00D85AD9" w:rsidRDefault="001F63F0" w:rsidP="001F63F0">
      <w:pPr>
        <w:pStyle w:val="a4"/>
        <w:ind w:firstLine="567"/>
        <w:jc w:val="both"/>
        <w:rPr>
          <w:rFonts w:ascii="Verdana" w:hAnsi="Verdana"/>
          <w:b w:val="0"/>
          <w:sz w:val="22"/>
          <w:szCs w:val="22"/>
        </w:rPr>
      </w:pPr>
      <w:r w:rsidRPr="00D85AD9">
        <w:rPr>
          <w:rFonts w:ascii="Verdana" w:hAnsi="Verdana"/>
          <w:b w:val="0"/>
          <w:sz w:val="22"/>
          <w:szCs w:val="22"/>
        </w:rPr>
        <w:t xml:space="preserve">Стоимость материалов и оборудования, </w:t>
      </w:r>
      <w:r w:rsidR="00BF3530" w:rsidRPr="00D85AD9">
        <w:rPr>
          <w:rFonts w:ascii="Verdana" w:hAnsi="Verdana"/>
          <w:b w:val="0"/>
          <w:sz w:val="22"/>
          <w:szCs w:val="22"/>
          <w:lang w:val="ru-RU"/>
        </w:rPr>
        <w:t>предоставляемых</w:t>
      </w:r>
      <w:r w:rsidRPr="00D85AD9">
        <w:rPr>
          <w:rFonts w:ascii="Verdana" w:hAnsi="Verdana"/>
          <w:b w:val="0"/>
          <w:sz w:val="22"/>
          <w:szCs w:val="22"/>
        </w:rPr>
        <w:t xml:space="preserve"> Подрядчиком, составляет ___________ (_________________), в том числе НДС (18%) в сумме _________ (________________).</w:t>
      </w:r>
    </w:p>
    <w:p w14:paraId="4F362493" w14:textId="07A5EC8B" w:rsidR="001F63F0" w:rsidRPr="00D85AD9" w:rsidRDefault="001F63F0" w:rsidP="001F63F0">
      <w:pPr>
        <w:ind w:firstLine="567"/>
        <w:jc w:val="both"/>
        <w:rPr>
          <w:rFonts w:ascii="Verdana" w:hAnsi="Verdana"/>
          <w:sz w:val="20"/>
          <w:szCs w:val="20"/>
        </w:rPr>
      </w:pPr>
      <w:r w:rsidRPr="00D85AD9">
        <w:rPr>
          <w:rFonts w:ascii="Verdana" w:hAnsi="Verdana"/>
          <w:sz w:val="22"/>
          <w:szCs w:val="22"/>
        </w:rPr>
        <w:t xml:space="preserve">Стоимость материалов и оборудования включает: стоимость упаковки, </w:t>
      </w:r>
      <w:r w:rsidR="00BF3530" w:rsidRPr="00D85AD9">
        <w:rPr>
          <w:rFonts w:ascii="Verdana" w:hAnsi="Verdana"/>
          <w:sz w:val="22"/>
          <w:szCs w:val="22"/>
        </w:rPr>
        <w:t>доставки</w:t>
      </w:r>
      <w:r w:rsidRPr="00D85AD9">
        <w:rPr>
          <w:rFonts w:ascii="Verdana" w:hAnsi="Verdana"/>
          <w:sz w:val="22"/>
          <w:szCs w:val="22"/>
        </w:rPr>
        <w:t>, маркировки, транспортных расходов, страховки, охраны в месте их хранения.</w:t>
      </w:r>
      <w:r w:rsidRPr="00D85AD9">
        <w:rPr>
          <w:rFonts w:ascii="Verdana" w:hAnsi="Verdana"/>
          <w:b/>
          <w:sz w:val="22"/>
          <w:szCs w:val="22"/>
        </w:rPr>
        <w:t xml:space="preserve"> </w:t>
      </w:r>
      <w:r w:rsidRPr="00D85AD9">
        <w:rPr>
          <w:rFonts w:ascii="Verdana" w:hAnsi="Verdana"/>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D85AD9">
        <w:rPr>
          <w:rFonts w:ascii="Verdana" w:hAnsi="Verdana"/>
          <w:b/>
          <w:sz w:val="22"/>
          <w:szCs w:val="22"/>
        </w:rPr>
        <w:t xml:space="preserve"> </w:t>
      </w:r>
    </w:p>
    <w:p w14:paraId="6B25E9D0" w14:textId="6856FD5F"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 xml:space="preserve">при наличии </w:t>
      </w:r>
      <w:r w:rsidR="00704023">
        <w:rPr>
          <w:rFonts w:ascii="Verdana" w:hAnsi="Verdana"/>
          <w:sz w:val="22"/>
          <w:szCs w:val="22"/>
        </w:rPr>
        <w:lastRenderedPageBreak/>
        <w:t>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6A125403" w14:textId="77777777" w:rsidR="00494E58" w:rsidRDefault="00494E58" w:rsidP="00DE3C53">
      <w:pPr>
        <w:pStyle w:val="a4"/>
        <w:ind w:firstLine="567"/>
        <w:jc w:val="both"/>
        <w:rPr>
          <w:rFonts w:ascii="Verdana" w:hAnsi="Verdana"/>
          <w:i/>
          <w:sz w:val="22"/>
          <w:szCs w:val="22"/>
        </w:rPr>
      </w:pPr>
    </w:p>
    <w:p w14:paraId="2887C0F5" w14:textId="77777777" w:rsidR="00DE3C53" w:rsidRPr="009F79CA" w:rsidRDefault="00DE3C53" w:rsidP="00DE3C53">
      <w:pPr>
        <w:pStyle w:val="a4"/>
        <w:ind w:firstLine="567"/>
        <w:jc w:val="both"/>
        <w:rPr>
          <w:rFonts w:ascii="Verdana" w:hAnsi="Verdana"/>
          <w:i/>
          <w:sz w:val="20"/>
        </w:rPr>
      </w:pPr>
      <w:r w:rsidRPr="009F79CA">
        <w:rPr>
          <w:rFonts w:ascii="Verdana" w:hAnsi="Verdana"/>
          <w:i/>
          <w:sz w:val="20"/>
        </w:rPr>
        <w:t>Редакция пункта 5.2 Договора в случае если по Договору предусмотрена авансовая оплата:</w:t>
      </w:r>
    </w:p>
    <w:p w14:paraId="5C2DF784" w14:textId="77777777" w:rsidR="00494E58" w:rsidRDefault="00494E58" w:rsidP="00DE3C53">
      <w:pPr>
        <w:pStyle w:val="a4"/>
        <w:ind w:firstLine="567"/>
        <w:jc w:val="both"/>
        <w:rPr>
          <w:rFonts w:ascii="Verdana" w:hAnsi="Verdana"/>
          <w:b w:val="0"/>
          <w:i/>
          <w:sz w:val="22"/>
          <w:szCs w:val="22"/>
        </w:rPr>
      </w:pPr>
    </w:p>
    <w:p w14:paraId="7B023C29" w14:textId="77777777" w:rsidR="00DE3C53" w:rsidRPr="00EA5B17" w:rsidRDefault="00DE3C53" w:rsidP="00DE3C53">
      <w:pPr>
        <w:pStyle w:val="a4"/>
        <w:ind w:firstLine="567"/>
        <w:jc w:val="both"/>
        <w:rPr>
          <w:rFonts w:ascii="Verdana" w:hAnsi="Verdana"/>
          <w:b w:val="0"/>
          <w:i/>
          <w:sz w:val="22"/>
          <w:szCs w:val="22"/>
        </w:rPr>
      </w:pPr>
      <w:r w:rsidRPr="00EA5B17">
        <w:rPr>
          <w:rFonts w:ascii="Verdana" w:hAnsi="Verdana"/>
          <w:b w:val="0"/>
          <w:i/>
          <w:sz w:val="22"/>
          <w:szCs w:val="22"/>
        </w:rPr>
        <w:t>5.2. Заказчик производит оплату по Договору путем перечисления денежных средств на расчетный счет Подрядчика в следующем порядке:</w:t>
      </w:r>
    </w:p>
    <w:p w14:paraId="1FCAE3D6" w14:textId="77777777" w:rsidR="00DE3C53" w:rsidRPr="00EA5B17" w:rsidRDefault="00DE3C53" w:rsidP="00DE3C53">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в т.ч. НДС (18%) в размере _____________________________________, </w:t>
      </w:r>
      <w:r>
        <w:rPr>
          <w:rFonts w:ascii="Verdana" w:hAnsi="Verdana"/>
          <w:b w:val="0"/>
          <w:i/>
          <w:sz w:val="22"/>
          <w:szCs w:val="22"/>
        </w:rPr>
        <w:t xml:space="preserve">что составляет </w:t>
      </w:r>
      <w:r w:rsidRPr="00EA5B17">
        <w:rPr>
          <w:rFonts w:ascii="Verdana" w:hAnsi="Verdana"/>
          <w:b w:val="0"/>
          <w:i/>
          <w:sz w:val="22"/>
          <w:szCs w:val="22"/>
        </w:rPr>
        <w:t xml:space="preserve"> </w:t>
      </w:r>
      <w:r>
        <w:rPr>
          <w:rFonts w:ascii="Verdana" w:hAnsi="Verdana"/>
          <w:b w:val="0"/>
          <w:i/>
          <w:sz w:val="22"/>
          <w:szCs w:val="22"/>
        </w:rPr>
        <w:t>(_____</w:t>
      </w:r>
      <w:r w:rsidRPr="00EA5B17">
        <w:rPr>
          <w:rFonts w:ascii="Verdana" w:hAnsi="Verdana"/>
          <w:b w:val="0"/>
          <w:i/>
          <w:sz w:val="22"/>
          <w:szCs w:val="22"/>
        </w:rPr>
        <w:t>__</w:t>
      </w:r>
      <w:r>
        <w:rPr>
          <w:rFonts w:ascii="Verdana" w:hAnsi="Verdana"/>
          <w:b w:val="0"/>
          <w:i/>
          <w:sz w:val="22"/>
          <w:szCs w:val="22"/>
        </w:rPr>
        <w:t>)</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1C3F8465" w14:textId="77777777" w:rsidR="00494E58" w:rsidRDefault="00494E58" w:rsidP="00DE3C53">
      <w:pPr>
        <w:ind w:firstLine="567"/>
        <w:jc w:val="both"/>
        <w:rPr>
          <w:rFonts w:ascii="Verdana" w:hAnsi="Verdana"/>
          <w:b/>
          <w:i/>
          <w:sz w:val="22"/>
          <w:szCs w:val="22"/>
        </w:rPr>
      </w:pPr>
    </w:p>
    <w:p w14:paraId="4BC6DA93" w14:textId="77777777" w:rsidR="00494E58" w:rsidRDefault="00494E58" w:rsidP="00DE3C53">
      <w:pPr>
        <w:pStyle w:val="a4"/>
        <w:ind w:firstLine="567"/>
        <w:jc w:val="both"/>
        <w:rPr>
          <w:rFonts w:ascii="Verdana" w:hAnsi="Verdana"/>
          <w:b w:val="0"/>
          <w:i/>
          <w:sz w:val="22"/>
          <w:szCs w:val="22"/>
        </w:rPr>
      </w:pPr>
    </w:p>
    <w:p w14:paraId="4028D799" w14:textId="65C8BDA3" w:rsidR="00DE3C53" w:rsidRDefault="00DE3C53" w:rsidP="00DE3C53">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Pr>
          <w:rFonts w:ascii="Verdana" w:hAnsi="Verdana"/>
          <w:b w:val="0"/>
          <w:i/>
          <w:sz w:val="22"/>
          <w:szCs w:val="22"/>
        </w:rPr>
        <w:t>(___)</w:t>
      </w:r>
      <w:r w:rsidR="00F67F08">
        <w:rPr>
          <w:rFonts w:ascii="Verdana" w:hAnsi="Verdana"/>
          <w:b w:val="0"/>
          <w:i/>
          <w:sz w:val="22"/>
          <w:szCs w:val="22"/>
          <w:lang w:val="ru-RU"/>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704023">
        <w:rPr>
          <w:rFonts w:ascii="Verdana" w:hAnsi="Verdana"/>
          <w:b w:val="0"/>
          <w:i/>
          <w:sz w:val="22"/>
          <w:szCs w:val="22"/>
          <w:lang w:val="ru-RU"/>
        </w:rPr>
        <w:t>и</w:t>
      </w:r>
      <w:r w:rsidRPr="002C1F6B">
        <w:rPr>
          <w:rFonts w:ascii="Verdana" w:hAnsi="Verdana"/>
          <w:b w:val="0"/>
          <w:i/>
          <w:sz w:val="22"/>
          <w:szCs w:val="22"/>
        </w:rPr>
        <w:t xml:space="preserve"> соответствующего счета-фактуры Подрядчика</w:t>
      </w:r>
      <w:r w:rsidR="00704023">
        <w:rPr>
          <w:rFonts w:ascii="Verdana" w:hAnsi="Verdana"/>
          <w:b w:val="0"/>
          <w:i/>
          <w:sz w:val="22"/>
          <w:szCs w:val="22"/>
          <w:lang w:val="ru-RU"/>
        </w:rPr>
        <w:t xml:space="preserve"> </w:t>
      </w:r>
      <w:r w:rsidR="00704023" w:rsidRPr="00140959">
        <w:rPr>
          <w:rFonts w:ascii="Verdana" w:hAnsi="Verdana"/>
          <w:b w:val="0"/>
          <w:i/>
          <w:sz w:val="22"/>
          <w:szCs w:val="22"/>
        </w:rPr>
        <w:t>(если он подлежит выставлению согласно пункту 5.3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00F67F08">
        <w:rPr>
          <w:rFonts w:ascii="Verdana" w:hAnsi="Verdana"/>
          <w:b w:val="0"/>
          <w:i/>
          <w:sz w:val="22"/>
          <w:szCs w:val="22"/>
          <w:lang w:val="ru-RU"/>
        </w:rPr>
        <w:t>_</w:t>
      </w:r>
      <w:r w:rsidRPr="00EA5B17">
        <w:rPr>
          <w:rFonts w:ascii="Verdana" w:hAnsi="Verdana"/>
          <w:b w:val="0"/>
          <w:i/>
          <w:sz w:val="22"/>
          <w:szCs w:val="22"/>
        </w:rPr>
        <w:t>__</w:t>
      </w:r>
      <w:r>
        <w:rPr>
          <w:rFonts w:ascii="Verdana" w:hAnsi="Verdana"/>
          <w:b w:val="0"/>
          <w:i/>
          <w:sz w:val="22"/>
          <w:szCs w:val="22"/>
        </w:rPr>
        <w:t>)</w:t>
      </w:r>
      <w:r w:rsidR="00F67F08">
        <w:rPr>
          <w:rFonts w:ascii="Verdana" w:hAnsi="Verdana"/>
          <w:b w:val="0"/>
          <w:i/>
          <w:sz w:val="22"/>
          <w:szCs w:val="22"/>
          <w:lang w:val="ru-RU"/>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5.2.1 Договора).</w:t>
      </w:r>
      <w:r>
        <w:rPr>
          <w:rFonts w:ascii="Verdana" w:hAnsi="Verdana"/>
          <w:b w:val="0"/>
          <w:i/>
          <w:sz w:val="22"/>
          <w:szCs w:val="22"/>
        </w:rPr>
        <w:t xml:space="preserve"> </w:t>
      </w:r>
    </w:p>
    <w:p w14:paraId="79E3D8FA" w14:textId="451D29BC" w:rsidR="00DE3C53" w:rsidRPr="00B87A3B" w:rsidRDefault="00DE3C53" w:rsidP="00DE3C53">
      <w:pPr>
        <w:pStyle w:val="a4"/>
        <w:ind w:firstLine="567"/>
        <w:jc w:val="both"/>
        <w:rPr>
          <w:rFonts w:ascii="Verdana" w:hAnsi="Verdana"/>
          <w:b w:val="0"/>
          <w:i/>
          <w:sz w:val="22"/>
          <w:szCs w:val="22"/>
        </w:rPr>
      </w:pPr>
      <w:r>
        <w:rPr>
          <w:rFonts w:ascii="Verdana" w:hAnsi="Verdana"/>
          <w:b w:val="0"/>
          <w:i/>
          <w:sz w:val="22"/>
          <w:szCs w:val="22"/>
        </w:rPr>
        <w:t xml:space="preserve">5.2.3. </w:t>
      </w:r>
      <w:r w:rsidRPr="00B87A3B">
        <w:rPr>
          <w:rFonts w:ascii="Verdana" w:hAnsi="Verdana"/>
          <w:b w:val="0"/>
          <w:i/>
          <w:sz w:val="22"/>
          <w:szCs w:val="22"/>
        </w:rPr>
        <w:t>Окончательный расчет по Договору осуществляется в соответствии с пунктами 5.</w:t>
      </w:r>
      <w:r>
        <w:rPr>
          <w:rFonts w:ascii="Verdana" w:hAnsi="Verdana"/>
          <w:b w:val="0"/>
          <w:i/>
          <w:sz w:val="22"/>
          <w:szCs w:val="22"/>
          <w:lang w:val="ru-RU"/>
        </w:rPr>
        <w:t>6</w:t>
      </w:r>
      <w:r w:rsidRPr="00B87A3B">
        <w:rPr>
          <w:rFonts w:ascii="Verdana" w:hAnsi="Verdana"/>
          <w:b w:val="0"/>
          <w:i/>
          <w:sz w:val="22"/>
          <w:szCs w:val="22"/>
        </w:rPr>
        <w:t>.-5.</w:t>
      </w:r>
      <w:r>
        <w:rPr>
          <w:rFonts w:ascii="Verdana" w:hAnsi="Verdana"/>
          <w:b w:val="0"/>
          <w:i/>
          <w:sz w:val="22"/>
          <w:szCs w:val="22"/>
          <w:lang w:val="ru-RU"/>
        </w:rPr>
        <w:t>10</w:t>
      </w:r>
      <w:r w:rsidRPr="00B87A3B">
        <w:rPr>
          <w:rFonts w:ascii="Verdana" w:hAnsi="Verdana"/>
          <w:b w:val="0"/>
          <w:i/>
          <w:sz w:val="22"/>
          <w:szCs w:val="22"/>
        </w:rPr>
        <w:t>.</w:t>
      </w:r>
      <w:r w:rsidR="007F0C61">
        <w:rPr>
          <w:rFonts w:ascii="Verdana" w:hAnsi="Verdana"/>
          <w:b w:val="0"/>
          <w:i/>
          <w:sz w:val="22"/>
          <w:szCs w:val="22"/>
          <w:lang w:val="ru-RU"/>
        </w:rPr>
        <w:t>, 5.13.</w:t>
      </w:r>
      <w:r w:rsidRPr="00B87A3B">
        <w:rPr>
          <w:rFonts w:ascii="Verdana" w:hAnsi="Verdana"/>
          <w:b w:val="0"/>
          <w:i/>
          <w:sz w:val="22"/>
          <w:szCs w:val="22"/>
        </w:rPr>
        <w:t xml:space="preserve"> Договора.</w:t>
      </w:r>
    </w:p>
    <w:p w14:paraId="3507EB34" w14:textId="206300F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lastRenderedPageBreak/>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lastRenderedPageBreak/>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48DB21A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w:t>
      </w:r>
      <w:r w:rsidR="008141F3">
        <w:rPr>
          <w:rFonts w:ascii="Verdana" w:hAnsi="Verdana"/>
          <w:sz w:val="22"/>
          <w:szCs w:val="22"/>
          <w:lang w:val="ru-RU"/>
        </w:rPr>
        <w:lastRenderedPageBreak/>
        <w:t xml:space="preserve">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6EF8C28F" w14:textId="0D5BE1D8" w:rsidR="00161F9A" w:rsidRPr="004E036B" w:rsidRDefault="00161F9A" w:rsidP="00E25FEF">
      <w:pPr>
        <w:pStyle w:val="ad"/>
        <w:ind w:firstLine="567"/>
        <w:rPr>
          <w:rFonts w:ascii="Verdana" w:hAnsi="Verdana"/>
          <w:sz w:val="22"/>
          <w:szCs w:val="22"/>
        </w:rPr>
      </w:pPr>
      <w:r>
        <w:rPr>
          <w:rFonts w:ascii="Verdana" w:hAnsi="Verdana"/>
          <w:sz w:val="22"/>
          <w:szCs w:val="22"/>
        </w:rPr>
        <w:t>5.</w:t>
      </w:r>
      <w:r w:rsidR="004E0542">
        <w:rPr>
          <w:rFonts w:ascii="Verdana" w:hAnsi="Verdana"/>
          <w:sz w:val="22"/>
          <w:szCs w:val="22"/>
        </w:rPr>
        <w:t>14</w:t>
      </w:r>
      <w:r>
        <w:rPr>
          <w:rFonts w:ascii="Verdana" w:hAnsi="Verdana"/>
          <w:sz w:val="22"/>
          <w:szCs w:val="22"/>
        </w:rPr>
        <w:t xml:space="preserve">.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14:paraId="584CD56B" w14:textId="77777777" w:rsidR="001F63F0" w:rsidRPr="004E036B" w:rsidRDefault="001F63F0" w:rsidP="001F63F0">
      <w:pPr>
        <w:pStyle w:val="a4"/>
        <w:ind w:firstLine="567"/>
        <w:jc w:val="both"/>
        <w:rPr>
          <w:rFonts w:ascii="Verdana" w:hAnsi="Verdana"/>
          <w:i/>
          <w:sz w:val="22"/>
          <w:szCs w:val="22"/>
        </w:rPr>
      </w:pP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w:t>
      </w:r>
      <w:r w:rsidRPr="004E036B">
        <w:rPr>
          <w:rFonts w:ascii="Verdana" w:hAnsi="Verdana"/>
          <w:sz w:val="22"/>
          <w:szCs w:val="22"/>
        </w:rPr>
        <w:lastRenderedPageBreak/>
        <w:t xml:space="preserve">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w:t>
      </w:r>
      <w:r w:rsidRPr="00DC5F69">
        <w:rPr>
          <w:rFonts w:ascii="Verdana" w:hAnsi="Verdana"/>
          <w:sz w:val="22"/>
          <w:szCs w:val="22"/>
        </w:rPr>
        <w:lastRenderedPageBreak/>
        <w:t>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w:t>
      </w:r>
      <w:r w:rsidRPr="004E036B">
        <w:rPr>
          <w:rFonts w:ascii="Verdana" w:hAnsi="Verdana"/>
          <w:sz w:val="22"/>
          <w:szCs w:val="22"/>
        </w:rPr>
        <w:lastRenderedPageBreak/>
        <w:t>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Pr="004E036B">
        <w:rPr>
          <w:rFonts w:ascii="Verdana" w:hAnsi="Verdana"/>
          <w:b/>
          <w:sz w:val="22"/>
          <w:szCs w:val="22"/>
        </w:rPr>
        <w:t>24 (Двадцать четыре) месяца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lastRenderedPageBreak/>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5A759E4E"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40594798"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Приложения № 5 к Договору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xml:space="preserve">, а также Приложения </w:t>
      </w:r>
      <w:r w:rsidR="00A01FE9" w:rsidRPr="004A1A36">
        <w:rPr>
          <w:rFonts w:ascii="Verdana" w:hAnsi="Verdana"/>
          <w:sz w:val="22"/>
          <w:szCs w:val="22"/>
        </w:rPr>
        <w:t>№</w:t>
      </w:r>
      <w:r w:rsidR="00CC5B60" w:rsidRPr="004A1A36">
        <w:rPr>
          <w:rFonts w:ascii="Verdana" w:hAnsi="Verdana"/>
          <w:sz w:val="22"/>
          <w:szCs w:val="22"/>
        </w:rPr>
        <w:t> </w:t>
      </w:r>
      <w:r w:rsidR="004A1A36">
        <w:rPr>
          <w:rFonts w:ascii="Verdana" w:hAnsi="Verdana"/>
          <w:sz w:val="22"/>
          <w:szCs w:val="22"/>
        </w:rPr>
        <w:t>7</w:t>
      </w:r>
      <w:r w:rsidR="00A01FE9" w:rsidRPr="00EB5771">
        <w:rPr>
          <w:rFonts w:ascii="Verdana" w:hAnsi="Verdana"/>
          <w:sz w:val="22"/>
          <w:szCs w:val="22"/>
        </w:rPr>
        <w:t xml:space="preserve"> </w:t>
      </w:r>
      <w:r w:rsidR="00A01FE9">
        <w:rPr>
          <w:rFonts w:ascii="Verdana" w:hAnsi="Verdana"/>
          <w:sz w:val="22"/>
          <w:szCs w:val="22"/>
        </w:rPr>
        <w:t>«</w:t>
      </w:r>
      <w:r w:rsidR="00A01FE9"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bookmarkStart w:id="0" w:name="_GoBack"/>
      <w:bookmarkEnd w:id="0"/>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577F0F70"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w:t>
      </w:r>
      <w:r>
        <w:rPr>
          <w:rFonts w:ascii="Verdana" w:hAnsi="Verdana"/>
          <w:sz w:val="22"/>
          <w:szCs w:val="22"/>
        </w:rPr>
        <w:lastRenderedPageBreak/>
        <w:t>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408028A2"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w:t>
      </w:r>
      <w:r w:rsidR="002D48DF">
        <w:rPr>
          <w:rFonts w:ascii="Verdana" w:hAnsi="Verdana"/>
          <w:sz w:val="22"/>
          <w:szCs w:val="22"/>
        </w:rPr>
        <w:lastRenderedPageBreak/>
        <w:t>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04C802F2"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w:t>
      </w:r>
      <w:r w:rsidR="00405B7B">
        <w:rPr>
          <w:rFonts w:ascii="Verdana" w:hAnsi="Verdana"/>
          <w:sz w:val="22"/>
          <w:szCs w:val="22"/>
        </w:rPr>
        <w:lastRenderedPageBreak/>
        <w:t>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7696129A"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0EA67179" w14:textId="2A3A1CC6"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5875B0">
        <w:rPr>
          <w:rFonts w:ascii="Verdana" w:hAnsi="Verdana"/>
          <w:sz w:val="22"/>
          <w:szCs w:val="22"/>
        </w:rPr>
        <w:t>Арбитражном суде Смоленской</w:t>
      </w:r>
      <w:r w:rsidR="005875B0">
        <w:rPr>
          <w:rFonts w:ascii="Verdana" w:hAnsi="Verdana"/>
          <w:sz w:val="22"/>
          <w:szCs w:val="22"/>
        </w:rPr>
        <w:t xml:space="preserve"> области</w:t>
      </w:r>
      <w:r w:rsidR="001F63F0" w:rsidRPr="004E036B">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w:t>
      </w:r>
      <w:r w:rsidRPr="004E036B">
        <w:rPr>
          <w:rFonts w:ascii="Verdana" w:hAnsi="Verdana"/>
          <w:b w:val="0"/>
          <w:sz w:val="22"/>
          <w:szCs w:val="22"/>
        </w:rPr>
        <w:lastRenderedPageBreak/>
        <w:t>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 xml:space="preserve">11.2. При расторжении Договора по совместному решению Заказчика и Подрядчика результат выполненных Работ передается Заказчику, который </w:t>
      </w:r>
      <w:r w:rsidRPr="004E036B">
        <w:rPr>
          <w:rFonts w:ascii="Verdana" w:hAnsi="Verdana"/>
          <w:b w:val="0"/>
          <w:sz w:val="22"/>
          <w:szCs w:val="22"/>
        </w:rPr>
        <w:lastRenderedPageBreak/>
        <w:t>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lastRenderedPageBreak/>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w:t>
      </w:r>
      <w:r>
        <w:rPr>
          <w:rFonts w:ascii="Verdana" w:hAnsi="Verdana" w:cs="Calibri"/>
          <w:color w:val="000000"/>
          <w:sz w:val="22"/>
          <w:szCs w:val="22"/>
          <w:lang w:eastAsia="en-US"/>
        </w:rPr>
        <w:lastRenderedPageBreak/>
        <w:t>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9F79CA" w:rsidRDefault="00411C7B" w:rsidP="00411C7B">
      <w:pPr>
        <w:pStyle w:val="a4"/>
        <w:ind w:firstLine="567"/>
        <w:jc w:val="both"/>
        <w:rPr>
          <w:rFonts w:ascii="Verdana" w:hAnsi="Verdana"/>
          <w:b w:val="0"/>
          <w:sz w:val="20"/>
        </w:rPr>
      </w:pPr>
    </w:p>
    <w:p w14:paraId="24364914" w14:textId="195EB837" w:rsidR="00411C7B" w:rsidRPr="009F79CA" w:rsidRDefault="00494E58" w:rsidP="00411C7B">
      <w:pPr>
        <w:pStyle w:val="a4"/>
        <w:ind w:firstLine="567"/>
        <w:jc w:val="both"/>
        <w:rPr>
          <w:rFonts w:ascii="Verdana" w:hAnsi="Verdana"/>
          <w:i/>
          <w:sz w:val="20"/>
        </w:rPr>
      </w:pPr>
      <w:r w:rsidRPr="009F79CA">
        <w:rPr>
          <w:rFonts w:ascii="Verdana" w:hAnsi="Verdana"/>
          <w:i/>
          <w:sz w:val="20"/>
          <w:lang w:val="ru-RU"/>
        </w:rPr>
        <w:t>В</w:t>
      </w:r>
      <w:r w:rsidR="00411C7B" w:rsidRPr="009F79CA">
        <w:rPr>
          <w:rFonts w:ascii="Verdana" w:hAnsi="Verdana"/>
          <w:i/>
          <w:sz w:val="20"/>
        </w:rPr>
        <w:t xml:space="preserve"> случае если Заказчик обязуется уплатить Подрядчику авансовые платежи (авансовый платеж), то Договор дополняется пунктом 11.</w:t>
      </w:r>
      <w:r w:rsidR="00480224" w:rsidRPr="009F79CA">
        <w:rPr>
          <w:rFonts w:ascii="Verdana" w:hAnsi="Verdana"/>
          <w:i/>
          <w:sz w:val="20"/>
          <w:lang w:val="ru-RU"/>
        </w:rPr>
        <w:t>6</w:t>
      </w:r>
      <w:r w:rsidR="00411C7B" w:rsidRPr="009F79CA">
        <w:rPr>
          <w:rFonts w:ascii="Verdana" w:hAnsi="Verdana"/>
          <w:i/>
          <w:sz w:val="20"/>
        </w:rPr>
        <w:t xml:space="preserve"> следующего содержания, с изменением нумерации последующих пунктов: </w:t>
      </w:r>
    </w:p>
    <w:p w14:paraId="7D7DF913" w14:textId="77777777" w:rsidR="00494E58" w:rsidRPr="00357A70" w:rsidRDefault="00494E58" w:rsidP="00411C7B">
      <w:pPr>
        <w:pStyle w:val="a4"/>
        <w:ind w:firstLine="567"/>
        <w:jc w:val="both"/>
        <w:rPr>
          <w:rFonts w:ascii="Verdana" w:hAnsi="Verdana"/>
          <w:i/>
          <w:sz w:val="22"/>
          <w:szCs w:val="22"/>
        </w:rPr>
      </w:pPr>
    </w:p>
    <w:p w14:paraId="519E57E3" w14:textId="3F3BDB9E" w:rsidR="00411C7B" w:rsidRPr="00CA3C06" w:rsidRDefault="00411C7B" w:rsidP="00411C7B">
      <w:pPr>
        <w:pStyle w:val="a4"/>
        <w:ind w:firstLine="567"/>
        <w:jc w:val="both"/>
        <w:rPr>
          <w:rFonts w:ascii="Verdana" w:hAnsi="Verdana"/>
          <w:b w:val="0"/>
          <w:sz w:val="22"/>
          <w:szCs w:val="22"/>
        </w:rPr>
      </w:pPr>
      <w:r>
        <w:rPr>
          <w:rFonts w:ascii="Verdana" w:hAnsi="Verdana"/>
          <w:b w:val="0"/>
          <w:i/>
          <w:sz w:val="22"/>
          <w:szCs w:val="22"/>
        </w:rPr>
        <w:t>11.</w:t>
      </w:r>
      <w:r w:rsidR="00480224">
        <w:rPr>
          <w:rFonts w:ascii="Verdana" w:hAnsi="Verdana"/>
          <w:b w:val="0"/>
          <w:i/>
          <w:sz w:val="22"/>
          <w:szCs w:val="22"/>
          <w:lang w:val="ru-RU"/>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Pr>
          <w:rFonts w:ascii="Verdana" w:hAnsi="Verdana"/>
          <w:b w:val="0"/>
          <w:i/>
          <w:sz w:val="22"/>
          <w:szCs w:val="22"/>
          <w:lang w:val="ru-RU"/>
        </w:rPr>
        <w:t xml:space="preserve">ключевой </w:t>
      </w:r>
      <w:r w:rsidRPr="00357A70">
        <w:rPr>
          <w:rFonts w:ascii="Verdana" w:hAnsi="Verdana"/>
          <w:b w:val="0"/>
          <w:i/>
          <w:sz w:val="22"/>
          <w:szCs w:val="22"/>
        </w:rPr>
        <w:t xml:space="preserve">ставки ЦБ РФ </w:t>
      </w:r>
      <w:r w:rsidR="00E96E66" w:rsidRPr="00E96E66">
        <w:rPr>
          <w:rFonts w:ascii="Verdana" w:hAnsi="Verdana"/>
          <w:b w:val="0"/>
          <w:i/>
          <w:sz w:val="22"/>
          <w:szCs w:val="22"/>
        </w:rPr>
        <w:t xml:space="preserve">(действовавшей в соответствующие периоды нарушений) </w:t>
      </w:r>
      <w:r w:rsidRPr="00357A70">
        <w:rPr>
          <w:rFonts w:ascii="Verdana" w:hAnsi="Verdana"/>
          <w:b w:val="0"/>
          <w:i/>
          <w:sz w:val="22"/>
          <w:szCs w:val="22"/>
        </w:rPr>
        <w:t>от несвоевременно возвращенной суммы аванса за каждый день просрочки.</w:t>
      </w:r>
    </w:p>
    <w:p w14:paraId="429E6E37" w14:textId="77777777" w:rsidR="00411C7B" w:rsidRDefault="00411C7B" w:rsidP="00411C7B">
      <w:pPr>
        <w:pStyle w:val="a4"/>
        <w:ind w:firstLine="567"/>
        <w:jc w:val="both"/>
        <w:rPr>
          <w:rFonts w:ascii="Verdana" w:hAnsi="Verdana"/>
          <w:b w:val="0"/>
          <w:sz w:val="22"/>
          <w:szCs w:val="22"/>
        </w:rPr>
      </w:pP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w:t>
      </w:r>
      <w:r w:rsidRPr="000A518E">
        <w:rPr>
          <w:rFonts w:ascii="Verdana" w:hAnsi="Verdana"/>
          <w:sz w:val="22"/>
          <w:szCs w:val="22"/>
        </w:rPr>
        <w:lastRenderedPageBreak/>
        <w:t>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0"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3AE8ECC6"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5875B0">
        <w:rPr>
          <w:rFonts w:ascii="Verdana" w:hAnsi="Verdana"/>
          <w:sz w:val="22"/>
          <w:szCs w:val="22"/>
        </w:rPr>
        <w:t>Подрядчиком</w:t>
      </w:r>
      <w:r w:rsidRPr="009F79CA">
        <w:rPr>
          <w:rFonts w:ascii="Verdana" w:hAnsi="Verdana"/>
          <w:i/>
          <w:sz w:val="20"/>
          <w:szCs w:val="20"/>
        </w:rPr>
        <w:t>;</w:t>
      </w:r>
    </w:p>
    <w:p w14:paraId="6740C85B" w14:textId="3B23FB43" w:rsidR="001F63F0" w:rsidRPr="004E036B" w:rsidRDefault="001F63F0" w:rsidP="000E4BF8">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5.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w:t>
      </w:r>
    </w:p>
    <w:p w14:paraId="3B53462B" w14:textId="1D3980DD"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6. </w:t>
      </w:r>
      <w:r w:rsidR="000E4BF8"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w:t>
      </w:r>
    </w:p>
    <w:p w14:paraId="5E697195" w14:textId="14EAEF11" w:rsidR="002B3F98" w:rsidRPr="002B3F98"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 xml:space="preserve">Приложение № </w:t>
      </w:r>
      <w:r w:rsidR="005875B0">
        <w:rPr>
          <w:rFonts w:ascii="Verdana" w:hAnsi="Verdana"/>
          <w:sz w:val="22"/>
          <w:szCs w:val="22"/>
        </w:rPr>
        <w:t>7</w:t>
      </w:r>
      <w:r w:rsidR="00C81B8F">
        <w:rPr>
          <w:rFonts w:ascii="Verdana" w:hAnsi="Verdana"/>
          <w:sz w:val="22"/>
          <w:szCs w:val="22"/>
        </w:rPr>
        <w:t>.</w:t>
      </w:r>
      <w:r w:rsidRPr="004E036B">
        <w:rPr>
          <w:rFonts w:ascii="Verdana" w:hAnsi="Verdana"/>
          <w:sz w:val="22"/>
          <w:szCs w:val="22"/>
        </w:rPr>
        <w:t xml:space="preserve"> Регламент системы экологического менеджмента</w:t>
      </w:r>
      <w:r w:rsidRPr="002B3F98">
        <w:rPr>
          <w:rFonts w:ascii="Verdana" w:hAnsi="Verdana"/>
          <w:sz w:val="22"/>
          <w:szCs w:val="22"/>
        </w:rPr>
        <w:t xml:space="preserve"> «Правила охраны окружающей среды для подрядных организаций и арендаторов» (РО-ПТУ-11)</w:t>
      </w:r>
      <w:r w:rsidR="002B3F98" w:rsidRPr="002B3F98">
        <w:rPr>
          <w:rFonts w:ascii="Verdana" w:hAnsi="Verdana"/>
          <w:sz w:val="22"/>
          <w:szCs w:val="22"/>
        </w:rPr>
        <w:t>;</w:t>
      </w:r>
    </w:p>
    <w:p w14:paraId="033A7A62" w14:textId="66EBF48E"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5875B0">
        <w:rPr>
          <w:rFonts w:ascii="Verdana" w:hAnsi="Verdana"/>
          <w:sz w:val="22"/>
          <w:szCs w:val="22"/>
        </w:rPr>
        <w:t>8</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1413FAEB" w14:textId="1B55F8A5" w:rsidR="001F63F0" w:rsidRPr="004E036B"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5875B0">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F63F0" w:rsidRPr="002B3F98">
        <w:rPr>
          <w:rFonts w:ascii="Verdana" w:hAnsi="Verdana"/>
          <w:sz w:val="22"/>
          <w:szCs w:val="22"/>
        </w:rPr>
        <w:t>.</w:t>
      </w:r>
    </w:p>
    <w:p w14:paraId="5D8DBE1E" w14:textId="11DE0FC4"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w:t>
      </w:r>
      <w:r w:rsidR="00DA10EE">
        <w:rPr>
          <w:rFonts w:ascii="Verdana" w:hAnsi="Verdana"/>
          <w:b/>
          <w:sz w:val="22"/>
          <w:szCs w:val="22"/>
        </w:rPr>
        <w:t>2</w:t>
      </w:r>
      <w:r w:rsidRPr="004E036B">
        <w:rPr>
          <w:rFonts w:ascii="Verdana" w:hAnsi="Verdana"/>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6821E375" w14:textId="377B3681" w:rsidR="001F63F0" w:rsidRPr="004E036B" w:rsidRDefault="001F63F0" w:rsidP="00581C37">
            <w:pPr>
              <w:pStyle w:val="a4"/>
              <w:jc w:val="both"/>
              <w:rPr>
                <w:rFonts w:ascii="Verdana" w:hAnsi="Verdana"/>
                <w:b w:val="0"/>
                <w:sz w:val="22"/>
                <w:szCs w:val="22"/>
              </w:rPr>
            </w:pPr>
          </w:p>
        </w:tc>
        <w:tc>
          <w:tcPr>
            <w:tcW w:w="4643" w:type="dxa"/>
          </w:tcPr>
          <w:p w14:paraId="771FF6B6" w14:textId="0592EE3D" w:rsidR="001F63F0" w:rsidRPr="004E036B" w:rsidRDefault="00D85822" w:rsidP="00581C37">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АО «</w:t>
            </w:r>
            <w:r>
              <w:rPr>
                <w:rFonts w:ascii="Verdana" w:hAnsi="Verdana"/>
                <w:b w:val="0"/>
                <w:sz w:val="22"/>
                <w:szCs w:val="22"/>
                <w:lang w:val="ru-RU"/>
              </w:rPr>
              <w:t>Юнипро</w:t>
            </w:r>
            <w:r w:rsidR="001F63F0" w:rsidRPr="004E036B">
              <w:rPr>
                <w:rFonts w:ascii="Verdana" w:hAnsi="Verdana"/>
                <w:b w:val="0"/>
                <w:sz w:val="22"/>
                <w:szCs w:val="22"/>
              </w:rPr>
              <w:t>»</w:t>
            </w:r>
          </w:p>
          <w:p w14:paraId="27E4EB59"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 xml:space="preserve">Юридический адрес: 628406, </w:t>
            </w:r>
            <w:r>
              <w:rPr>
                <w:rFonts w:ascii="Verdana" w:hAnsi="Verdana"/>
                <w:sz w:val="22"/>
                <w:szCs w:val="22"/>
              </w:rPr>
              <w:t xml:space="preserve">Автономный округ </w:t>
            </w:r>
            <w:r w:rsidRPr="001B10CB">
              <w:rPr>
                <w:rFonts w:ascii="Verdana" w:hAnsi="Verdana"/>
                <w:sz w:val="22"/>
                <w:szCs w:val="22"/>
              </w:rPr>
              <w:t>Ханты-Мансийский автономный округ - Югра, г</w:t>
            </w:r>
            <w:r>
              <w:rPr>
                <w:rFonts w:ascii="Verdana" w:hAnsi="Verdana"/>
                <w:sz w:val="22"/>
                <w:szCs w:val="22"/>
              </w:rPr>
              <w:t>ород</w:t>
            </w:r>
            <w:r w:rsidRPr="001B10CB">
              <w:rPr>
                <w:rFonts w:ascii="Verdana" w:hAnsi="Verdana"/>
                <w:sz w:val="22"/>
                <w:szCs w:val="22"/>
              </w:rPr>
              <w:t xml:space="preserve"> Сургут, ул</w:t>
            </w:r>
            <w:r>
              <w:rPr>
                <w:rFonts w:ascii="Verdana" w:hAnsi="Verdana"/>
                <w:sz w:val="22"/>
                <w:szCs w:val="22"/>
              </w:rPr>
              <w:t>ица</w:t>
            </w:r>
            <w:r w:rsidRPr="001B10CB">
              <w:rPr>
                <w:rFonts w:ascii="Verdana" w:hAnsi="Verdana"/>
                <w:sz w:val="22"/>
                <w:szCs w:val="22"/>
              </w:rPr>
              <w:t xml:space="preserve"> Энергостроителей, </w:t>
            </w:r>
            <w:r>
              <w:rPr>
                <w:rFonts w:ascii="Verdana" w:hAnsi="Verdana"/>
                <w:sz w:val="22"/>
                <w:szCs w:val="22"/>
              </w:rPr>
              <w:t xml:space="preserve">дом </w:t>
            </w:r>
            <w:r w:rsidRPr="001B10CB">
              <w:rPr>
                <w:rFonts w:ascii="Verdana" w:hAnsi="Verdana"/>
                <w:sz w:val="22"/>
                <w:szCs w:val="22"/>
              </w:rPr>
              <w:t>23, сооруж</w:t>
            </w:r>
            <w:r>
              <w:rPr>
                <w:rFonts w:ascii="Verdana" w:hAnsi="Verdana"/>
                <w:sz w:val="22"/>
                <w:szCs w:val="22"/>
              </w:rPr>
              <w:t>ение</w:t>
            </w:r>
            <w:r w:rsidRPr="001B10CB">
              <w:rPr>
                <w:rFonts w:ascii="Verdana" w:hAnsi="Verdana"/>
                <w:sz w:val="22"/>
                <w:szCs w:val="22"/>
              </w:rPr>
              <w:t xml:space="preserve"> 34.</w:t>
            </w:r>
          </w:p>
          <w:p w14:paraId="14257985"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ОГРН 1058602056985</w:t>
            </w:r>
          </w:p>
          <w:p w14:paraId="5C01C98B" w14:textId="5A0E1D05" w:rsidR="001F63F0" w:rsidRPr="004E036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ИНН 8602067092</w:t>
            </w:r>
          </w:p>
        </w:tc>
      </w:tr>
      <w:tr w:rsidR="001F63F0" w:rsidRPr="004E036B" w14:paraId="3B327A3A" w14:textId="77777777" w:rsidTr="00581C37">
        <w:tc>
          <w:tcPr>
            <w:tcW w:w="4643" w:type="dxa"/>
          </w:tcPr>
          <w:p w14:paraId="3E46AD20"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1F63F0" w:rsidRPr="004E036B" w:rsidRDefault="001F63F0"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3764A789"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м.п.</w:t>
            </w:r>
          </w:p>
        </w:tc>
      </w:tr>
    </w:tbl>
    <w:p w14:paraId="2BA5D85B" w14:textId="31F9EE40" w:rsidR="00AC4F3B" w:rsidRDefault="00AC4F3B" w:rsidP="00752A78">
      <w:pPr>
        <w:tabs>
          <w:tab w:val="left" w:pos="927"/>
        </w:tabs>
        <w:rPr>
          <w:szCs w:val="22"/>
        </w:rPr>
      </w:pPr>
    </w:p>
    <w:sectPr w:rsidR="00AC4F3B" w:rsidSect="00F94B7A">
      <w:headerReference w:type="even" r:id="rId11"/>
      <w:headerReference w:type="default" r:id="rId12"/>
      <w:footerReference w:type="default" r:id="rId13"/>
      <w:footerReference w:type="firs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7E37F" w14:textId="77777777" w:rsidR="00C400B4" w:rsidRDefault="00C400B4">
      <w:r>
        <w:separator/>
      </w:r>
    </w:p>
  </w:endnote>
  <w:endnote w:type="continuationSeparator" w:id="0">
    <w:p w14:paraId="10C63F67" w14:textId="77777777" w:rsidR="00C400B4" w:rsidRDefault="00C400B4">
      <w:r>
        <w:continuationSeparator/>
      </w:r>
    </w:p>
  </w:endnote>
  <w:endnote w:type="continuationNotice" w:id="1">
    <w:p w14:paraId="2E6C6806" w14:textId="77777777" w:rsidR="00C400B4" w:rsidRDefault="00C4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77777777" w:rsidR="00850676" w:rsidRPr="00132857" w:rsidRDefault="00850676">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4A1A36">
      <w:rPr>
        <w:rFonts w:ascii="Verdana" w:hAnsi="Verdana"/>
        <w:noProof/>
        <w:sz w:val="20"/>
        <w:szCs w:val="20"/>
      </w:rPr>
      <w:t>25</w:t>
    </w:r>
    <w:r w:rsidRPr="00D95E64">
      <w:rPr>
        <w:rFonts w:ascii="Verdana" w:hAnsi="Verdana"/>
        <w:sz w:val="20"/>
        <w:szCs w:val="20"/>
      </w:rPr>
      <w:fldChar w:fldCharType="end"/>
    </w:r>
  </w:p>
  <w:p w14:paraId="0FFC2C9E" w14:textId="77777777" w:rsidR="00850676" w:rsidRDefault="008506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850676" w:rsidRDefault="00850676">
    <w:pPr>
      <w:pStyle w:val="aa"/>
      <w:jc w:val="center"/>
    </w:pPr>
  </w:p>
  <w:p w14:paraId="3C50D794" w14:textId="77777777" w:rsidR="00850676" w:rsidRDefault="008506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CEEB3" w14:textId="77777777" w:rsidR="00C400B4" w:rsidRDefault="00C400B4">
      <w:r>
        <w:separator/>
      </w:r>
    </w:p>
  </w:footnote>
  <w:footnote w:type="continuationSeparator" w:id="0">
    <w:p w14:paraId="6B3CAD7B" w14:textId="77777777" w:rsidR="00C400B4" w:rsidRDefault="00C400B4">
      <w:r>
        <w:continuationSeparator/>
      </w:r>
    </w:p>
  </w:footnote>
  <w:footnote w:type="continuationNotice" w:id="1">
    <w:p w14:paraId="2F1A1A5B" w14:textId="77777777" w:rsidR="00C400B4" w:rsidRDefault="00C400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850676" w:rsidRDefault="008506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850676" w:rsidRDefault="008506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850676" w:rsidRDefault="008506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5B6E"/>
    <w:rsid w:val="00025C32"/>
    <w:rsid w:val="00032053"/>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69E7"/>
    <w:rsid w:val="00067EE7"/>
    <w:rsid w:val="0007253C"/>
    <w:rsid w:val="00076E65"/>
    <w:rsid w:val="00080937"/>
    <w:rsid w:val="00084020"/>
    <w:rsid w:val="00087E89"/>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295C"/>
    <w:rsid w:val="000D57EE"/>
    <w:rsid w:val="000E1EDC"/>
    <w:rsid w:val="000E38FB"/>
    <w:rsid w:val="000E4BF8"/>
    <w:rsid w:val="000E79C4"/>
    <w:rsid w:val="00100643"/>
    <w:rsid w:val="00117223"/>
    <w:rsid w:val="00117B15"/>
    <w:rsid w:val="00121729"/>
    <w:rsid w:val="00123A99"/>
    <w:rsid w:val="001241BC"/>
    <w:rsid w:val="0012539E"/>
    <w:rsid w:val="00127C37"/>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7823"/>
    <w:rsid w:val="001807C7"/>
    <w:rsid w:val="001834E4"/>
    <w:rsid w:val="00190A2B"/>
    <w:rsid w:val="00191702"/>
    <w:rsid w:val="0019333E"/>
    <w:rsid w:val="00195115"/>
    <w:rsid w:val="00196209"/>
    <w:rsid w:val="001A1E76"/>
    <w:rsid w:val="001A46FE"/>
    <w:rsid w:val="001A7291"/>
    <w:rsid w:val="001B0A1D"/>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F98"/>
    <w:rsid w:val="002B57A9"/>
    <w:rsid w:val="002B6CEE"/>
    <w:rsid w:val="002B70E8"/>
    <w:rsid w:val="002B77E8"/>
    <w:rsid w:val="002C175C"/>
    <w:rsid w:val="002C195C"/>
    <w:rsid w:val="002C1C7F"/>
    <w:rsid w:val="002C2DB1"/>
    <w:rsid w:val="002C2E27"/>
    <w:rsid w:val="002C39F2"/>
    <w:rsid w:val="002C74DD"/>
    <w:rsid w:val="002D032D"/>
    <w:rsid w:val="002D48DF"/>
    <w:rsid w:val="002D6BE9"/>
    <w:rsid w:val="002D6E85"/>
    <w:rsid w:val="002D7EEF"/>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16CC"/>
    <w:rsid w:val="00352747"/>
    <w:rsid w:val="00352878"/>
    <w:rsid w:val="00354589"/>
    <w:rsid w:val="003605D8"/>
    <w:rsid w:val="00364B75"/>
    <w:rsid w:val="0036635B"/>
    <w:rsid w:val="00373BDA"/>
    <w:rsid w:val="00373D23"/>
    <w:rsid w:val="00373F15"/>
    <w:rsid w:val="00385E64"/>
    <w:rsid w:val="00394673"/>
    <w:rsid w:val="00394CBC"/>
    <w:rsid w:val="003952EE"/>
    <w:rsid w:val="00395D45"/>
    <w:rsid w:val="00395D46"/>
    <w:rsid w:val="003A015F"/>
    <w:rsid w:val="003A194E"/>
    <w:rsid w:val="003A2193"/>
    <w:rsid w:val="003A49DD"/>
    <w:rsid w:val="003B1A87"/>
    <w:rsid w:val="003B33D7"/>
    <w:rsid w:val="003B36B7"/>
    <w:rsid w:val="003B5F56"/>
    <w:rsid w:val="003B6082"/>
    <w:rsid w:val="003B753F"/>
    <w:rsid w:val="003C1207"/>
    <w:rsid w:val="003C2F65"/>
    <w:rsid w:val="003C70BA"/>
    <w:rsid w:val="003D41BF"/>
    <w:rsid w:val="003D4560"/>
    <w:rsid w:val="003D5986"/>
    <w:rsid w:val="003D5ED5"/>
    <w:rsid w:val="003D6C8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1A36"/>
    <w:rsid w:val="004A2748"/>
    <w:rsid w:val="004A2B2A"/>
    <w:rsid w:val="004A30C8"/>
    <w:rsid w:val="004A3B2F"/>
    <w:rsid w:val="004A510B"/>
    <w:rsid w:val="004B567D"/>
    <w:rsid w:val="004B6708"/>
    <w:rsid w:val="004B6C39"/>
    <w:rsid w:val="004C0153"/>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F0992"/>
    <w:rsid w:val="004F211E"/>
    <w:rsid w:val="004F4542"/>
    <w:rsid w:val="004F4C3D"/>
    <w:rsid w:val="004F4CE0"/>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875B0"/>
    <w:rsid w:val="005A42D3"/>
    <w:rsid w:val="005A5FD8"/>
    <w:rsid w:val="005B1236"/>
    <w:rsid w:val="005B1754"/>
    <w:rsid w:val="005B2869"/>
    <w:rsid w:val="005B2E34"/>
    <w:rsid w:val="005B3AE6"/>
    <w:rsid w:val="005C0164"/>
    <w:rsid w:val="005C0A1F"/>
    <w:rsid w:val="005C4AC1"/>
    <w:rsid w:val="005C70AF"/>
    <w:rsid w:val="005D2150"/>
    <w:rsid w:val="005D6267"/>
    <w:rsid w:val="005E3C80"/>
    <w:rsid w:val="005E4726"/>
    <w:rsid w:val="005E69FD"/>
    <w:rsid w:val="005F0B9B"/>
    <w:rsid w:val="005F21FB"/>
    <w:rsid w:val="005F4CAA"/>
    <w:rsid w:val="00605E45"/>
    <w:rsid w:val="00613F92"/>
    <w:rsid w:val="00615335"/>
    <w:rsid w:val="006153F1"/>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2A78"/>
    <w:rsid w:val="007550D2"/>
    <w:rsid w:val="0076321D"/>
    <w:rsid w:val="00771ECB"/>
    <w:rsid w:val="007724B9"/>
    <w:rsid w:val="00774744"/>
    <w:rsid w:val="007811A5"/>
    <w:rsid w:val="0078191B"/>
    <w:rsid w:val="00783D8A"/>
    <w:rsid w:val="00785E93"/>
    <w:rsid w:val="00785FB0"/>
    <w:rsid w:val="00786C18"/>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41F3"/>
    <w:rsid w:val="008229EB"/>
    <w:rsid w:val="00822A43"/>
    <w:rsid w:val="00822A58"/>
    <w:rsid w:val="008246D5"/>
    <w:rsid w:val="00827183"/>
    <w:rsid w:val="00833AFC"/>
    <w:rsid w:val="00835DBA"/>
    <w:rsid w:val="0084168C"/>
    <w:rsid w:val="00841EA3"/>
    <w:rsid w:val="00842E2D"/>
    <w:rsid w:val="0084663A"/>
    <w:rsid w:val="00850676"/>
    <w:rsid w:val="00851A85"/>
    <w:rsid w:val="00852649"/>
    <w:rsid w:val="008551B1"/>
    <w:rsid w:val="008552B0"/>
    <w:rsid w:val="00855312"/>
    <w:rsid w:val="008563DF"/>
    <w:rsid w:val="00857EF9"/>
    <w:rsid w:val="00862064"/>
    <w:rsid w:val="00863612"/>
    <w:rsid w:val="00873C45"/>
    <w:rsid w:val="0087505D"/>
    <w:rsid w:val="00886781"/>
    <w:rsid w:val="00887F8A"/>
    <w:rsid w:val="00891A78"/>
    <w:rsid w:val="00891FD2"/>
    <w:rsid w:val="00892BF3"/>
    <w:rsid w:val="00896CAC"/>
    <w:rsid w:val="008A11AC"/>
    <w:rsid w:val="008A16C8"/>
    <w:rsid w:val="008A46AA"/>
    <w:rsid w:val="008A6C52"/>
    <w:rsid w:val="008B0E4F"/>
    <w:rsid w:val="008B2372"/>
    <w:rsid w:val="008B3167"/>
    <w:rsid w:val="008C0375"/>
    <w:rsid w:val="008C2437"/>
    <w:rsid w:val="008D1150"/>
    <w:rsid w:val="008D6BB7"/>
    <w:rsid w:val="008D7508"/>
    <w:rsid w:val="008E0F1D"/>
    <w:rsid w:val="008E1720"/>
    <w:rsid w:val="008E1BFE"/>
    <w:rsid w:val="008E1F45"/>
    <w:rsid w:val="008E5CD1"/>
    <w:rsid w:val="008F0302"/>
    <w:rsid w:val="008F16EE"/>
    <w:rsid w:val="008F299C"/>
    <w:rsid w:val="008F3CBA"/>
    <w:rsid w:val="008F5F6B"/>
    <w:rsid w:val="008F6661"/>
    <w:rsid w:val="00901930"/>
    <w:rsid w:val="009033D4"/>
    <w:rsid w:val="009052F9"/>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6158"/>
    <w:rsid w:val="009865A7"/>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D7136"/>
    <w:rsid w:val="00BE1974"/>
    <w:rsid w:val="00BE7BD5"/>
    <w:rsid w:val="00BF0943"/>
    <w:rsid w:val="00BF3530"/>
    <w:rsid w:val="00BF65D4"/>
    <w:rsid w:val="00BF7C59"/>
    <w:rsid w:val="00C1205E"/>
    <w:rsid w:val="00C16F19"/>
    <w:rsid w:val="00C210EF"/>
    <w:rsid w:val="00C215F1"/>
    <w:rsid w:val="00C245DF"/>
    <w:rsid w:val="00C246D5"/>
    <w:rsid w:val="00C26A66"/>
    <w:rsid w:val="00C33F51"/>
    <w:rsid w:val="00C35AE6"/>
    <w:rsid w:val="00C400B4"/>
    <w:rsid w:val="00C428FD"/>
    <w:rsid w:val="00C42D30"/>
    <w:rsid w:val="00C4328B"/>
    <w:rsid w:val="00C4585B"/>
    <w:rsid w:val="00C46191"/>
    <w:rsid w:val="00C508B8"/>
    <w:rsid w:val="00C539B1"/>
    <w:rsid w:val="00C607D5"/>
    <w:rsid w:val="00C6238E"/>
    <w:rsid w:val="00C62E14"/>
    <w:rsid w:val="00C63A28"/>
    <w:rsid w:val="00C63D3B"/>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51CE"/>
    <w:rsid w:val="00D4783E"/>
    <w:rsid w:val="00D529A0"/>
    <w:rsid w:val="00D5314B"/>
    <w:rsid w:val="00D543A8"/>
    <w:rsid w:val="00D57B75"/>
    <w:rsid w:val="00D636F8"/>
    <w:rsid w:val="00D721EA"/>
    <w:rsid w:val="00D8455F"/>
    <w:rsid w:val="00D85822"/>
    <w:rsid w:val="00D85AD9"/>
    <w:rsid w:val="00D85D3C"/>
    <w:rsid w:val="00D8767E"/>
    <w:rsid w:val="00D90C96"/>
    <w:rsid w:val="00D95CF6"/>
    <w:rsid w:val="00D95E64"/>
    <w:rsid w:val="00D95E98"/>
    <w:rsid w:val="00D960BE"/>
    <w:rsid w:val="00DA0DED"/>
    <w:rsid w:val="00DA10EE"/>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D017C"/>
    <w:rsid w:val="00ED2197"/>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7AA"/>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nipro.ener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2A003D-C890-4FD4-AEC7-524C96FE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12814</Words>
  <Characters>73044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85687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Яковченко Юрий Николаевич</cp:lastModifiedBy>
  <cp:revision>13</cp:revision>
  <cp:lastPrinted>2012-07-18T14:28:00Z</cp:lastPrinted>
  <dcterms:created xsi:type="dcterms:W3CDTF">2018-07-20T07:17:00Z</dcterms:created>
  <dcterms:modified xsi:type="dcterms:W3CDTF">2018-07-20T08:06:00Z</dcterms:modified>
</cp:coreProperties>
</file>