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A7" w:rsidRDefault="005329A7" w:rsidP="00E65992">
      <w:pPr>
        <w:spacing w:line="259" w:lineRule="auto"/>
        <w:ind w:left="8496" w:firstLine="708"/>
        <w:rPr>
          <w:bCs/>
          <w:color w:val="000000"/>
          <w:sz w:val="22"/>
          <w:szCs w:val="22"/>
          <w:vertAlign w:val="superscript"/>
        </w:rPr>
      </w:pPr>
    </w:p>
    <w:p w:rsidR="005329A7" w:rsidRPr="004845F2" w:rsidRDefault="005329A7" w:rsidP="00E65992">
      <w:pPr>
        <w:spacing w:line="259" w:lineRule="auto"/>
        <w:ind w:left="8496" w:firstLine="708"/>
        <w:rPr>
          <w:bCs/>
          <w:color w:val="000000"/>
          <w:sz w:val="22"/>
          <w:szCs w:val="22"/>
          <w:vertAlign w:val="superscript"/>
        </w:rPr>
      </w:pPr>
    </w:p>
    <w:p w:rsidR="00A23EA7" w:rsidRPr="004845F2" w:rsidRDefault="00A23EA7" w:rsidP="00E65992">
      <w:pPr>
        <w:spacing w:line="259" w:lineRule="auto"/>
        <w:jc w:val="center"/>
        <w:rPr>
          <w:sz w:val="22"/>
          <w:szCs w:val="22"/>
        </w:rPr>
      </w:pPr>
      <w:r w:rsidRPr="004845F2">
        <w:rPr>
          <w:b/>
          <w:bCs/>
          <w:color w:val="000000"/>
          <w:sz w:val="22"/>
          <w:szCs w:val="22"/>
        </w:rPr>
        <w:t>ТЕХНИЧЕСКОЕ ЗАДАНИЕ</w:t>
      </w:r>
    </w:p>
    <w:p w:rsidR="00A23EA7" w:rsidRPr="004845F2" w:rsidRDefault="00A23EA7" w:rsidP="00E65992">
      <w:pPr>
        <w:spacing w:line="259" w:lineRule="auto"/>
        <w:jc w:val="center"/>
        <w:rPr>
          <w:sz w:val="22"/>
          <w:szCs w:val="22"/>
        </w:rPr>
      </w:pPr>
      <w:r w:rsidRPr="004845F2">
        <w:rPr>
          <w:b/>
          <w:sz w:val="22"/>
          <w:szCs w:val="22"/>
        </w:rPr>
        <w:t xml:space="preserve">на выполнение работы: </w:t>
      </w:r>
      <w:r w:rsidR="00681AA2" w:rsidRPr="00681AA2">
        <w:rPr>
          <w:b/>
          <w:sz w:val="22"/>
          <w:szCs w:val="22"/>
        </w:rPr>
        <w:t>Покраска газопровода</w:t>
      </w:r>
      <w:r w:rsidR="00681AA2">
        <w:rPr>
          <w:b/>
          <w:sz w:val="22"/>
          <w:szCs w:val="22"/>
        </w:rPr>
        <w:t xml:space="preserve"> </w:t>
      </w:r>
    </w:p>
    <w:p w:rsidR="00A23EA7" w:rsidRPr="004845F2" w:rsidRDefault="00A23EA7" w:rsidP="00E65992">
      <w:pPr>
        <w:spacing w:line="259" w:lineRule="auto"/>
        <w:rPr>
          <w:sz w:val="22"/>
          <w:szCs w:val="22"/>
        </w:rPr>
      </w:pPr>
    </w:p>
    <w:p w:rsidR="00A23EA7" w:rsidRPr="004845F2" w:rsidRDefault="00A23EA7" w:rsidP="00E65992">
      <w:pPr>
        <w:numPr>
          <w:ilvl w:val="0"/>
          <w:numId w:val="1"/>
        </w:numPr>
        <w:shd w:val="clear" w:color="auto" w:fill="FFFFFF"/>
        <w:tabs>
          <w:tab w:val="left" w:pos="567"/>
        </w:tabs>
        <w:spacing w:line="259" w:lineRule="auto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4845F2">
        <w:rPr>
          <w:b/>
          <w:bCs/>
          <w:color w:val="000000"/>
          <w:sz w:val="22"/>
          <w:szCs w:val="22"/>
        </w:rPr>
        <w:t>Наименование предприятия:</w:t>
      </w:r>
    </w:p>
    <w:p w:rsidR="00A23EA7" w:rsidRPr="004845F2" w:rsidRDefault="00033166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Филиал «Смоленская ГРЭС» П</w:t>
      </w:r>
      <w:r w:rsidR="00A23EA7" w:rsidRPr="004845F2">
        <w:rPr>
          <w:sz w:val="22"/>
          <w:szCs w:val="22"/>
        </w:rPr>
        <w:t>АО «</w:t>
      </w:r>
      <w:r w:rsidRPr="004845F2">
        <w:rPr>
          <w:sz w:val="22"/>
          <w:szCs w:val="22"/>
        </w:rPr>
        <w:t>Юнипро</w:t>
      </w:r>
      <w:r w:rsidR="00A23EA7" w:rsidRPr="004845F2">
        <w:rPr>
          <w:sz w:val="22"/>
          <w:szCs w:val="22"/>
        </w:rPr>
        <w:t>».</w:t>
      </w:r>
    </w:p>
    <w:p w:rsidR="00A23EA7" w:rsidRPr="004845F2" w:rsidRDefault="00A23EA7" w:rsidP="00E65992">
      <w:pPr>
        <w:spacing w:line="259" w:lineRule="auto"/>
        <w:jc w:val="both"/>
        <w:rPr>
          <w:sz w:val="22"/>
          <w:szCs w:val="22"/>
        </w:rPr>
      </w:pPr>
    </w:p>
    <w:p w:rsidR="00A23EA7" w:rsidRPr="004845F2" w:rsidRDefault="00A23EA7" w:rsidP="00E65992">
      <w:pPr>
        <w:numPr>
          <w:ilvl w:val="0"/>
          <w:numId w:val="1"/>
        </w:numPr>
        <w:shd w:val="clear" w:color="auto" w:fill="FFFFFF"/>
        <w:tabs>
          <w:tab w:val="left" w:pos="567"/>
        </w:tabs>
        <w:spacing w:line="259" w:lineRule="auto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4845F2">
        <w:rPr>
          <w:b/>
          <w:bCs/>
          <w:color w:val="000000"/>
          <w:sz w:val="22"/>
          <w:szCs w:val="22"/>
        </w:rPr>
        <w:t>Полное наименование оборудования (системы), место производства работ:</w:t>
      </w:r>
    </w:p>
    <w:p w:rsidR="00A23EA7" w:rsidRPr="004845F2" w:rsidRDefault="00000898" w:rsidP="00E65992">
      <w:pPr>
        <w:shd w:val="clear" w:color="auto" w:fill="FFFFFF"/>
        <w:spacing w:line="259" w:lineRule="auto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Надземный газопровод от ГРП до главного корпуса.</w:t>
      </w:r>
    </w:p>
    <w:p w:rsidR="00A23EA7" w:rsidRPr="004845F2" w:rsidRDefault="00A23EA7" w:rsidP="00E65992">
      <w:pPr>
        <w:shd w:val="clear" w:color="auto" w:fill="FFFFFF"/>
        <w:spacing w:line="259" w:lineRule="auto"/>
        <w:jc w:val="both"/>
        <w:rPr>
          <w:bCs/>
          <w:color w:val="000000"/>
          <w:sz w:val="22"/>
          <w:szCs w:val="22"/>
        </w:rPr>
      </w:pPr>
    </w:p>
    <w:p w:rsidR="00A23EA7" w:rsidRPr="004845F2" w:rsidRDefault="00A23EA7" w:rsidP="00E65992">
      <w:pPr>
        <w:numPr>
          <w:ilvl w:val="0"/>
          <w:numId w:val="1"/>
        </w:numPr>
        <w:shd w:val="clear" w:color="auto" w:fill="FFFFFF"/>
        <w:tabs>
          <w:tab w:val="left" w:pos="567"/>
        </w:tabs>
        <w:spacing w:line="259" w:lineRule="auto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4845F2">
        <w:rPr>
          <w:b/>
          <w:bCs/>
          <w:color w:val="000000"/>
          <w:sz w:val="22"/>
          <w:szCs w:val="22"/>
        </w:rPr>
        <w:t>Основание для производства работ:</w:t>
      </w:r>
    </w:p>
    <w:p w:rsidR="00A23EA7" w:rsidRDefault="008F4AB0" w:rsidP="00E65992">
      <w:pPr>
        <w:shd w:val="clear" w:color="auto" w:fill="FFFFFF"/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Утвержденная п</w:t>
      </w:r>
      <w:r w:rsidR="00000898" w:rsidRPr="00000898">
        <w:rPr>
          <w:sz w:val="22"/>
          <w:szCs w:val="22"/>
        </w:rPr>
        <w:t>рограмма ремонта</w:t>
      </w:r>
      <w:r w:rsidRPr="008F4AB0">
        <w:t xml:space="preserve"> </w:t>
      </w:r>
      <w:r w:rsidRPr="008F4AB0">
        <w:rPr>
          <w:sz w:val="22"/>
          <w:szCs w:val="22"/>
        </w:rPr>
        <w:t>филиала «Смоленская ГРЭС»</w:t>
      </w:r>
      <w:r w:rsidR="00000898" w:rsidRPr="00000898">
        <w:rPr>
          <w:sz w:val="22"/>
          <w:szCs w:val="22"/>
        </w:rPr>
        <w:t xml:space="preserve"> на 2018г.</w:t>
      </w:r>
    </w:p>
    <w:p w:rsidR="00000898" w:rsidRPr="004845F2" w:rsidRDefault="00000898" w:rsidP="00E65992">
      <w:pPr>
        <w:shd w:val="clear" w:color="auto" w:fill="FFFFFF"/>
        <w:spacing w:line="259" w:lineRule="auto"/>
        <w:jc w:val="both"/>
        <w:rPr>
          <w:color w:val="000000"/>
          <w:sz w:val="22"/>
          <w:szCs w:val="22"/>
        </w:rPr>
      </w:pPr>
    </w:p>
    <w:p w:rsidR="00A23EA7" w:rsidRPr="004845F2" w:rsidRDefault="00A23EA7" w:rsidP="00E65992">
      <w:pPr>
        <w:numPr>
          <w:ilvl w:val="0"/>
          <w:numId w:val="1"/>
        </w:numPr>
        <w:shd w:val="clear" w:color="auto" w:fill="FFFFFF"/>
        <w:tabs>
          <w:tab w:val="left" w:pos="567"/>
        </w:tabs>
        <w:spacing w:line="259" w:lineRule="auto"/>
        <w:ind w:left="0" w:firstLine="0"/>
        <w:jc w:val="both"/>
        <w:rPr>
          <w:b/>
          <w:bCs/>
          <w:color w:val="000000"/>
          <w:sz w:val="22"/>
          <w:szCs w:val="22"/>
        </w:rPr>
      </w:pPr>
      <w:r w:rsidRPr="004845F2">
        <w:rPr>
          <w:b/>
          <w:bCs/>
          <w:color w:val="000000"/>
          <w:sz w:val="22"/>
          <w:szCs w:val="22"/>
        </w:rPr>
        <w:t>Цель проведения работ:</w:t>
      </w:r>
    </w:p>
    <w:p w:rsidR="00A23EA7" w:rsidRDefault="00000898" w:rsidP="00E65992">
      <w:pPr>
        <w:shd w:val="clear" w:color="auto" w:fill="FFFFFF"/>
        <w:tabs>
          <w:tab w:val="left" w:pos="590"/>
        </w:tabs>
        <w:spacing w:line="259" w:lineRule="auto"/>
        <w:jc w:val="both"/>
        <w:rPr>
          <w:sz w:val="22"/>
          <w:szCs w:val="22"/>
        </w:rPr>
      </w:pPr>
      <w:r w:rsidRPr="00000898">
        <w:rPr>
          <w:sz w:val="22"/>
          <w:szCs w:val="22"/>
        </w:rPr>
        <w:t>Обеспечение исправного состояния оборудования, восстановле</w:t>
      </w:r>
      <w:r w:rsidR="00532DB4">
        <w:rPr>
          <w:sz w:val="22"/>
          <w:szCs w:val="22"/>
        </w:rPr>
        <w:t>ние исправности, работоспособно</w:t>
      </w:r>
      <w:r w:rsidRPr="00000898">
        <w:rPr>
          <w:sz w:val="22"/>
          <w:szCs w:val="22"/>
        </w:rPr>
        <w:t xml:space="preserve">сти и обеспечения эксплуатационной надёжности оборудования, </w:t>
      </w:r>
      <w:r w:rsidR="00532DB4">
        <w:rPr>
          <w:sz w:val="22"/>
          <w:szCs w:val="22"/>
        </w:rPr>
        <w:t>безопасной и экономичной эксплу</w:t>
      </w:r>
      <w:r w:rsidRPr="00000898">
        <w:rPr>
          <w:sz w:val="22"/>
          <w:szCs w:val="22"/>
        </w:rPr>
        <w:t>атации оборудования, проводимых в соответствии с требованиями СО 34.04.181-2003.</w:t>
      </w:r>
    </w:p>
    <w:p w:rsidR="00000898" w:rsidRPr="004845F2" w:rsidRDefault="00000898" w:rsidP="00E65992">
      <w:pPr>
        <w:shd w:val="clear" w:color="auto" w:fill="FFFFFF"/>
        <w:tabs>
          <w:tab w:val="left" w:pos="590"/>
        </w:tabs>
        <w:spacing w:line="259" w:lineRule="auto"/>
        <w:jc w:val="both"/>
        <w:rPr>
          <w:color w:val="000000"/>
          <w:sz w:val="22"/>
          <w:szCs w:val="22"/>
        </w:rPr>
      </w:pPr>
    </w:p>
    <w:p w:rsidR="00A23EA7" w:rsidRPr="004845F2" w:rsidRDefault="00265F21" w:rsidP="00E65992">
      <w:pPr>
        <w:spacing w:line="259" w:lineRule="auto"/>
        <w:rPr>
          <w:color w:val="000000"/>
          <w:sz w:val="22"/>
          <w:szCs w:val="22"/>
        </w:rPr>
      </w:pPr>
      <w:r w:rsidRPr="004845F2">
        <w:rPr>
          <w:b/>
          <w:sz w:val="22"/>
          <w:szCs w:val="22"/>
        </w:rPr>
        <w:t>5.</w:t>
      </w:r>
      <w:r w:rsidR="00A23EA7" w:rsidRPr="004845F2">
        <w:rPr>
          <w:b/>
          <w:sz w:val="22"/>
          <w:szCs w:val="22"/>
        </w:rPr>
        <w:t>Содержание Работ</w:t>
      </w:r>
      <w:r w:rsidR="00A23EA7" w:rsidRPr="004845F2">
        <w:rPr>
          <w:sz w:val="22"/>
          <w:szCs w:val="22"/>
        </w:rPr>
        <w:t>.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 xml:space="preserve">5.1. Содержание работ определяется </w:t>
      </w:r>
      <w:r w:rsidR="007E04CD">
        <w:rPr>
          <w:sz w:val="22"/>
          <w:szCs w:val="22"/>
        </w:rPr>
        <w:t>С</w:t>
      </w:r>
      <w:r w:rsidRPr="004845F2">
        <w:rPr>
          <w:sz w:val="22"/>
          <w:szCs w:val="22"/>
        </w:rPr>
        <w:t>метным расчетом (П</w:t>
      </w:r>
      <w:r w:rsidR="00BA4786">
        <w:rPr>
          <w:sz w:val="22"/>
          <w:szCs w:val="22"/>
        </w:rPr>
        <w:t>риложение 1 к ТЗ), выполненным:</w:t>
      </w:r>
    </w:p>
    <w:p w:rsidR="00532DB4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 xml:space="preserve">1) </w:t>
      </w:r>
      <w:r w:rsidR="00532DB4" w:rsidRPr="00532DB4">
        <w:rPr>
          <w:sz w:val="22"/>
          <w:szCs w:val="22"/>
        </w:rPr>
        <w:t>в Федеральных единичных расценках ФЕР-2001 года без указания индексов изменения сметной стоимости работ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5.2 Правила образования цен на работы</w:t>
      </w:r>
      <w:r w:rsidR="007E04CD">
        <w:rPr>
          <w:sz w:val="22"/>
          <w:szCs w:val="22"/>
        </w:rPr>
        <w:t>, определены С</w:t>
      </w:r>
      <w:r w:rsidRPr="004845F2">
        <w:rPr>
          <w:sz w:val="22"/>
          <w:szCs w:val="22"/>
        </w:rPr>
        <w:t>метным расчетом (Приложение 1 к ТЗ).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5.3 Стоимость работ настоящего ТЗ определяется участником процедуры применением: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 xml:space="preserve">к расценкам </w:t>
      </w:r>
      <w:r w:rsidR="007E04CD" w:rsidRPr="007E04CD">
        <w:rPr>
          <w:sz w:val="22"/>
          <w:szCs w:val="22"/>
        </w:rPr>
        <w:t>ФЕР-2001г. индексов изменения сметной стоимости работ</w:t>
      </w:r>
      <w:r w:rsidRPr="004845F2">
        <w:rPr>
          <w:sz w:val="22"/>
          <w:szCs w:val="22"/>
        </w:rPr>
        <w:t>;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5.4. В случае, если участнику обоснованно и доказательно необходимо уточнить состав работ по данному ТЗ, участник вправе предложить свои сметы, с со</w:t>
      </w:r>
      <w:r w:rsidR="00BA4786">
        <w:rPr>
          <w:sz w:val="22"/>
          <w:szCs w:val="22"/>
        </w:rPr>
        <w:t>блюдением следующих требований: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- Сметная документация должна содержать все планируемые Подрядчиком расходы, включая материалы, механизмы, транспортно-заготовител</w:t>
      </w:r>
      <w:r w:rsidR="00BA4786">
        <w:rPr>
          <w:sz w:val="22"/>
          <w:szCs w:val="22"/>
        </w:rPr>
        <w:t>ьные и командировочные расходы.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- Сметная документация должна быть утверждена руководителем предприятия, представлена на бумажном носителе и в электронном виде в формате .</w:t>
      </w:r>
      <w:r w:rsidRPr="004845F2">
        <w:rPr>
          <w:sz w:val="22"/>
          <w:szCs w:val="22"/>
          <w:lang w:val="en-US"/>
        </w:rPr>
        <w:t>xls</w:t>
      </w:r>
      <w:r w:rsidRPr="004845F2">
        <w:rPr>
          <w:sz w:val="22"/>
          <w:szCs w:val="22"/>
        </w:rPr>
        <w:t xml:space="preserve">, </w:t>
      </w:r>
      <w:r w:rsidRPr="004845F2">
        <w:rPr>
          <w:sz w:val="22"/>
          <w:szCs w:val="22"/>
          <w:lang w:val="en-US"/>
        </w:rPr>
        <w:t>xlsx</w:t>
      </w:r>
      <w:r w:rsidRPr="004845F2">
        <w:rPr>
          <w:sz w:val="22"/>
          <w:szCs w:val="22"/>
        </w:rPr>
        <w:t xml:space="preserve">, </w:t>
      </w:r>
      <w:r w:rsidRPr="004845F2">
        <w:rPr>
          <w:sz w:val="22"/>
          <w:szCs w:val="22"/>
          <w:lang w:val="en-US"/>
        </w:rPr>
        <w:t>gsf</w:t>
      </w:r>
      <w:r w:rsidRPr="004845F2">
        <w:rPr>
          <w:sz w:val="22"/>
          <w:szCs w:val="22"/>
        </w:rPr>
        <w:t xml:space="preserve">, </w:t>
      </w:r>
      <w:r w:rsidRPr="004845F2">
        <w:rPr>
          <w:sz w:val="22"/>
          <w:szCs w:val="22"/>
          <w:lang w:val="en-US"/>
        </w:rPr>
        <w:t>xml</w:t>
      </w:r>
      <w:r w:rsidR="00BA4786">
        <w:rPr>
          <w:sz w:val="22"/>
          <w:szCs w:val="22"/>
        </w:rPr>
        <w:t>.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- 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базу: (Базовых цен, ПЭНР, ТЕР, ТЕРм, ТЕРр, ТЕРп, ФЕР, ФЕРм, ФЕРр, ФЕРп и др.) с указанием всех дополнительных начислений с обоснованием и полной расшифровкой итогов сметной стоимости: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Размер накладных расходов и сметной прибыли;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Коэффициенты к нормам НР и СП;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Коэффициенты, учитывающие влияние условий производства работ и усложняющих факторов, с обоснованием;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Лимитированные затраты, со ссылкой на нормативны</w:t>
      </w:r>
      <w:r w:rsidR="00E65992">
        <w:rPr>
          <w:sz w:val="22"/>
          <w:szCs w:val="22"/>
        </w:rPr>
        <w:t>е документы, сборники, таблицы.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5.5. В случае предоставления участником калькуляций на работы, указанные в Приложении 1 к ТЗ, ценообразующие документы должны быть составлены в соответствии с Методическими указаниями по формированию смет и калькуляций на ремонт энергооборудования СО 34.20.607-2005г.: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- Стоимость материалов, используемых при выполнении работ/услуг необходимо расшифровать по номенклатуре;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>-</w:t>
      </w:r>
      <w:r w:rsidR="001A25B6">
        <w:rPr>
          <w:sz w:val="22"/>
          <w:szCs w:val="22"/>
        </w:rPr>
        <w:t xml:space="preserve">   </w:t>
      </w:r>
      <w:r w:rsidRPr="004845F2">
        <w:rPr>
          <w:sz w:val="22"/>
          <w:szCs w:val="22"/>
        </w:rPr>
        <w:t xml:space="preserve"> Командировочные расходы должны быть рассчитаны согласно установленным нормам.</w:t>
      </w:r>
    </w:p>
    <w:p w:rsidR="0043545F" w:rsidRPr="004845F2" w:rsidRDefault="0043545F" w:rsidP="00E65992">
      <w:pPr>
        <w:spacing w:line="259" w:lineRule="auto"/>
        <w:jc w:val="both"/>
        <w:rPr>
          <w:sz w:val="22"/>
          <w:szCs w:val="22"/>
        </w:rPr>
      </w:pPr>
      <w:r w:rsidRPr="004845F2">
        <w:rPr>
          <w:sz w:val="22"/>
          <w:szCs w:val="22"/>
        </w:rPr>
        <w:t xml:space="preserve"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</w:t>
      </w:r>
      <w:r w:rsidRPr="004845F2">
        <w:rPr>
          <w:sz w:val="22"/>
          <w:szCs w:val="22"/>
        </w:rPr>
        <w:lastRenderedPageBreak/>
        <w:t>командированного персонала подрядчика.</w:t>
      </w:r>
    </w:p>
    <w:p w:rsidR="007E3F4C" w:rsidRDefault="007E3F4C" w:rsidP="00E65992">
      <w:pPr>
        <w:shd w:val="clear" w:color="auto" w:fill="FFFFFF"/>
        <w:tabs>
          <w:tab w:val="left" w:pos="567"/>
        </w:tabs>
        <w:spacing w:line="259" w:lineRule="auto"/>
        <w:jc w:val="both"/>
        <w:rPr>
          <w:b/>
          <w:bCs/>
          <w:color w:val="000000"/>
          <w:sz w:val="22"/>
          <w:szCs w:val="22"/>
        </w:rPr>
      </w:pPr>
    </w:p>
    <w:p w:rsidR="00A23EA7" w:rsidRPr="004845F2" w:rsidRDefault="00265F21" w:rsidP="00E65992">
      <w:pPr>
        <w:shd w:val="clear" w:color="auto" w:fill="FFFFFF"/>
        <w:tabs>
          <w:tab w:val="left" w:pos="567"/>
        </w:tabs>
        <w:spacing w:line="259" w:lineRule="auto"/>
        <w:jc w:val="both"/>
        <w:rPr>
          <w:b/>
          <w:bCs/>
          <w:color w:val="000000"/>
          <w:sz w:val="22"/>
          <w:szCs w:val="22"/>
        </w:rPr>
      </w:pPr>
      <w:r w:rsidRPr="004845F2">
        <w:rPr>
          <w:b/>
          <w:bCs/>
          <w:color w:val="000000"/>
          <w:sz w:val="22"/>
          <w:szCs w:val="22"/>
        </w:rPr>
        <w:t>6.</w:t>
      </w:r>
      <w:r w:rsidR="00A23EA7" w:rsidRPr="004845F2">
        <w:rPr>
          <w:b/>
          <w:bCs/>
          <w:color w:val="000000"/>
          <w:sz w:val="22"/>
          <w:szCs w:val="22"/>
        </w:rPr>
        <w:t>Требования к Подрядчику:</w:t>
      </w:r>
    </w:p>
    <w:p w:rsidR="00F54136" w:rsidRPr="004845F2" w:rsidRDefault="00F54136" w:rsidP="00E65992">
      <w:pPr>
        <w:pStyle w:val="70"/>
        <w:tabs>
          <w:tab w:val="left" w:pos="786"/>
        </w:tabs>
        <w:spacing w:before="0"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6</w:t>
      </w:r>
      <w:r w:rsidR="007E04CD">
        <w:rPr>
          <w:rFonts w:ascii="Arial" w:hAnsi="Arial" w:cs="Arial"/>
          <w:sz w:val="22"/>
          <w:szCs w:val="22"/>
        </w:rPr>
        <w:t>.1</w:t>
      </w:r>
      <w:r w:rsidRPr="004845F2">
        <w:rPr>
          <w:rFonts w:ascii="Arial" w:hAnsi="Arial" w:cs="Arial"/>
          <w:sz w:val="22"/>
          <w:szCs w:val="22"/>
        </w:rPr>
        <w:t xml:space="preserve">. </w:t>
      </w:r>
      <w:r w:rsidR="001A25B6">
        <w:rPr>
          <w:rFonts w:ascii="Arial" w:hAnsi="Arial" w:cs="Arial"/>
          <w:sz w:val="22"/>
          <w:szCs w:val="22"/>
        </w:rPr>
        <w:t xml:space="preserve">  </w:t>
      </w:r>
      <w:r w:rsidRPr="004845F2">
        <w:rPr>
          <w:rFonts w:ascii="Arial" w:hAnsi="Arial" w:cs="Arial"/>
          <w:sz w:val="22"/>
          <w:szCs w:val="22"/>
        </w:rPr>
        <w:t>Желательно наличие у Подрядчика сертификата соответствия стандарту ISO 9001:2011.</w:t>
      </w:r>
    </w:p>
    <w:p w:rsidR="00F54136" w:rsidRPr="004845F2" w:rsidRDefault="007E04CD" w:rsidP="00E65992">
      <w:pPr>
        <w:pStyle w:val="70"/>
        <w:tabs>
          <w:tab w:val="left" w:pos="786"/>
        </w:tabs>
        <w:spacing w:before="0"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</w:t>
      </w:r>
      <w:r w:rsidR="00F54136" w:rsidRPr="004845F2">
        <w:rPr>
          <w:rFonts w:ascii="Arial" w:hAnsi="Arial" w:cs="Arial"/>
          <w:sz w:val="22"/>
          <w:szCs w:val="22"/>
        </w:rPr>
        <w:t>. Опыт выполнения аналогичных по характеру и объемам работ на объектах электроэнергетики не менее 3-х лет.</w:t>
      </w:r>
    </w:p>
    <w:p w:rsidR="006422DB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</w:t>
      </w:r>
      <w:r w:rsidR="00F54136" w:rsidRPr="004845F2">
        <w:rPr>
          <w:rFonts w:ascii="Arial" w:hAnsi="Arial" w:cs="Arial"/>
          <w:sz w:val="22"/>
          <w:szCs w:val="22"/>
        </w:rPr>
        <w:t>. Наличие достаточного количества квалифицированного и аттестованного персонала для выполнения всего комплекса работ</w:t>
      </w:r>
      <w:r w:rsidR="00E65992">
        <w:rPr>
          <w:rFonts w:ascii="Arial" w:hAnsi="Arial" w:cs="Arial"/>
          <w:sz w:val="22"/>
          <w:szCs w:val="22"/>
        </w:rPr>
        <w:t>.</w:t>
      </w:r>
    </w:p>
    <w:p w:rsidR="00532DB4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</w:t>
      </w:r>
      <w:r w:rsidR="00F54136" w:rsidRPr="004845F2">
        <w:rPr>
          <w:rFonts w:ascii="Arial" w:hAnsi="Arial" w:cs="Arial"/>
          <w:sz w:val="22"/>
          <w:szCs w:val="22"/>
        </w:rPr>
        <w:t xml:space="preserve">. </w:t>
      </w:r>
      <w:r w:rsidR="00532DB4" w:rsidRPr="00532DB4">
        <w:rPr>
          <w:rFonts w:ascii="Arial" w:hAnsi="Arial" w:cs="Arial"/>
          <w:sz w:val="22"/>
          <w:szCs w:val="22"/>
        </w:rPr>
        <w:t>Подрядчик обязан обеспечить соблюдение своим персоналом и персоналом субподрядных организаций правил внутреннего распорядка энергопредприятия, ПТЭ, ПТБ, ППБ, правил Ростехнадзора,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F54136" w:rsidRPr="004845F2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6.5</w:t>
      </w:r>
      <w:r w:rsidR="00F54136" w:rsidRPr="004845F2">
        <w:rPr>
          <w:rFonts w:ascii="Arial" w:hAnsi="Arial" w:cs="Arial"/>
          <w:sz w:val="22"/>
          <w:szCs w:val="22"/>
        </w:rPr>
        <w:t>. 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F54136" w:rsidRPr="00000898" w:rsidRDefault="00F54136" w:rsidP="00000898">
      <w:pPr>
        <w:pStyle w:val="70"/>
        <w:numPr>
          <w:ilvl w:val="0"/>
          <w:numId w:val="3"/>
        </w:numPr>
        <w:tabs>
          <w:tab w:val="left" w:pos="786"/>
        </w:tabs>
        <w:spacing w:before="0"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работ на высоте;</w:t>
      </w:r>
    </w:p>
    <w:p w:rsidR="00F54136" w:rsidRPr="004845F2" w:rsidRDefault="00F54136" w:rsidP="00E65992">
      <w:pPr>
        <w:pStyle w:val="70"/>
        <w:numPr>
          <w:ilvl w:val="0"/>
          <w:numId w:val="3"/>
        </w:numPr>
        <w:tabs>
          <w:tab w:val="left" w:pos="786"/>
        </w:tabs>
        <w:spacing w:before="0"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работ с грузоподъёмными механизмами (в т.ч. стропальщики);</w:t>
      </w:r>
    </w:p>
    <w:p w:rsidR="00F54136" w:rsidRPr="004845F2" w:rsidRDefault="00000898" w:rsidP="00E65992">
      <w:pPr>
        <w:pStyle w:val="70"/>
        <w:numPr>
          <w:ilvl w:val="0"/>
          <w:numId w:val="3"/>
        </w:numPr>
        <w:tabs>
          <w:tab w:val="left" w:pos="786"/>
        </w:tabs>
        <w:spacing w:before="0"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работ с электро</w:t>
      </w:r>
      <w:r w:rsidR="00F54136" w:rsidRPr="004845F2">
        <w:rPr>
          <w:rFonts w:ascii="Arial" w:hAnsi="Arial" w:cs="Arial"/>
          <w:sz w:val="22"/>
          <w:szCs w:val="22"/>
        </w:rPr>
        <w:t xml:space="preserve"> и пневмоинструментом.</w:t>
      </w:r>
    </w:p>
    <w:p w:rsidR="00F54136" w:rsidRPr="004845F2" w:rsidRDefault="00F54136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F54136" w:rsidRPr="004845F2" w:rsidRDefault="00F54136" w:rsidP="00E65992">
      <w:pPr>
        <w:pStyle w:val="6"/>
        <w:shd w:val="clear" w:color="auto" w:fill="auto"/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F54136" w:rsidRPr="004845F2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6.6</w:t>
      </w:r>
      <w:r w:rsidR="00F54136" w:rsidRPr="004845F2">
        <w:rPr>
          <w:rFonts w:ascii="Arial" w:hAnsi="Arial" w:cs="Arial"/>
          <w:sz w:val="22"/>
          <w:szCs w:val="22"/>
        </w:rPr>
        <w:t>. Желательно наличие у Подрядчика материально-технической базы в районе выполнения работ.</w:t>
      </w:r>
    </w:p>
    <w:p w:rsidR="00F54136" w:rsidRPr="004845F2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6.7</w:t>
      </w:r>
      <w:r w:rsidR="00F54136" w:rsidRPr="004845F2">
        <w:rPr>
          <w:rFonts w:ascii="Arial" w:hAnsi="Arial" w:cs="Arial"/>
          <w:sz w:val="22"/>
          <w:szCs w:val="22"/>
        </w:rPr>
        <w:t>. 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F54136" w:rsidRPr="004845F2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6.8</w:t>
      </w:r>
      <w:r w:rsidR="00F54136" w:rsidRPr="004845F2">
        <w:rPr>
          <w:rFonts w:ascii="Arial" w:hAnsi="Arial" w:cs="Arial"/>
          <w:sz w:val="22"/>
          <w:szCs w:val="22"/>
        </w:rPr>
        <w:t>. 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F54136" w:rsidRPr="004845F2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6.9</w:t>
      </w:r>
      <w:r w:rsidR="00F54136" w:rsidRPr="004845F2">
        <w:rPr>
          <w:rFonts w:ascii="Arial" w:hAnsi="Arial" w:cs="Arial"/>
          <w:sz w:val="22"/>
          <w:szCs w:val="22"/>
        </w:rPr>
        <w:t>. 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F54136" w:rsidRPr="004845F2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6.10</w:t>
      </w:r>
      <w:r w:rsidR="00F54136" w:rsidRPr="004845F2">
        <w:rPr>
          <w:rFonts w:ascii="Arial" w:hAnsi="Arial" w:cs="Arial"/>
          <w:sz w:val="22"/>
          <w:szCs w:val="22"/>
        </w:rPr>
        <w:t>. 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F54136" w:rsidRPr="004845F2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6.11</w:t>
      </w:r>
      <w:r w:rsidR="00F54136" w:rsidRPr="004845F2">
        <w:rPr>
          <w:rFonts w:ascii="Arial" w:hAnsi="Arial" w:cs="Arial"/>
          <w:sz w:val="22"/>
          <w:szCs w:val="22"/>
        </w:rPr>
        <w:t>. Наличие у Подрядчика положительных референций на выполнение аналогичных Работ.</w:t>
      </w:r>
    </w:p>
    <w:p w:rsidR="00F54136" w:rsidRPr="004845F2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6.12</w:t>
      </w:r>
      <w:r w:rsidR="00F54136" w:rsidRPr="004845F2">
        <w:rPr>
          <w:rFonts w:ascii="Arial" w:hAnsi="Arial" w:cs="Arial"/>
          <w:sz w:val="22"/>
          <w:szCs w:val="22"/>
        </w:rPr>
        <w:t>. Подрядчик обязан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F54136" w:rsidRPr="004845F2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6.13</w:t>
      </w:r>
      <w:r w:rsidR="00F54136" w:rsidRPr="004845F2">
        <w:rPr>
          <w:rFonts w:ascii="Arial" w:hAnsi="Arial" w:cs="Arial"/>
          <w:sz w:val="22"/>
          <w:szCs w:val="22"/>
        </w:rPr>
        <w:t>. Подрядчик должен предоставить подтверждающие документы (трудовой/коллективный договор, результаты специальной оценки труда) для обоснования коэффициента доплаты за вредные условия труда;</w:t>
      </w:r>
    </w:p>
    <w:p w:rsidR="00F54136" w:rsidRPr="004845F2" w:rsidRDefault="007E04CD" w:rsidP="00E65992">
      <w:pPr>
        <w:pStyle w:val="6"/>
        <w:shd w:val="clear" w:color="auto" w:fill="auto"/>
        <w:tabs>
          <w:tab w:val="left" w:pos="40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6.14</w:t>
      </w:r>
      <w:r w:rsidR="00F54136" w:rsidRPr="004845F2">
        <w:rPr>
          <w:rFonts w:ascii="Arial" w:hAnsi="Arial" w:cs="Arial"/>
          <w:sz w:val="22"/>
          <w:szCs w:val="22"/>
        </w:rPr>
        <w:t xml:space="preserve">. В составе </w:t>
      </w:r>
      <w:r>
        <w:rPr>
          <w:rFonts w:ascii="Arial" w:hAnsi="Arial" w:cs="Arial"/>
          <w:sz w:val="22"/>
          <w:szCs w:val="22"/>
        </w:rPr>
        <w:t>закупочной</w:t>
      </w:r>
      <w:r w:rsidR="00CF30CE">
        <w:rPr>
          <w:rFonts w:ascii="Arial" w:hAnsi="Arial" w:cs="Arial"/>
          <w:sz w:val="22"/>
          <w:szCs w:val="22"/>
        </w:rPr>
        <w:t xml:space="preserve"> документации должна</w:t>
      </w:r>
      <w:r w:rsidR="00F54136" w:rsidRPr="004845F2">
        <w:rPr>
          <w:rFonts w:ascii="Arial" w:hAnsi="Arial" w:cs="Arial"/>
          <w:sz w:val="22"/>
          <w:szCs w:val="22"/>
        </w:rPr>
        <w:t xml:space="preserve"> быть </w:t>
      </w:r>
      <w:r w:rsidR="00CF30CE">
        <w:rPr>
          <w:rFonts w:ascii="Arial" w:hAnsi="Arial" w:cs="Arial"/>
          <w:sz w:val="22"/>
          <w:szCs w:val="22"/>
        </w:rPr>
        <w:t>представлены</w:t>
      </w:r>
      <w:r w:rsidR="00F54136" w:rsidRPr="004845F2">
        <w:rPr>
          <w:rFonts w:ascii="Arial" w:hAnsi="Arial" w:cs="Arial"/>
          <w:sz w:val="22"/>
          <w:szCs w:val="22"/>
        </w:rPr>
        <w:t>:</w:t>
      </w:r>
    </w:p>
    <w:p w:rsidR="00F54136" w:rsidRPr="004845F2" w:rsidRDefault="00F54136" w:rsidP="00E65992">
      <w:pPr>
        <w:pStyle w:val="70"/>
        <w:numPr>
          <w:ilvl w:val="0"/>
          <w:numId w:val="3"/>
        </w:numPr>
        <w:tabs>
          <w:tab w:val="left" w:pos="786"/>
        </w:tabs>
        <w:spacing w:before="0"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№169-ст. (приветствуется предоставление сертификата соответствия СУОТ на соответствие системе менеджмента OHSAS 18001-2007);</w:t>
      </w:r>
    </w:p>
    <w:p w:rsidR="00F54136" w:rsidRPr="004845F2" w:rsidRDefault="00F54136" w:rsidP="00E65992">
      <w:pPr>
        <w:pStyle w:val="70"/>
        <w:numPr>
          <w:ilvl w:val="0"/>
          <w:numId w:val="3"/>
        </w:numPr>
        <w:tabs>
          <w:tab w:val="left" w:pos="786"/>
        </w:tabs>
        <w:spacing w:before="0"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копия приказа по организации работы постояннодействующей комиссии по проверке знаний работников организации. Копии удостоверений всех членов постояннодействующей комиссии по проверке знаний работников организации;</w:t>
      </w:r>
    </w:p>
    <w:p w:rsidR="00F54136" w:rsidRDefault="00F54136" w:rsidP="00E65992">
      <w:pPr>
        <w:pStyle w:val="70"/>
        <w:numPr>
          <w:ilvl w:val="0"/>
          <w:numId w:val="3"/>
        </w:numPr>
        <w:tabs>
          <w:tab w:val="left" w:pos="786"/>
        </w:tabs>
        <w:spacing w:before="0"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</w:t>
      </w:r>
      <w:r w:rsidR="007E04CD">
        <w:rPr>
          <w:rFonts w:ascii="Arial" w:hAnsi="Arial" w:cs="Arial"/>
          <w:sz w:val="22"/>
          <w:szCs w:val="22"/>
        </w:rPr>
        <w:t>веренные статистическим органом;</w:t>
      </w:r>
    </w:p>
    <w:p w:rsidR="007E04CD" w:rsidRPr="007E04CD" w:rsidRDefault="007E04CD" w:rsidP="007E04CD">
      <w:pPr>
        <w:pStyle w:val="70"/>
        <w:numPr>
          <w:ilvl w:val="0"/>
          <w:numId w:val="3"/>
        </w:numPr>
        <w:tabs>
          <w:tab w:val="left" w:pos="786"/>
        </w:tabs>
        <w:spacing w:before="0"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E04CD">
        <w:rPr>
          <w:rFonts w:ascii="Arial" w:hAnsi="Arial" w:cs="Arial"/>
          <w:sz w:val="22"/>
          <w:szCs w:val="22"/>
        </w:rPr>
        <w:t>Сметная документация в формате gsfx или  xml</w:t>
      </w:r>
      <w:r>
        <w:rPr>
          <w:rFonts w:ascii="Arial" w:hAnsi="Arial" w:cs="Arial"/>
          <w:sz w:val="22"/>
          <w:szCs w:val="22"/>
        </w:rPr>
        <w:t>;</w:t>
      </w:r>
    </w:p>
    <w:p w:rsidR="007E04CD" w:rsidRPr="007E04CD" w:rsidRDefault="007E04CD" w:rsidP="007E04CD">
      <w:pPr>
        <w:pStyle w:val="70"/>
        <w:numPr>
          <w:ilvl w:val="0"/>
          <w:numId w:val="3"/>
        </w:numPr>
        <w:tabs>
          <w:tab w:val="left" w:pos="786"/>
        </w:tabs>
        <w:spacing w:before="0" w:after="0" w:line="259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E04CD">
        <w:rPr>
          <w:rFonts w:ascii="Arial" w:hAnsi="Arial" w:cs="Arial"/>
          <w:sz w:val="22"/>
          <w:szCs w:val="22"/>
        </w:rPr>
        <w:t xml:space="preserve">Перечень материалов поставляемых Подрядчика в формате </w:t>
      </w:r>
      <w:r w:rsidRPr="007E04CD">
        <w:rPr>
          <w:rFonts w:ascii="Arial" w:hAnsi="Arial" w:cs="Arial"/>
          <w:sz w:val="22"/>
          <w:szCs w:val="22"/>
          <w:lang w:val="en-US"/>
        </w:rPr>
        <w:t>xls</w:t>
      </w:r>
      <w:r>
        <w:rPr>
          <w:rFonts w:ascii="Arial" w:hAnsi="Arial" w:cs="Arial"/>
          <w:sz w:val="22"/>
          <w:szCs w:val="22"/>
        </w:rPr>
        <w:t>.</w:t>
      </w:r>
    </w:p>
    <w:p w:rsidR="007E3F4C" w:rsidRDefault="007E04CD" w:rsidP="00E65992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6.15</w:t>
      </w:r>
      <w:r w:rsidR="00F54136" w:rsidRPr="004845F2">
        <w:rPr>
          <w:sz w:val="22"/>
          <w:szCs w:val="22"/>
        </w:rPr>
        <w:t>. 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E65992">
        <w:rPr>
          <w:sz w:val="22"/>
          <w:szCs w:val="22"/>
        </w:rPr>
        <w:t>.</w:t>
      </w:r>
    </w:p>
    <w:p w:rsidR="00E65992" w:rsidRPr="007E3F4C" w:rsidRDefault="00E65992" w:rsidP="00E65992">
      <w:pPr>
        <w:spacing w:line="259" w:lineRule="auto"/>
        <w:jc w:val="both"/>
        <w:rPr>
          <w:rFonts w:eastAsia="Verdana"/>
          <w:sz w:val="22"/>
          <w:szCs w:val="22"/>
        </w:rPr>
      </w:pPr>
    </w:p>
    <w:p w:rsidR="00A23EA7" w:rsidRDefault="000C355D" w:rsidP="00E65992">
      <w:pPr>
        <w:shd w:val="clear" w:color="auto" w:fill="FFFFFF"/>
        <w:tabs>
          <w:tab w:val="left" w:pos="567"/>
        </w:tabs>
        <w:spacing w:line="259" w:lineRule="auto"/>
        <w:jc w:val="both"/>
        <w:rPr>
          <w:b/>
          <w:bCs/>
          <w:color w:val="000000"/>
          <w:sz w:val="22"/>
          <w:szCs w:val="22"/>
        </w:rPr>
      </w:pPr>
      <w:r w:rsidRPr="004845F2">
        <w:rPr>
          <w:b/>
          <w:bCs/>
          <w:color w:val="000000"/>
          <w:sz w:val="22"/>
          <w:szCs w:val="22"/>
        </w:rPr>
        <w:t>7.</w:t>
      </w:r>
      <w:r w:rsidR="00A23EA7" w:rsidRPr="004845F2">
        <w:rPr>
          <w:b/>
          <w:bCs/>
          <w:color w:val="000000"/>
          <w:sz w:val="22"/>
          <w:szCs w:val="22"/>
        </w:rPr>
        <w:t>Требования к выполнению работ:</w:t>
      </w:r>
    </w:p>
    <w:p w:rsidR="00C23685" w:rsidRPr="00C21292" w:rsidRDefault="00C23685" w:rsidP="00C23685">
      <w:pPr>
        <w:pStyle w:val="6"/>
        <w:shd w:val="clear" w:color="auto" w:fill="auto"/>
        <w:tabs>
          <w:tab w:val="left" w:pos="462"/>
        </w:tabs>
        <w:spacing w:after="0" w:line="288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7.1. </w:t>
      </w:r>
      <w:r w:rsidRPr="00C21292">
        <w:rPr>
          <w:rFonts w:ascii="Arial" w:hAnsi="Arial" w:cs="Arial"/>
          <w:sz w:val="22"/>
          <w:szCs w:val="22"/>
        </w:rPr>
        <w:t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СТО №ТОиБП-Р.03 «Система менеджмента охраны здоровья и безопасности труда. Правила техники безопасности для подрядных организаций»;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Регламент организации РО-ПТУ-11 «Регламент системы экологического менеджмента «Правила охраны окружающей среды для подрядных организаций и арендаторов»;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СО-СОТА-13 Стандарт организации. Система менеджмента охраны здоровья и безопасности труда. Правила безопасности при работе на высоте;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Инструкция организации «О мерах пожарной безопасности при проведении огневых работ на энергетических объектах филиала «Смоленская ГРЭС» ПАО «Юнипро» (ИО-ООТиПК-02/16);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«ПТЭ электрических станций и сетей РФ», 2003;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«Правила по охране труда при эксплуатации электроустановок» утвержденные приказом Министерства труда и социальной защиты Российской Федерации от 24 июля 2013 г. №328н;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РД 153-34.0-03.301-00 «Правила пожарной безопасности для энергетических предприятий»;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552н;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 xml:space="preserve"> «Правила по охране труда при погрузочно-разгрузочных работах и размещении грузов» утвержденные приказом Министерства труда и социальной защиты Российской Федерации от 23 декабря 2014 г. N 642н;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lastRenderedPageBreak/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Приказам Ростехнадзора №533 от 12.11.2013г.;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«Правила по охране труда при работе на высоте», утвержденные приказом 155 от 28.03.14 приказом Минтруда России от 28.03.2014 N 155н (ред. от 17.06.2015);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C23685" w:rsidRPr="00C21292" w:rsidRDefault="00C23685" w:rsidP="00C23685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СанПиН 2.2.3.2887-11 «Гигиенические требования при производстве и использовании хризотила и хризотилсодержащих материалов»;</w:t>
      </w:r>
    </w:p>
    <w:p w:rsidR="00C23685" w:rsidRPr="007B224B" w:rsidRDefault="00C23685" w:rsidP="007B224B">
      <w:pPr>
        <w:pStyle w:val="70"/>
        <w:numPr>
          <w:ilvl w:val="0"/>
          <w:numId w:val="3"/>
        </w:numPr>
        <w:tabs>
          <w:tab w:val="left" w:pos="786"/>
        </w:tabs>
        <w:spacing w:before="0" w:after="0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21292">
        <w:rPr>
          <w:rFonts w:ascii="Arial" w:hAnsi="Arial" w:cs="Arial"/>
          <w:sz w:val="22"/>
          <w:szCs w:val="22"/>
        </w:rPr>
        <w:t>Федеральные нормы и правила в области промышленной безопасности "Правила безопасности сетей газораспределения и газопотребления" утвержденные Приказом Ростехнадзора №542 от 15.11.2013г.;</w:t>
      </w:r>
    </w:p>
    <w:p w:rsidR="00F82C20" w:rsidRPr="004845F2" w:rsidRDefault="00E37AA2" w:rsidP="00E65992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 xml:space="preserve">7.2. </w:t>
      </w:r>
      <w:r w:rsidR="00F82C20" w:rsidRPr="004845F2">
        <w:rPr>
          <w:rFonts w:ascii="Arial" w:hAnsi="Arial" w:cs="Arial"/>
          <w:sz w:val="22"/>
          <w:szCs w:val="22"/>
        </w:rPr>
        <w:t>. Подрядчик обязан выполнить работы в соответствии с проектом производства работ (ППР). Подрядчик обязан разработать ППР</w:t>
      </w:r>
      <w:r w:rsidR="00F82C20" w:rsidRPr="004845F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F82C20" w:rsidRPr="004845F2">
        <w:rPr>
          <w:rFonts w:ascii="Arial" w:hAnsi="Arial" w:cs="Arial"/>
          <w:sz w:val="22"/>
          <w:szCs w:val="22"/>
        </w:rPr>
        <w:t>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10 календарных дней до начала выполнения работ.</w:t>
      </w:r>
    </w:p>
    <w:p w:rsidR="00F82C20" w:rsidRPr="004845F2" w:rsidRDefault="00F82C20" w:rsidP="00E65992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</w:p>
    <w:p w:rsidR="00A23EA7" w:rsidRPr="004845F2" w:rsidRDefault="00F82C20" w:rsidP="00E65992">
      <w:pPr>
        <w:pStyle w:val="6"/>
        <w:shd w:val="clear" w:color="auto" w:fill="auto"/>
        <w:tabs>
          <w:tab w:val="left" w:pos="462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b/>
          <w:sz w:val="22"/>
          <w:szCs w:val="22"/>
        </w:rPr>
        <w:t>8.</w:t>
      </w:r>
      <w:r w:rsidR="00A23EA7" w:rsidRPr="004845F2">
        <w:rPr>
          <w:rFonts w:ascii="Arial" w:hAnsi="Arial" w:cs="Arial"/>
          <w:b/>
          <w:sz w:val="22"/>
          <w:szCs w:val="22"/>
        </w:rPr>
        <w:t>Требования к применяемым оборудованию, материалам и запасным частям:</w:t>
      </w:r>
    </w:p>
    <w:p w:rsidR="00DE572B" w:rsidRDefault="00A23EA7" w:rsidP="00E65992">
      <w:pPr>
        <w:pStyle w:val="a6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8.1. Работы в объеме Технического задания выполняются с применение</w:t>
      </w:r>
      <w:r w:rsidR="005329A7">
        <w:rPr>
          <w:rFonts w:ascii="Arial" w:hAnsi="Arial" w:cs="Arial"/>
          <w:sz w:val="22"/>
          <w:szCs w:val="22"/>
        </w:rPr>
        <w:t xml:space="preserve">м, материалов </w:t>
      </w:r>
      <w:r w:rsidR="00CF30CE">
        <w:rPr>
          <w:rFonts w:ascii="Arial" w:hAnsi="Arial" w:cs="Arial"/>
          <w:sz w:val="22"/>
          <w:szCs w:val="22"/>
        </w:rPr>
        <w:t xml:space="preserve">Подрядчика. Перечень </w:t>
      </w:r>
      <w:r w:rsidRPr="004845F2">
        <w:rPr>
          <w:rFonts w:ascii="Arial" w:hAnsi="Arial" w:cs="Arial"/>
          <w:sz w:val="22"/>
          <w:szCs w:val="22"/>
        </w:rPr>
        <w:t>материалов, поставляемых По</w:t>
      </w:r>
      <w:r w:rsidR="00674D4C">
        <w:rPr>
          <w:rFonts w:ascii="Arial" w:hAnsi="Arial" w:cs="Arial"/>
          <w:sz w:val="22"/>
          <w:szCs w:val="22"/>
        </w:rPr>
        <w:t>дрядчиком, указан в П</w:t>
      </w:r>
      <w:r w:rsidR="00DE572B">
        <w:rPr>
          <w:rFonts w:ascii="Arial" w:hAnsi="Arial" w:cs="Arial"/>
          <w:sz w:val="22"/>
          <w:szCs w:val="22"/>
        </w:rPr>
        <w:t>риложении 2</w:t>
      </w:r>
      <w:r w:rsidRPr="004845F2">
        <w:rPr>
          <w:rFonts w:ascii="Arial" w:hAnsi="Arial" w:cs="Arial"/>
          <w:sz w:val="22"/>
          <w:szCs w:val="22"/>
        </w:rPr>
        <w:t xml:space="preserve"> к настоящему </w:t>
      </w:r>
      <w:r w:rsidR="00710B3F">
        <w:rPr>
          <w:rFonts w:ascii="Arial" w:hAnsi="Arial" w:cs="Arial"/>
          <w:sz w:val="22"/>
          <w:szCs w:val="22"/>
        </w:rPr>
        <w:t>ТЗ</w:t>
      </w:r>
      <w:r w:rsidRPr="004845F2">
        <w:rPr>
          <w:rFonts w:ascii="Arial" w:hAnsi="Arial" w:cs="Arial"/>
          <w:sz w:val="22"/>
          <w:szCs w:val="22"/>
        </w:rPr>
        <w:t>.</w:t>
      </w:r>
      <w:r w:rsidR="00710B3F">
        <w:rPr>
          <w:rFonts w:ascii="Arial" w:hAnsi="Arial" w:cs="Arial"/>
          <w:sz w:val="22"/>
          <w:szCs w:val="22"/>
        </w:rPr>
        <w:t xml:space="preserve"> </w:t>
      </w:r>
    </w:p>
    <w:p w:rsidR="00A23EA7" w:rsidRPr="004845F2" w:rsidRDefault="00A23EA7" w:rsidP="00E65992">
      <w:pPr>
        <w:pStyle w:val="a6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8.2. 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A23EA7" w:rsidRPr="004845F2" w:rsidRDefault="00CF30CE" w:rsidP="00E65992">
      <w:pPr>
        <w:pStyle w:val="a6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="008F4AB0">
        <w:rPr>
          <w:rFonts w:ascii="Arial" w:hAnsi="Arial" w:cs="Arial"/>
          <w:sz w:val="22"/>
          <w:szCs w:val="22"/>
        </w:rPr>
        <w:t>. М</w:t>
      </w:r>
      <w:r w:rsidR="00A23EA7" w:rsidRPr="004845F2">
        <w:rPr>
          <w:rFonts w:ascii="Arial" w:hAnsi="Arial" w:cs="Arial"/>
          <w:sz w:val="22"/>
          <w:szCs w:val="22"/>
        </w:rPr>
        <w:t>атериалы, поставляемые Подрядчиком, Подрядчик приобретает самостоятельно за счёт своих оборотных средств. Подрядчик осуществляет доста</w:t>
      </w:r>
      <w:r w:rsidR="008F4AB0">
        <w:rPr>
          <w:rFonts w:ascii="Arial" w:hAnsi="Arial" w:cs="Arial"/>
          <w:sz w:val="22"/>
          <w:szCs w:val="22"/>
        </w:rPr>
        <w:t>вку материалов</w:t>
      </w:r>
      <w:r w:rsidR="00A23EA7" w:rsidRPr="004845F2">
        <w:rPr>
          <w:rFonts w:ascii="Arial" w:hAnsi="Arial" w:cs="Arial"/>
          <w:sz w:val="22"/>
          <w:szCs w:val="22"/>
        </w:rPr>
        <w:t xml:space="preserve"> до места выполнения работ своими силами и за свой счет.</w:t>
      </w:r>
    </w:p>
    <w:p w:rsidR="00A23EA7" w:rsidRPr="004845F2" w:rsidRDefault="00CF30CE" w:rsidP="00E65992">
      <w:pPr>
        <w:pStyle w:val="a6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8.4</w:t>
      </w:r>
      <w:r w:rsidR="00A23EA7" w:rsidRPr="004845F2">
        <w:rPr>
          <w:rFonts w:ascii="Arial" w:hAnsi="Arial" w:cs="Arial"/>
          <w:sz w:val="22"/>
          <w:szCs w:val="22"/>
        </w:rPr>
        <w:t xml:space="preserve">. </w:t>
      </w:r>
      <w:r w:rsidR="008F4AB0">
        <w:rPr>
          <w:rFonts w:ascii="Arial" w:hAnsi="Arial" w:cs="Arial"/>
          <w:sz w:val="22"/>
          <w:szCs w:val="22"/>
        </w:rPr>
        <w:t>М</w:t>
      </w:r>
      <w:r w:rsidR="00A23EA7" w:rsidRPr="004845F2">
        <w:rPr>
          <w:rFonts w:ascii="Arial" w:hAnsi="Arial" w:cs="Arial"/>
          <w:sz w:val="22"/>
          <w:szCs w:val="22"/>
        </w:rPr>
        <w:t>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предоставлению оригинала.</w:t>
      </w:r>
    </w:p>
    <w:p w:rsidR="00A23EA7" w:rsidRPr="004845F2" w:rsidRDefault="00CF30CE" w:rsidP="00E65992">
      <w:pPr>
        <w:pStyle w:val="a6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8.5</w:t>
      </w:r>
      <w:r w:rsidR="00A23EA7" w:rsidRPr="004845F2">
        <w:rPr>
          <w:rFonts w:ascii="Arial" w:hAnsi="Arial" w:cs="Arial"/>
          <w:sz w:val="22"/>
          <w:szCs w:val="22"/>
        </w:rPr>
        <w:t>. Входной контроль материалов, поставляемых Подрядчиком в со</w:t>
      </w:r>
      <w:r>
        <w:rPr>
          <w:rFonts w:ascii="Arial" w:hAnsi="Arial" w:cs="Arial"/>
          <w:sz w:val="22"/>
          <w:szCs w:val="22"/>
        </w:rPr>
        <w:t>ответствии с ГОСТ 24297-2013</w:t>
      </w:r>
      <w:r w:rsidR="00A23EA7" w:rsidRPr="004845F2">
        <w:rPr>
          <w:rFonts w:ascii="Arial" w:hAnsi="Arial" w:cs="Arial"/>
          <w:sz w:val="22"/>
          <w:szCs w:val="22"/>
        </w:rPr>
        <w:t xml:space="preserve"> осуществляется комиссией с участием представителей Заказчика и Подрядчика.</w:t>
      </w:r>
    </w:p>
    <w:p w:rsidR="00A23EA7" w:rsidRPr="004845F2" w:rsidRDefault="00CF30CE" w:rsidP="00E65992">
      <w:pPr>
        <w:pStyle w:val="a6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8.6</w:t>
      </w:r>
      <w:r w:rsidR="00A23EA7" w:rsidRPr="004845F2">
        <w:rPr>
          <w:rFonts w:ascii="Arial" w:hAnsi="Arial" w:cs="Arial"/>
          <w:sz w:val="22"/>
          <w:szCs w:val="22"/>
        </w:rPr>
        <w:t>. 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A23EA7" w:rsidRPr="004845F2" w:rsidRDefault="00CF30CE" w:rsidP="00E65992">
      <w:pPr>
        <w:pStyle w:val="a6"/>
        <w:spacing w:after="0" w:line="259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8.7</w:t>
      </w:r>
      <w:r w:rsidR="00A23EA7" w:rsidRPr="004845F2">
        <w:rPr>
          <w:rFonts w:ascii="Arial" w:hAnsi="Arial" w:cs="Arial"/>
          <w:sz w:val="22"/>
          <w:szCs w:val="22"/>
        </w:rPr>
        <w:t>. При проведении работ на объектах Заказчика категорически запрещено применение асбеста и асбестосодержащих материалов</w:t>
      </w:r>
      <w:r w:rsidR="00E65992">
        <w:rPr>
          <w:rFonts w:ascii="Arial" w:hAnsi="Arial" w:cs="Arial"/>
          <w:sz w:val="22"/>
          <w:szCs w:val="22"/>
        </w:rPr>
        <w:t>.</w:t>
      </w:r>
    </w:p>
    <w:p w:rsidR="00A23EA7" w:rsidRPr="004845F2" w:rsidRDefault="00A23EA7" w:rsidP="00E65992">
      <w:pPr>
        <w:shd w:val="clear" w:color="auto" w:fill="FFFFFF"/>
        <w:tabs>
          <w:tab w:val="left" w:pos="567"/>
        </w:tabs>
        <w:spacing w:line="259" w:lineRule="auto"/>
        <w:jc w:val="both"/>
        <w:rPr>
          <w:b/>
          <w:bCs/>
          <w:color w:val="000000"/>
          <w:sz w:val="22"/>
          <w:szCs w:val="22"/>
        </w:rPr>
      </w:pPr>
    </w:p>
    <w:p w:rsidR="00A23EA7" w:rsidRPr="004845F2" w:rsidRDefault="00237E40" w:rsidP="00E65992">
      <w:pPr>
        <w:shd w:val="clear" w:color="auto" w:fill="FFFFFF"/>
        <w:tabs>
          <w:tab w:val="left" w:pos="567"/>
        </w:tabs>
        <w:spacing w:line="259" w:lineRule="auto"/>
        <w:jc w:val="both"/>
        <w:rPr>
          <w:b/>
          <w:bCs/>
          <w:color w:val="000000"/>
          <w:sz w:val="22"/>
          <w:szCs w:val="22"/>
        </w:rPr>
      </w:pPr>
      <w:r w:rsidRPr="004845F2">
        <w:rPr>
          <w:b/>
          <w:bCs/>
          <w:color w:val="000000"/>
          <w:sz w:val="22"/>
          <w:szCs w:val="22"/>
        </w:rPr>
        <w:t>9.</w:t>
      </w:r>
      <w:r w:rsidR="00A23EA7" w:rsidRPr="004845F2">
        <w:rPr>
          <w:b/>
          <w:bCs/>
          <w:color w:val="000000"/>
          <w:sz w:val="22"/>
          <w:szCs w:val="22"/>
        </w:rPr>
        <w:t>Этапы и сроки выполнения работ:</w:t>
      </w:r>
    </w:p>
    <w:p w:rsidR="00A23EA7" w:rsidRPr="004845F2" w:rsidRDefault="00A23EA7" w:rsidP="00E65992">
      <w:pPr>
        <w:shd w:val="clear" w:color="auto" w:fill="FFFFFF"/>
        <w:tabs>
          <w:tab w:val="left" w:pos="142"/>
        </w:tabs>
        <w:spacing w:line="259" w:lineRule="auto"/>
        <w:rPr>
          <w:color w:val="000000"/>
          <w:sz w:val="22"/>
          <w:szCs w:val="22"/>
        </w:rPr>
      </w:pPr>
      <w:r w:rsidRPr="004845F2">
        <w:rPr>
          <w:color w:val="000000"/>
          <w:sz w:val="22"/>
          <w:szCs w:val="22"/>
        </w:rPr>
        <w:t>9.1. Сроки выполнения работ:</w:t>
      </w:r>
    </w:p>
    <w:p w:rsidR="00944AC3" w:rsidRPr="00944AC3" w:rsidRDefault="00DE572B" w:rsidP="00944AC3">
      <w:pPr>
        <w:spacing w:line="259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Срок начала выполнения Работ </w:t>
      </w:r>
      <w:r w:rsidRPr="005329A7">
        <w:rPr>
          <w:b/>
          <w:bCs/>
          <w:color w:val="000000"/>
          <w:sz w:val="22"/>
          <w:szCs w:val="22"/>
        </w:rPr>
        <w:t>«1</w:t>
      </w:r>
      <w:r w:rsidR="00944AC3" w:rsidRPr="005329A7">
        <w:rPr>
          <w:b/>
          <w:bCs/>
          <w:color w:val="000000"/>
          <w:sz w:val="22"/>
          <w:szCs w:val="22"/>
        </w:rPr>
        <w:t xml:space="preserve">» </w:t>
      </w:r>
      <w:r w:rsidRPr="005329A7">
        <w:rPr>
          <w:b/>
          <w:bCs/>
          <w:color w:val="000000"/>
          <w:sz w:val="22"/>
          <w:szCs w:val="22"/>
        </w:rPr>
        <w:t>июля 2018</w:t>
      </w:r>
      <w:r w:rsidR="00944AC3" w:rsidRPr="005329A7">
        <w:rPr>
          <w:b/>
          <w:bCs/>
          <w:color w:val="000000"/>
          <w:sz w:val="22"/>
          <w:szCs w:val="22"/>
        </w:rPr>
        <w:t xml:space="preserve"> года</w:t>
      </w:r>
      <w:r w:rsidR="00944AC3" w:rsidRPr="00944AC3">
        <w:rPr>
          <w:bCs/>
          <w:color w:val="000000"/>
          <w:sz w:val="22"/>
          <w:szCs w:val="22"/>
        </w:rPr>
        <w:t>;</w:t>
      </w:r>
    </w:p>
    <w:p w:rsidR="00944AC3" w:rsidRDefault="00944AC3" w:rsidP="00944AC3">
      <w:pPr>
        <w:spacing w:line="259" w:lineRule="auto"/>
        <w:jc w:val="both"/>
        <w:rPr>
          <w:bCs/>
          <w:color w:val="000000"/>
          <w:sz w:val="22"/>
          <w:szCs w:val="22"/>
        </w:rPr>
      </w:pPr>
      <w:r w:rsidRPr="00944AC3">
        <w:rPr>
          <w:bCs/>
          <w:color w:val="000000"/>
          <w:sz w:val="22"/>
          <w:szCs w:val="22"/>
        </w:rPr>
        <w:t>Сро</w:t>
      </w:r>
      <w:r w:rsidR="00DE572B">
        <w:rPr>
          <w:bCs/>
          <w:color w:val="000000"/>
          <w:sz w:val="22"/>
          <w:szCs w:val="22"/>
        </w:rPr>
        <w:t xml:space="preserve">к окончания выполнения Работ </w:t>
      </w:r>
      <w:r w:rsidR="00DE572B" w:rsidRPr="005329A7">
        <w:rPr>
          <w:b/>
          <w:bCs/>
          <w:color w:val="000000"/>
          <w:sz w:val="22"/>
          <w:szCs w:val="22"/>
        </w:rPr>
        <w:t>«31</w:t>
      </w:r>
      <w:r w:rsidRPr="005329A7">
        <w:rPr>
          <w:b/>
          <w:bCs/>
          <w:color w:val="000000"/>
          <w:sz w:val="22"/>
          <w:szCs w:val="22"/>
        </w:rPr>
        <w:t xml:space="preserve">» </w:t>
      </w:r>
      <w:r w:rsidR="00DE572B" w:rsidRPr="005329A7">
        <w:rPr>
          <w:b/>
          <w:bCs/>
          <w:color w:val="000000"/>
          <w:sz w:val="22"/>
          <w:szCs w:val="22"/>
        </w:rPr>
        <w:t>августа 2018</w:t>
      </w:r>
      <w:r w:rsidRPr="005329A7">
        <w:rPr>
          <w:b/>
          <w:bCs/>
          <w:color w:val="000000"/>
          <w:sz w:val="22"/>
          <w:szCs w:val="22"/>
        </w:rPr>
        <w:t xml:space="preserve"> года</w:t>
      </w:r>
      <w:r w:rsidRPr="00944AC3">
        <w:rPr>
          <w:bCs/>
          <w:color w:val="000000"/>
          <w:sz w:val="22"/>
          <w:szCs w:val="22"/>
        </w:rPr>
        <w:t xml:space="preserve">. </w:t>
      </w:r>
    </w:p>
    <w:p w:rsidR="00A23EA7" w:rsidRPr="004845F2" w:rsidRDefault="00A23EA7" w:rsidP="00944AC3">
      <w:pPr>
        <w:spacing w:line="259" w:lineRule="auto"/>
        <w:jc w:val="both"/>
        <w:rPr>
          <w:b/>
          <w:bCs/>
          <w:sz w:val="22"/>
          <w:szCs w:val="22"/>
        </w:rPr>
      </w:pPr>
      <w:r w:rsidRPr="004845F2">
        <w:rPr>
          <w:sz w:val="22"/>
          <w:szCs w:val="22"/>
        </w:rPr>
        <w:t>9.2. 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сроки проведения работ, уведомив об этом соответствующим образом Подрядчика.</w:t>
      </w:r>
    </w:p>
    <w:p w:rsidR="00A23EA7" w:rsidRPr="004845F2" w:rsidRDefault="00A23EA7" w:rsidP="00E65992">
      <w:pPr>
        <w:spacing w:line="259" w:lineRule="auto"/>
        <w:jc w:val="both"/>
        <w:rPr>
          <w:b/>
          <w:bCs/>
          <w:sz w:val="22"/>
          <w:szCs w:val="22"/>
        </w:rPr>
      </w:pPr>
      <w:r w:rsidRPr="004845F2">
        <w:rPr>
          <w:sz w:val="22"/>
          <w:szCs w:val="22"/>
        </w:rPr>
        <w:t xml:space="preserve">9.3. </w:t>
      </w:r>
      <w:r w:rsidRPr="00DE572B">
        <w:rPr>
          <w:sz w:val="22"/>
          <w:szCs w:val="22"/>
        </w:rPr>
        <w:t xml:space="preserve">Подрядчик должен не позднее, чем за 25 дней до начала работ предоставить сетевой (в линейном исполнении) График выполнения </w:t>
      </w:r>
      <w:r w:rsidR="00DE572B" w:rsidRPr="005329A7">
        <w:rPr>
          <w:sz w:val="22"/>
          <w:szCs w:val="22"/>
        </w:rPr>
        <w:t xml:space="preserve">работ по покраске газопровода от ГРП до </w:t>
      </w:r>
      <w:r w:rsidR="00DE572B" w:rsidRPr="005329A7">
        <w:rPr>
          <w:sz w:val="22"/>
          <w:szCs w:val="22"/>
        </w:rPr>
        <w:lastRenderedPageBreak/>
        <w:t>главного корпуса</w:t>
      </w:r>
      <w:r w:rsidR="006061A4" w:rsidRPr="00DE572B">
        <w:rPr>
          <w:b/>
          <w:sz w:val="22"/>
          <w:szCs w:val="22"/>
        </w:rPr>
        <w:t xml:space="preserve">: </w:t>
      </w:r>
      <w:r w:rsidR="00DE572B" w:rsidRPr="00DE572B">
        <w:rPr>
          <w:sz w:val="22"/>
          <w:szCs w:val="22"/>
        </w:rPr>
        <w:t>для утверждения Заказчиком</w:t>
      </w:r>
      <w:r w:rsidRPr="00DE572B">
        <w:rPr>
          <w:sz w:val="22"/>
          <w:szCs w:val="22"/>
        </w:rPr>
        <w:t>. Сроки выполнения отдельных этапов работ в сетевом графике не могут превышать сроки выполнения этап</w:t>
      </w:r>
      <w:r w:rsidR="00E65992" w:rsidRPr="00DE572B">
        <w:rPr>
          <w:sz w:val="22"/>
          <w:szCs w:val="22"/>
        </w:rPr>
        <w:t>ов работ, указанных в Договоре.</w:t>
      </w:r>
    </w:p>
    <w:p w:rsidR="00AC5240" w:rsidRDefault="00AC5240" w:rsidP="00E65992">
      <w:pPr>
        <w:shd w:val="clear" w:color="auto" w:fill="FFFFFF"/>
        <w:tabs>
          <w:tab w:val="left" w:pos="567"/>
        </w:tabs>
        <w:spacing w:line="259" w:lineRule="auto"/>
        <w:jc w:val="both"/>
        <w:rPr>
          <w:b/>
          <w:bCs/>
          <w:color w:val="000000"/>
          <w:sz w:val="22"/>
          <w:szCs w:val="22"/>
        </w:rPr>
      </w:pPr>
    </w:p>
    <w:p w:rsidR="00A23EA7" w:rsidRPr="004845F2" w:rsidRDefault="00237E40" w:rsidP="00E65992">
      <w:pPr>
        <w:shd w:val="clear" w:color="auto" w:fill="FFFFFF"/>
        <w:tabs>
          <w:tab w:val="left" w:pos="567"/>
        </w:tabs>
        <w:spacing w:line="259" w:lineRule="auto"/>
        <w:jc w:val="both"/>
        <w:rPr>
          <w:b/>
          <w:bCs/>
          <w:color w:val="000000"/>
          <w:sz w:val="22"/>
          <w:szCs w:val="22"/>
        </w:rPr>
      </w:pPr>
      <w:r w:rsidRPr="004845F2">
        <w:rPr>
          <w:b/>
          <w:bCs/>
          <w:color w:val="000000"/>
          <w:sz w:val="22"/>
          <w:szCs w:val="22"/>
        </w:rPr>
        <w:t>10</w:t>
      </w:r>
      <w:r w:rsidR="000C355D" w:rsidRPr="004845F2">
        <w:rPr>
          <w:b/>
          <w:bCs/>
          <w:color w:val="000000"/>
          <w:sz w:val="22"/>
          <w:szCs w:val="22"/>
        </w:rPr>
        <w:t>.</w:t>
      </w:r>
      <w:r w:rsidR="00A23EA7" w:rsidRPr="004845F2">
        <w:rPr>
          <w:b/>
          <w:bCs/>
          <w:color w:val="000000"/>
          <w:sz w:val="22"/>
          <w:szCs w:val="22"/>
        </w:rPr>
        <w:t>Требования к приемке</w:t>
      </w:r>
    </w:p>
    <w:p w:rsidR="009045E4" w:rsidRPr="004845F2" w:rsidRDefault="009045E4" w:rsidP="00E65992">
      <w:pPr>
        <w:pStyle w:val="6"/>
        <w:shd w:val="clear" w:color="auto" w:fill="auto"/>
        <w:tabs>
          <w:tab w:val="left" w:pos="357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10.1. Сдача-приемка Работ осуществляется в соответствии с графиком производства работ. Сдача работ осуществляется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9045E4" w:rsidRPr="004845F2" w:rsidRDefault="009045E4" w:rsidP="00E65992">
      <w:pPr>
        <w:pStyle w:val="6"/>
        <w:shd w:val="clear" w:color="auto" w:fill="auto"/>
        <w:tabs>
          <w:tab w:val="left" w:pos="339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10.2. 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9045E4" w:rsidRPr="004845F2" w:rsidRDefault="009045E4" w:rsidP="00E65992">
      <w:pPr>
        <w:pStyle w:val="6"/>
        <w:shd w:val="clear" w:color="auto" w:fill="auto"/>
        <w:tabs>
          <w:tab w:val="left" w:pos="339"/>
        </w:tabs>
        <w:spacing w:after="0" w:line="259" w:lineRule="auto"/>
        <w:ind w:firstLine="0"/>
        <w:jc w:val="both"/>
        <w:rPr>
          <w:rFonts w:ascii="Arial" w:hAnsi="Arial" w:cs="Arial"/>
          <w:i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 xml:space="preserve">10.3. Сдача работ должна осуществляться в соответствии с </w:t>
      </w:r>
      <w:r w:rsidR="002544A7">
        <w:rPr>
          <w:rFonts w:ascii="Arial" w:hAnsi="Arial" w:cs="Arial"/>
          <w:sz w:val="22"/>
          <w:szCs w:val="22"/>
        </w:rPr>
        <w:t>СО 34.04.181-2003</w:t>
      </w:r>
      <w:r w:rsidRPr="004845F2">
        <w:rPr>
          <w:rFonts w:ascii="Arial" w:hAnsi="Arial" w:cs="Arial"/>
          <w:sz w:val="22"/>
          <w:szCs w:val="22"/>
        </w:rPr>
        <w:t>.</w:t>
      </w:r>
    </w:p>
    <w:p w:rsidR="009045E4" w:rsidRPr="004845F2" w:rsidRDefault="009045E4" w:rsidP="00E65992">
      <w:pPr>
        <w:pStyle w:val="6"/>
        <w:shd w:val="clear" w:color="auto" w:fill="auto"/>
        <w:tabs>
          <w:tab w:val="left" w:pos="339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10.4. Недостатки работ, обнаруженные в ходе сдачи 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:rsidR="00A23EA7" w:rsidRPr="004845F2" w:rsidRDefault="00A23EA7" w:rsidP="00E65992">
      <w:pPr>
        <w:spacing w:line="259" w:lineRule="auto"/>
        <w:rPr>
          <w:sz w:val="22"/>
          <w:szCs w:val="22"/>
        </w:rPr>
      </w:pPr>
    </w:p>
    <w:p w:rsidR="00A23EA7" w:rsidRPr="004845F2" w:rsidRDefault="00237E40" w:rsidP="00E65992">
      <w:pPr>
        <w:spacing w:line="259" w:lineRule="auto"/>
        <w:rPr>
          <w:b/>
          <w:bCs/>
          <w:sz w:val="22"/>
          <w:szCs w:val="22"/>
        </w:rPr>
      </w:pPr>
      <w:r w:rsidRPr="004845F2">
        <w:rPr>
          <w:b/>
          <w:bCs/>
          <w:sz w:val="22"/>
          <w:szCs w:val="22"/>
        </w:rPr>
        <w:t>11.</w:t>
      </w:r>
      <w:r w:rsidR="00A23EA7" w:rsidRPr="004845F2">
        <w:rPr>
          <w:b/>
          <w:bCs/>
          <w:sz w:val="22"/>
          <w:szCs w:val="22"/>
        </w:rPr>
        <w:t>Документация, предъявляемая Заказчику:</w:t>
      </w:r>
    </w:p>
    <w:p w:rsidR="006C5EC4" w:rsidRPr="004845F2" w:rsidRDefault="006C5EC4" w:rsidP="00E65992">
      <w:pPr>
        <w:spacing w:line="259" w:lineRule="auto"/>
        <w:rPr>
          <w:rFonts w:eastAsia="Verdana"/>
          <w:spacing w:val="-10"/>
          <w:sz w:val="22"/>
          <w:szCs w:val="22"/>
        </w:rPr>
      </w:pPr>
      <w:r w:rsidRPr="004845F2">
        <w:rPr>
          <w:sz w:val="22"/>
          <w:szCs w:val="22"/>
        </w:rPr>
        <w:t>11.1. Фамилии ИТР, ответственных за выполнение работ.</w:t>
      </w:r>
    </w:p>
    <w:p w:rsidR="006C5EC4" w:rsidRPr="004845F2" w:rsidRDefault="006C5EC4" w:rsidP="00E65992">
      <w:pPr>
        <w:spacing w:line="259" w:lineRule="auto"/>
        <w:rPr>
          <w:rFonts w:eastAsia="Verdana"/>
          <w:spacing w:val="-10"/>
          <w:sz w:val="22"/>
          <w:szCs w:val="22"/>
        </w:rPr>
      </w:pPr>
      <w:r w:rsidRPr="004845F2">
        <w:rPr>
          <w:rFonts w:eastAsia="Verdana"/>
          <w:spacing w:val="-10"/>
          <w:sz w:val="22"/>
          <w:szCs w:val="22"/>
        </w:rPr>
        <w:t xml:space="preserve">11.2. Результаты входного контроля, сертификаты и технические паспорта на использованные в процессе </w:t>
      </w:r>
      <w:r w:rsidR="00455AEA">
        <w:rPr>
          <w:rFonts w:eastAsia="Verdana"/>
          <w:spacing w:val="-10"/>
          <w:sz w:val="22"/>
          <w:szCs w:val="22"/>
        </w:rPr>
        <w:t>работ материалы</w:t>
      </w:r>
      <w:r w:rsidRPr="004845F2">
        <w:rPr>
          <w:rFonts w:eastAsia="Verdana"/>
          <w:spacing w:val="-10"/>
          <w:sz w:val="22"/>
          <w:szCs w:val="22"/>
        </w:rPr>
        <w:t>;</w:t>
      </w:r>
    </w:p>
    <w:p w:rsidR="006C5EC4" w:rsidRPr="004845F2" w:rsidRDefault="006C5EC4" w:rsidP="00E65992">
      <w:pPr>
        <w:spacing w:line="259" w:lineRule="auto"/>
        <w:rPr>
          <w:sz w:val="22"/>
          <w:szCs w:val="22"/>
        </w:rPr>
      </w:pPr>
      <w:r w:rsidRPr="004845F2">
        <w:rPr>
          <w:sz w:val="22"/>
          <w:szCs w:val="22"/>
        </w:rPr>
        <w:t>11.3. Акты скрытых работ.</w:t>
      </w:r>
    </w:p>
    <w:p w:rsidR="006C5EC4" w:rsidRPr="004845F2" w:rsidRDefault="00455AEA" w:rsidP="00E65992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11.4</w:t>
      </w:r>
      <w:r w:rsidR="006C5EC4" w:rsidRPr="004845F2">
        <w:rPr>
          <w:sz w:val="22"/>
          <w:szCs w:val="22"/>
        </w:rPr>
        <w:t xml:space="preserve">. Акты </w:t>
      </w:r>
      <w:r w:rsidR="008A0505">
        <w:rPr>
          <w:sz w:val="22"/>
          <w:szCs w:val="22"/>
        </w:rPr>
        <w:t>технической п</w:t>
      </w:r>
      <w:r w:rsidR="00DE572B">
        <w:rPr>
          <w:sz w:val="22"/>
          <w:szCs w:val="22"/>
        </w:rPr>
        <w:t>риёмки из ремонта (Приложение №3</w:t>
      </w:r>
      <w:r w:rsidR="008A0505">
        <w:rPr>
          <w:sz w:val="22"/>
          <w:szCs w:val="22"/>
        </w:rPr>
        <w:t xml:space="preserve"> к ТЗ)</w:t>
      </w:r>
      <w:r w:rsidR="006C5EC4" w:rsidRPr="004845F2">
        <w:rPr>
          <w:sz w:val="22"/>
          <w:szCs w:val="22"/>
        </w:rPr>
        <w:t>.</w:t>
      </w:r>
    </w:p>
    <w:p w:rsidR="006C5EC4" w:rsidRPr="004845F2" w:rsidRDefault="00455AEA" w:rsidP="00E65992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11.5</w:t>
      </w:r>
      <w:r w:rsidR="006C5EC4" w:rsidRPr="004845F2">
        <w:rPr>
          <w:sz w:val="22"/>
          <w:szCs w:val="22"/>
        </w:rPr>
        <w:t>. ППР, разработанный до выполнения работ.</w:t>
      </w:r>
    </w:p>
    <w:p w:rsidR="006C5EC4" w:rsidRPr="004845F2" w:rsidRDefault="00455AEA" w:rsidP="00E65992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11.6</w:t>
      </w:r>
      <w:r w:rsidR="006C5EC4" w:rsidRPr="004845F2">
        <w:rPr>
          <w:sz w:val="22"/>
          <w:szCs w:val="22"/>
        </w:rPr>
        <w:t>. Табели учёта рабочего времени</w:t>
      </w:r>
      <w:r w:rsidR="00E867F6">
        <w:rPr>
          <w:sz w:val="22"/>
          <w:szCs w:val="22"/>
        </w:rPr>
        <w:t>,</w:t>
      </w:r>
      <w:r w:rsidR="009006F7">
        <w:rPr>
          <w:sz w:val="22"/>
          <w:szCs w:val="22"/>
        </w:rPr>
        <w:t xml:space="preserve"> так же распечатка с электронной проходной филиала</w:t>
      </w:r>
      <w:r w:rsidR="006C5EC4" w:rsidRPr="004845F2">
        <w:rPr>
          <w:sz w:val="22"/>
          <w:szCs w:val="22"/>
        </w:rPr>
        <w:t>.</w:t>
      </w:r>
    </w:p>
    <w:p w:rsidR="006C5EC4" w:rsidRPr="004845F2" w:rsidRDefault="006C5EC4" w:rsidP="00E65992">
      <w:pPr>
        <w:spacing w:line="259" w:lineRule="auto"/>
        <w:rPr>
          <w:sz w:val="22"/>
          <w:szCs w:val="22"/>
        </w:rPr>
      </w:pPr>
      <w:r w:rsidRPr="004845F2">
        <w:rPr>
          <w:sz w:val="22"/>
          <w:szCs w:val="22"/>
        </w:rPr>
        <w:t>Вышеперечисленная Документация предъявляется приёмочной комиссии Заказчика не позднее, чем за двое суток до окончания работ.</w:t>
      </w:r>
    </w:p>
    <w:p w:rsidR="00E65992" w:rsidRPr="004845F2" w:rsidRDefault="00E65992" w:rsidP="00E65992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A23EA7" w:rsidRPr="005A6443" w:rsidRDefault="00237E40" w:rsidP="00E65992">
      <w:pPr>
        <w:shd w:val="clear" w:color="auto" w:fill="FFFFFF"/>
        <w:tabs>
          <w:tab w:val="left" w:pos="567"/>
        </w:tabs>
        <w:spacing w:line="259" w:lineRule="auto"/>
        <w:jc w:val="both"/>
        <w:rPr>
          <w:b/>
          <w:bCs/>
          <w:color w:val="000000"/>
          <w:sz w:val="22"/>
          <w:szCs w:val="22"/>
        </w:rPr>
      </w:pPr>
      <w:r w:rsidRPr="004845F2">
        <w:rPr>
          <w:b/>
          <w:bCs/>
          <w:color w:val="000000"/>
          <w:sz w:val="22"/>
          <w:szCs w:val="22"/>
        </w:rPr>
        <w:t>12.</w:t>
      </w:r>
      <w:r w:rsidR="00A23EA7" w:rsidRPr="004845F2">
        <w:rPr>
          <w:b/>
          <w:bCs/>
          <w:color w:val="000000"/>
          <w:sz w:val="22"/>
          <w:szCs w:val="22"/>
        </w:rPr>
        <w:t>Гарантия исполнителя работ:</w:t>
      </w:r>
    </w:p>
    <w:p w:rsidR="00826031" w:rsidRPr="004845F2" w:rsidRDefault="00A23EA7" w:rsidP="00E65992">
      <w:pPr>
        <w:pStyle w:val="6"/>
        <w:shd w:val="clear" w:color="auto" w:fill="auto"/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12.</w:t>
      </w:r>
      <w:r w:rsidR="00826031" w:rsidRPr="004845F2">
        <w:rPr>
          <w:rFonts w:ascii="Arial" w:hAnsi="Arial" w:cs="Arial"/>
          <w:sz w:val="22"/>
          <w:szCs w:val="22"/>
        </w:rPr>
        <w:t xml:space="preserve"> Подрядчик должен гарантировать:</w:t>
      </w:r>
    </w:p>
    <w:p w:rsidR="00826031" w:rsidRPr="004845F2" w:rsidRDefault="00826031" w:rsidP="00E65992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12.1. Надлежащее качество Работ в полном объеме в соответствии с действующей нормативно-технической документацией.</w:t>
      </w:r>
    </w:p>
    <w:p w:rsidR="00826031" w:rsidRPr="004845F2" w:rsidRDefault="00826031" w:rsidP="00E65992">
      <w:pPr>
        <w:pStyle w:val="6"/>
        <w:shd w:val="clear" w:color="auto" w:fill="auto"/>
        <w:tabs>
          <w:tab w:val="left" w:pos="399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 xml:space="preserve">12.2. </w:t>
      </w:r>
      <w:r w:rsidR="00944AC3">
        <w:rPr>
          <w:rFonts w:ascii="Arial" w:hAnsi="Arial" w:cs="Arial"/>
          <w:sz w:val="22"/>
          <w:szCs w:val="22"/>
        </w:rPr>
        <w:t xml:space="preserve"> </w:t>
      </w:r>
      <w:r w:rsidRPr="004845F2">
        <w:rPr>
          <w:rFonts w:ascii="Arial" w:hAnsi="Arial" w:cs="Arial"/>
          <w:sz w:val="22"/>
          <w:szCs w:val="22"/>
        </w:rPr>
        <w:t>Выполнение всех Работ в установленные сроки.</w:t>
      </w:r>
    </w:p>
    <w:p w:rsidR="00826031" w:rsidRPr="004845F2" w:rsidRDefault="00944AC3" w:rsidP="00E65992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12.3. </w:t>
      </w:r>
      <w:r w:rsidR="00826031" w:rsidRPr="004845F2">
        <w:rPr>
          <w:rFonts w:ascii="Arial" w:hAnsi="Arial" w:cs="Arial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826031" w:rsidRPr="004845F2" w:rsidRDefault="00826031" w:rsidP="00E65992">
      <w:pPr>
        <w:pStyle w:val="6"/>
        <w:shd w:val="clear" w:color="auto" w:fill="auto"/>
        <w:tabs>
          <w:tab w:val="left" w:pos="411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>12.4.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E302EC" w:rsidRPr="00BE0217" w:rsidRDefault="00826031" w:rsidP="00BE0217">
      <w:pPr>
        <w:pStyle w:val="6"/>
        <w:shd w:val="clear" w:color="auto" w:fill="auto"/>
        <w:tabs>
          <w:tab w:val="left" w:pos="1134"/>
        </w:tabs>
        <w:spacing w:after="0" w:line="259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845F2">
        <w:rPr>
          <w:rFonts w:ascii="Arial" w:hAnsi="Arial" w:cs="Arial"/>
          <w:sz w:val="22"/>
          <w:szCs w:val="22"/>
        </w:rPr>
        <w:t xml:space="preserve">12.5. Срок гарантии выполненных Работ устанавливается продолжительностью </w:t>
      </w:r>
      <w:r w:rsidR="00FE075E">
        <w:rPr>
          <w:rFonts w:ascii="Arial" w:hAnsi="Arial" w:cs="Arial"/>
          <w:sz w:val="22"/>
          <w:szCs w:val="22"/>
        </w:rPr>
        <w:t>12</w:t>
      </w:r>
      <w:r w:rsidRPr="004845F2">
        <w:rPr>
          <w:rFonts w:ascii="Arial" w:hAnsi="Arial" w:cs="Arial"/>
          <w:sz w:val="22"/>
          <w:szCs w:val="22"/>
        </w:rPr>
        <w:t xml:space="preserve"> месяцев с момента подписания</w:t>
      </w:r>
      <w:r w:rsidR="00BE0217">
        <w:rPr>
          <w:rFonts w:ascii="Arial" w:hAnsi="Arial" w:cs="Arial"/>
          <w:sz w:val="22"/>
          <w:szCs w:val="22"/>
        </w:rPr>
        <w:t xml:space="preserve"> Акта приемки выполненных работ, </w:t>
      </w:r>
      <w:r w:rsidR="00BE0217" w:rsidRPr="00BE0217">
        <w:rPr>
          <w:rFonts w:ascii="Arial" w:hAnsi="Arial" w:cs="Arial"/>
          <w:sz w:val="22"/>
          <w:szCs w:val="22"/>
        </w:rPr>
        <w:t xml:space="preserve">с учетом (не менее) гарантийных сроков эксплуатации </w:t>
      </w:r>
      <w:r w:rsidR="00FE075E" w:rsidRPr="00BE0217">
        <w:rPr>
          <w:rFonts w:ascii="Arial" w:hAnsi="Arial" w:cs="Arial"/>
          <w:sz w:val="22"/>
          <w:szCs w:val="22"/>
        </w:rPr>
        <w:t xml:space="preserve"> лакокрасочного покрытия (ЛКП), гарантированные заводом изготовителем применяемых ЛКП.</w:t>
      </w:r>
    </w:p>
    <w:p w:rsidR="00E65992" w:rsidRPr="004845F2" w:rsidRDefault="00E65992" w:rsidP="00E65992">
      <w:pPr>
        <w:spacing w:line="259" w:lineRule="auto"/>
        <w:jc w:val="both"/>
        <w:rPr>
          <w:b/>
          <w:sz w:val="22"/>
          <w:szCs w:val="22"/>
        </w:rPr>
      </w:pPr>
    </w:p>
    <w:p w:rsidR="00A23EA7" w:rsidRPr="004845F2" w:rsidRDefault="00A23EA7" w:rsidP="00E65992">
      <w:pPr>
        <w:spacing w:line="259" w:lineRule="auto"/>
        <w:jc w:val="both"/>
        <w:rPr>
          <w:b/>
          <w:sz w:val="22"/>
          <w:szCs w:val="22"/>
        </w:rPr>
      </w:pPr>
      <w:r w:rsidRPr="004845F2">
        <w:rPr>
          <w:b/>
          <w:sz w:val="22"/>
          <w:szCs w:val="22"/>
        </w:rPr>
        <w:t>Приложения:</w:t>
      </w:r>
    </w:p>
    <w:p w:rsidR="00082DF7" w:rsidRPr="00082DF7" w:rsidRDefault="00FE075E" w:rsidP="00E65992">
      <w:pPr>
        <w:widowControl/>
        <w:tabs>
          <w:tab w:val="left" w:pos="1134"/>
        </w:tabs>
        <w:autoSpaceDE/>
        <w:autoSpaceDN/>
        <w:adjustRightInd/>
        <w:spacing w:line="259" w:lineRule="auto"/>
        <w:jc w:val="both"/>
        <w:rPr>
          <w:rFonts w:eastAsia="Verdana"/>
          <w:spacing w:val="-10"/>
          <w:sz w:val="22"/>
          <w:szCs w:val="22"/>
          <w:lang w:eastAsia="en-US"/>
        </w:rPr>
      </w:pPr>
      <w:r>
        <w:rPr>
          <w:rFonts w:eastAsia="Verdana"/>
          <w:spacing w:val="-10"/>
          <w:sz w:val="22"/>
          <w:szCs w:val="22"/>
          <w:lang w:eastAsia="en-US"/>
        </w:rPr>
        <w:t>1. Приложение 1. С</w:t>
      </w:r>
      <w:r w:rsidR="00082DF7" w:rsidRPr="00082DF7">
        <w:rPr>
          <w:rFonts w:eastAsia="Verdana"/>
          <w:spacing w:val="-10"/>
          <w:sz w:val="22"/>
          <w:szCs w:val="22"/>
          <w:lang w:eastAsia="en-US"/>
        </w:rPr>
        <w:t>метный расчет.</w:t>
      </w:r>
    </w:p>
    <w:p w:rsidR="005A170B" w:rsidRDefault="00DE572B" w:rsidP="00E65992">
      <w:pPr>
        <w:widowControl/>
        <w:tabs>
          <w:tab w:val="left" w:pos="1134"/>
        </w:tabs>
        <w:autoSpaceDE/>
        <w:autoSpaceDN/>
        <w:adjustRightInd/>
        <w:spacing w:line="259" w:lineRule="auto"/>
        <w:jc w:val="both"/>
        <w:rPr>
          <w:rFonts w:eastAsia="Verdana"/>
          <w:spacing w:val="-10"/>
          <w:sz w:val="22"/>
          <w:szCs w:val="22"/>
          <w:lang w:eastAsia="en-US"/>
        </w:rPr>
      </w:pPr>
      <w:r>
        <w:rPr>
          <w:rFonts w:eastAsia="Verdana"/>
          <w:spacing w:val="-10"/>
          <w:sz w:val="22"/>
          <w:szCs w:val="22"/>
          <w:lang w:eastAsia="en-US"/>
        </w:rPr>
        <w:t>2</w:t>
      </w:r>
      <w:r w:rsidR="005A170B">
        <w:rPr>
          <w:rFonts w:eastAsia="Verdana"/>
          <w:spacing w:val="-10"/>
          <w:sz w:val="22"/>
          <w:szCs w:val="22"/>
          <w:lang w:eastAsia="en-US"/>
        </w:rPr>
        <w:t>.</w:t>
      </w:r>
      <w:r w:rsidR="005A170B" w:rsidRPr="005A170B">
        <w:rPr>
          <w:rFonts w:eastAsia="Verdana"/>
          <w:spacing w:val="-10"/>
          <w:sz w:val="22"/>
          <w:szCs w:val="22"/>
          <w:lang w:eastAsia="en-US"/>
        </w:rPr>
        <w:t xml:space="preserve"> </w:t>
      </w:r>
      <w:r w:rsidR="00593E01">
        <w:rPr>
          <w:rFonts w:eastAsia="Verdana"/>
          <w:spacing w:val="-10"/>
          <w:sz w:val="22"/>
          <w:szCs w:val="22"/>
          <w:lang w:eastAsia="en-US"/>
        </w:rPr>
        <w:t xml:space="preserve">Приложение </w:t>
      </w:r>
      <w:r>
        <w:rPr>
          <w:rFonts w:eastAsia="Verdana"/>
          <w:spacing w:val="-10"/>
          <w:sz w:val="22"/>
          <w:szCs w:val="22"/>
          <w:lang w:eastAsia="en-US"/>
        </w:rPr>
        <w:t>2</w:t>
      </w:r>
      <w:r w:rsidR="005A170B" w:rsidRPr="00082DF7">
        <w:rPr>
          <w:rFonts w:eastAsia="Verdana"/>
          <w:spacing w:val="-10"/>
          <w:sz w:val="22"/>
          <w:szCs w:val="22"/>
          <w:lang w:eastAsia="en-US"/>
        </w:rPr>
        <w:t xml:space="preserve"> Перечень материалов, поставляемых </w:t>
      </w:r>
      <w:r w:rsidR="00A42EB7">
        <w:rPr>
          <w:rFonts w:eastAsia="Verdana"/>
          <w:spacing w:val="-10"/>
          <w:sz w:val="22"/>
          <w:szCs w:val="22"/>
          <w:lang w:eastAsia="en-US"/>
        </w:rPr>
        <w:t>Подрядчиком</w:t>
      </w:r>
      <w:r w:rsidR="005A170B" w:rsidRPr="00082DF7">
        <w:rPr>
          <w:rFonts w:eastAsia="Verdana"/>
          <w:spacing w:val="-10"/>
          <w:sz w:val="22"/>
          <w:szCs w:val="22"/>
          <w:lang w:eastAsia="en-US"/>
        </w:rPr>
        <w:t>.</w:t>
      </w:r>
    </w:p>
    <w:p w:rsidR="00593E01" w:rsidRPr="00082DF7" w:rsidRDefault="00DE572B" w:rsidP="00E65992">
      <w:pPr>
        <w:widowControl/>
        <w:tabs>
          <w:tab w:val="left" w:pos="1134"/>
        </w:tabs>
        <w:autoSpaceDE/>
        <w:autoSpaceDN/>
        <w:adjustRightInd/>
        <w:spacing w:line="259" w:lineRule="auto"/>
        <w:jc w:val="both"/>
        <w:rPr>
          <w:rFonts w:eastAsia="Verdana"/>
          <w:spacing w:val="-10"/>
          <w:sz w:val="22"/>
          <w:szCs w:val="22"/>
          <w:lang w:eastAsia="en-US"/>
        </w:rPr>
      </w:pPr>
      <w:r>
        <w:rPr>
          <w:rFonts w:eastAsia="Verdana"/>
          <w:spacing w:val="-10"/>
          <w:sz w:val="22"/>
          <w:szCs w:val="22"/>
          <w:lang w:eastAsia="en-US"/>
        </w:rPr>
        <w:t>3. Приложение 3</w:t>
      </w:r>
      <w:r w:rsidR="00593E01">
        <w:rPr>
          <w:rFonts w:eastAsia="Verdana"/>
          <w:spacing w:val="-10"/>
          <w:sz w:val="22"/>
          <w:szCs w:val="22"/>
          <w:lang w:eastAsia="en-US"/>
        </w:rPr>
        <w:t xml:space="preserve"> </w:t>
      </w:r>
      <w:bookmarkStart w:id="0" w:name="_GoBack"/>
      <w:r w:rsidR="008D1B76">
        <w:rPr>
          <w:sz w:val="22"/>
          <w:szCs w:val="22"/>
        </w:rPr>
        <w:t>Акт</w:t>
      </w:r>
      <w:r w:rsidR="00593E01" w:rsidRPr="004845F2">
        <w:rPr>
          <w:sz w:val="22"/>
          <w:szCs w:val="22"/>
        </w:rPr>
        <w:t xml:space="preserve"> </w:t>
      </w:r>
      <w:r w:rsidR="00593E01">
        <w:rPr>
          <w:sz w:val="22"/>
          <w:szCs w:val="22"/>
        </w:rPr>
        <w:t>технической приёмки из ремонта.</w:t>
      </w:r>
      <w:bookmarkEnd w:id="0"/>
    </w:p>
    <w:p w:rsidR="005A170B" w:rsidRPr="00082DF7" w:rsidRDefault="005A170B" w:rsidP="00E65992">
      <w:pPr>
        <w:widowControl/>
        <w:tabs>
          <w:tab w:val="left" w:pos="1134"/>
        </w:tabs>
        <w:autoSpaceDE/>
        <w:autoSpaceDN/>
        <w:adjustRightInd/>
        <w:spacing w:line="259" w:lineRule="auto"/>
        <w:jc w:val="both"/>
        <w:rPr>
          <w:rFonts w:eastAsia="Verdana"/>
          <w:spacing w:val="-10"/>
          <w:sz w:val="22"/>
          <w:szCs w:val="22"/>
          <w:lang w:eastAsia="en-US"/>
        </w:rPr>
      </w:pPr>
    </w:p>
    <w:p w:rsidR="00A23EA7" w:rsidRPr="004845F2" w:rsidRDefault="00A23EA7" w:rsidP="00E65992">
      <w:pPr>
        <w:pStyle w:val="a8"/>
        <w:spacing w:line="259" w:lineRule="auto"/>
        <w:ind w:left="0"/>
        <w:jc w:val="both"/>
        <w:rPr>
          <w:b/>
          <w:bCs/>
          <w:sz w:val="22"/>
          <w:szCs w:val="22"/>
        </w:rPr>
      </w:pPr>
    </w:p>
    <w:p w:rsidR="00A23EA7" w:rsidRPr="004845F2" w:rsidRDefault="00A23EA7" w:rsidP="00E65992">
      <w:pPr>
        <w:spacing w:line="259" w:lineRule="auto"/>
        <w:jc w:val="both"/>
        <w:rPr>
          <w:b/>
          <w:bCs/>
          <w:sz w:val="22"/>
          <w:szCs w:val="22"/>
        </w:rPr>
      </w:pPr>
    </w:p>
    <w:sectPr w:rsidR="00A23EA7" w:rsidRPr="004845F2" w:rsidSect="009A38D5">
      <w:footerReference w:type="default" r:id="rId8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F2A" w:rsidRDefault="00F93F2A" w:rsidP="00145DE0">
      <w:r>
        <w:separator/>
      </w:r>
    </w:p>
  </w:endnote>
  <w:endnote w:type="continuationSeparator" w:id="0">
    <w:p w:rsidR="00F93F2A" w:rsidRDefault="00F93F2A" w:rsidP="0014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165975"/>
      <w:docPartObj>
        <w:docPartGallery w:val="Page Numbers (Bottom of Page)"/>
        <w:docPartUnique/>
      </w:docPartObj>
    </w:sdtPr>
    <w:sdtEndPr/>
    <w:sdtContent>
      <w:p w:rsidR="00145DE0" w:rsidRDefault="00145DE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149">
          <w:rPr>
            <w:noProof/>
          </w:rPr>
          <w:t>5</w:t>
        </w:r>
        <w:r>
          <w:fldChar w:fldCharType="end"/>
        </w:r>
      </w:p>
    </w:sdtContent>
  </w:sdt>
  <w:p w:rsidR="00145DE0" w:rsidRDefault="00145DE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F2A" w:rsidRDefault="00F93F2A" w:rsidP="00145DE0">
      <w:r>
        <w:separator/>
      </w:r>
    </w:p>
  </w:footnote>
  <w:footnote w:type="continuationSeparator" w:id="0">
    <w:p w:rsidR="00F93F2A" w:rsidRDefault="00F93F2A" w:rsidP="00145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F5BA7"/>
    <w:multiLevelType w:val="multilevel"/>
    <w:tmpl w:val="F642FF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AC20B5"/>
    <w:multiLevelType w:val="hybridMultilevel"/>
    <w:tmpl w:val="D1DECC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76C10DF0"/>
    <w:multiLevelType w:val="hybridMultilevel"/>
    <w:tmpl w:val="8C96F64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A7"/>
    <w:rsid w:val="00000898"/>
    <w:rsid w:val="00033166"/>
    <w:rsid w:val="000400AF"/>
    <w:rsid w:val="00062E46"/>
    <w:rsid w:val="000646EA"/>
    <w:rsid w:val="00071E07"/>
    <w:rsid w:val="00082DF7"/>
    <w:rsid w:val="00084BAD"/>
    <w:rsid w:val="000A6B61"/>
    <w:rsid w:val="000B75EF"/>
    <w:rsid w:val="000C355D"/>
    <w:rsid w:val="000D4C11"/>
    <w:rsid w:val="000E3909"/>
    <w:rsid w:val="0011641D"/>
    <w:rsid w:val="00145C19"/>
    <w:rsid w:val="00145DE0"/>
    <w:rsid w:val="001A25B6"/>
    <w:rsid w:val="001C50DA"/>
    <w:rsid w:val="00237E40"/>
    <w:rsid w:val="00245A40"/>
    <w:rsid w:val="002544A7"/>
    <w:rsid w:val="00265F21"/>
    <w:rsid w:val="00272B63"/>
    <w:rsid w:val="00286149"/>
    <w:rsid w:val="002E2C27"/>
    <w:rsid w:val="002E366F"/>
    <w:rsid w:val="00315661"/>
    <w:rsid w:val="00315D39"/>
    <w:rsid w:val="00374E94"/>
    <w:rsid w:val="003D1893"/>
    <w:rsid w:val="00400775"/>
    <w:rsid w:val="00416E74"/>
    <w:rsid w:val="0043545F"/>
    <w:rsid w:val="00454A8D"/>
    <w:rsid w:val="00455AEA"/>
    <w:rsid w:val="004845F2"/>
    <w:rsid w:val="004C5302"/>
    <w:rsid w:val="004E7C0A"/>
    <w:rsid w:val="004F2455"/>
    <w:rsid w:val="0052687E"/>
    <w:rsid w:val="005329A7"/>
    <w:rsid w:val="00532DB4"/>
    <w:rsid w:val="00593E01"/>
    <w:rsid w:val="005A170B"/>
    <w:rsid w:val="005A6443"/>
    <w:rsid w:val="006061A4"/>
    <w:rsid w:val="0061417E"/>
    <w:rsid w:val="006422DB"/>
    <w:rsid w:val="00643528"/>
    <w:rsid w:val="00674D4C"/>
    <w:rsid w:val="00681AA2"/>
    <w:rsid w:val="006A0B3F"/>
    <w:rsid w:val="006C5EC4"/>
    <w:rsid w:val="006F18E3"/>
    <w:rsid w:val="00706F21"/>
    <w:rsid w:val="00710B3F"/>
    <w:rsid w:val="007613A7"/>
    <w:rsid w:val="007777F2"/>
    <w:rsid w:val="007B224B"/>
    <w:rsid w:val="007D29F5"/>
    <w:rsid w:val="007E04CD"/>
    <w:rsid w:val="007E3F4C"/>
    <w:rsid w:val="00826031"/>
    <w:rsid w:val="008619D2"/>
    <w:rsid w:val="008705CB"/>
    <w:rsid w:val="00893F61"/>
    <w:rsid w:val="008A0505"/>
    <w:rsid w:val="008D1B76"/>
    <w:rsid w:val="008F4AB0"/>
    <w:rsid w:val="009006F7"/>
    <w:rsid w:val="009045E4"/>
    <w:rsid w:val="00910BE7"/>
    <w:rsid w:val="00944AC3"/>
    <w:rsid w:val="00946CCB"/>
    <w:rsid w:val="00971FEE"/>
    <w:rsid w:val="009A38D5"/>
    <w:rsid w:val="009D780B"/>
    <w:rsid w:val="00A158A4"/>
    <w:rsid w:val="00A202F4"/>
    <w:rsid w:val="00A23EA7"/>
    <w:rsid w:val="00A339D1"/>
    <w:rsid w:val="00A42EB7"/>
    <w:rsid w:val="00AA0BA9"/>
    <w:rsid w:val="00AC5240"/>
    <w:rsid w:val="00AF6F72"/>
    <w:rsid w:val="00B36266"/>
    <w:rsid w:val="00B569DA"/>
    <w:rsid w:val="00B67747"/>
    <w:rsid w:val="00B82BD8"/>
    <w:rsid w:val="00BA4786"/>
    <w:rsid w:val="00BE0217"/>
    <w:rsid w:val="00BE2AA8"/>
    <w:rsid w:val="00C04379"/>
    <w:rsid w:val="00C23685"/>
    <w:rsid w:val="00C23F29"/>
    <w:rsid w:val="00C317C5"/>
    <w:rsid w:val="00C32FF2"/>
    <w:rsid w:val="00C37F14"/>
    <w:rsid w:val="00C43EC0"/>
    <w:rsid w:val="00CF30CE"/>
    <w:rsid w:val="00D50968"/>
    <w:rsid w:val="00D54609"/>
    <w:rsid w:val="00D571F9"/>
    <w:rsid w:val="00D77CE3"/>
    <w:rsid w:val="00DD3358"/>
    <w:rsid w:val="00DE572B"/>
    <w:rsid w:val="00E302EC"/>
    <w:rsid w:val="00E30BD3"/>
    <w:rsid w:val="00E37AA2"/>
    <w:rsid w:val="00E65992"/>
    <w:rsid w:val="00E867F6"/>
    <w:rsid w:val="00EB7A19"/>
    <w:rsid w:val="00F4260B"/>
    <w:rsid w:val="00F54136"/>
    <w:rsid w:val="00F82C20"/>
    <w:rsid w:val="00F93F2A"/>
    <w:rsid w:val="00F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B0AA3-5BD7-4F74-9667-649CF8D9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4E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74E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74E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374E94"/>
    <w:pPr>
      <w:spacing w:after="0" w:line="240" w:lineRule="auto"/>
    </w:pPr>
  </w:style>
  <w:style w:type="paragraph" w:styleId="a6">
    <w:name w:val="Body Text"/>
    <w:basedOn w:val="a"/>
    <w:link w:val="a7"/>
    <w:semiHidden/>
    <w:unhideWhenUsed/>
    <w:rsid w:val="00A23EA7"/>
    <w:pPr>
      <w:widowControl/>
      <w:autoSpaceDE/>
      <w:autoSpaceDN/>
      <w:adjustRightInd/>
      <w:spacing w:after="120" w:line="360" w:lineRule="auto"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7">
    <w:name w:val="Основной текст Знак"/>
    <w:basedOn w:val="a0"/>
    <w:link w:val="a6"/>
    <w:semiHidden/>
    <w:rsid w:val="00A23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23EA7"/>
    <w:pPr>
      <w:ind w:left="720"/>
      <w:contextualSpacing/>
    </w:pPr>
  </w:style>
  <w:style w:type="character" w:customStyle="1" w:styleId="a9">
    <w:name w:val="Основной текст_"/>
    <w:link w:val="6"/>
    <w:locked/>
    <w:rsid w:val="00A23EA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9"/>
    <w:rsid w:val="00A23EA7"/>
    <w:pPr>
      <w:widowControl/>
      <w:shd w:val="clear" w:color="auto" w:fill="FFFFFF"/>
      <w:autoSpaceDE/>
      <w:autoSpaceDN/>
      <w:adjustRightInd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table" w:styleId="aa">
    <w:name w:val="Table Grid"/>
    <w:basedOn w:val="a1"/>
    <w:rsid w:val="00A23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145DE0"/>
  </w:style>
  <w:style w:type="paragraph" w:styleId="ac">
    <w:name w:val="header"/>
    <w:basedOn w:val="a"/>
    <w:link w:val="ad"/>
    <w:uiPriority w:val="99"/>
    <w:unhideWhenUsed/>
    <w:rsid w:val="00145D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5DE0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45DE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5DE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315D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15D39"/>
    <w:pPr>
      <w:widowControl/>
      <w:shd w:val="clear" w:color="auto" w:fill="FFFFFF"/>
      <w:autoSpaceDE/>
      <w:autoSpaceDN/>
      <w:adjustRightInd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B224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22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F7FE3D-F053-4989-A73A-1A7EE4DE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Пузанков Игорь Николаевич</dc:creator>
  <cp:lastModifiedBy>Солдатова Ирина Николаевна</cp:lastModifiedBy>
  <cp:revision>2</cp:revision>
  <cp:lastPrinted>2018-03-15T12:28:00Z</cp:lastPrinted>
  <dcterms:created xsi:type="dcterms:W3CDTF">2018-03-26T13:18:00Z</dcterms:created>
  <dcterms:modified xsi:type="dcterms:W3CDTF">2018-03-26T13:18:00Z</dcterms:modified>
</cp:coreProperties>
</file>