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5A" w:rsidRPr="00A87C32" w:rsidRDefault="00A2515A" w:rsidP="00F1231A">
      <w:pPr>
        <w:pStyle w:val="20"/>
        <w:keepNext/>
        <w:keepLines/>
        <w:shd w:val="clear" w:color="auto" w:fill="auto"/>
        <w:spacing w:before="0" w:after="0" w:line="342" w:lineRule="exact"/>
        <w:ind w:left="5954" w:firstLine="6"/>
        <w:jc w:val="left"/>
        <w:rPr>
          <w:i/>
          <w:color w:val="000000" w:themeColor="text1"/>
          <w:u w:val="single"/>
        </w:rPr>
      </w:pPr>
      <w:bookmarkStart w:id="0" w:name="bookmark2"/>
      <w:r w:rsidRPr="00A87C32">
        <w:rPr>
          <w:i/>
          <w:color w:val="000000" w:themeColor="text1"/>
          <w:u w:val="single"/>
        </w:rPr>
        <w:t>УТВЕРЖДАЮ:</w:t>
      </w:r>
      <w:bookmarkEnd w:id="0"/>
    </w:p>
    <w:p w:rsidR="00A2515A" w:rsidRDefault="00B733B2" w:rsidP="00F1231A">
      <w:pPr>
        <w:pStyle w:val="51"/>
        <w:shd w:val="clear" w:color="auto" w:fill="auto"/>
        <w:tabs>
          <w:tab w:val="left" w:pos="786"/>
          <w:tab w:val="left" w:leader="underscore" w:pos="6085"/>
        </w:tabs>
        <w:ind w:left="5954" w:firstLine="6"/>
        <w:jc w:val="left"/>
        <w:rPr>
          <w:u w:val="single"/>
        </w:rPr>
      </w:pPr>
      <w:r>
        <w:rPr>
          <w:u w:val="single"/>
        </w:rPr>
        <w:t>Д</w:t>
      </w:r>
      <w:r w:rsidR="00F86B99">
        <w:rPr>
          <w:u w:val="single"/>
        </w:rPr>
        <w:t>иректор</w:t>
      </w:r>
      <w:r w:rsidR="007F40BD">
        <w:rPr>
          <w:u w:val="single"/>
        </w:rPr>
        <w:t xml:space="preserve"> филиала «</w:t>
      </w:r>
      <w:r w:rsidR="00F86B99">
        <w:rPr>
          <w:u w:val="single"/>
        </w:rPr>
        <w:t>Берёзовский</w:t>
      </w:r>
      <w:r w:rsidR="007F40BD">
        <w:rPr>
          <w:u w:val="single"/>
        </w:rPr>
        <w:t>»</w:t>
      </w:r>
      <w:r w:rsidR="002051F7">
        <w:rPr>
          <w:u w:val="single"/>
        </w:rPr>
        <w:t xml:space="preserve"> </w:t>
      </w:r>
      <w:r w:rsidR="007F40BD">
        <w:rPr>
          <w:u w:val="single"/>
        </w:rPr>
        <w:t>О</w:t>
      </w:r>
      <w:r w:rsidR="00F86B99">
        <w:rPr>
          <w:u w:val="single"/>
        </w:rPr>
        <w:t>О</w:t>
      </w:r>
      <w:r w:rsidR="007F40BD">
        <w:rPr>
          <w:u w:val="single"/>
        </w:rPr>
        <w:t>О «</w:t>
      </w:r>
      <w:r w:rsidR="00B5179F">
        <w:rPr>
          <w:u w:val="single"/>
        </w:rPr>
        <w:t>Юнипро</w:t>
      </w:r>
      <w:r w:rsidR="007F40BD">
        <w:rPr>
          <w:u w:val="single"/>
        </w:rPr>
        <w:t xml:space="preserve"> </w:t>
      </w:r>
      <w:r w:rsidR="00F86B99">
        <w:rPr>
          <w:u w:val="single"/>
        </w:rPr>
        <w:t>Инжиниринг</w:t>
      </w:r>
      <w:r w:rsidR="007F40BD">
        <w:rPr>
          <w:u w:val="single"/>
        </w:rPr>
        <w:t xml:space="preserve">» </w:t>
      </w:r>
    </w:p>
    <w:p w:rsidR="002051F7" w:rsidRDefault="002051F7" w:rsidP="00F1231A">
      <w:pPr>
        <w:pStyle w:val="51"/>
        <w:shd w:val="clear" w:color="auto" w:fill="auto"/>
        <w:tabs>
          <w:tab w:val="left" w:pos="786"/>
          <w:tab w:val="left" w:leader="underscore" w:pos="6085"/>
        </w:tabs>
        <w:ind w:left="5954" w:firstLine="6"/>
        <w:jc w:val="left"/>
        <w:rPr>
          <w:u w:val="single"/>
        </w:rPr>
      </w:pPr>
    </w:p>
    <w:p w:rsidR="007F40BD" w:rsidRDefault="00B733B2" w:rsidP="00F1231A">
      <w:pPr>
        <w:pStyle w:val="51"/>
        <w:shd w:val="clear" w:color="auto" w:fill="auto"/>
        <w:tabs>
          <w:tab w:val="left" w:pos="786"/>
          <w:tab w:val="left" w:leader="underscore" w:pos="6085"/>
        </w:tabs>
        <w:ind w:left="5954" w:firstLine="6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   </w:t>
      </w:r>
      <w:r w:rsidR="00937011">
        <w:rPr>
          <w:u w:val="single"/>
        </w:rPr>
        <w:t xml:space="preserve">      </w:t>
      </w:r>
      <w:r w:rsidR="00F1231A">
        <w:rPr>
          <w:u w:val="single"/>
        </w:rPr>
        <w:t xml:space="preserve">  </w:t>
      </w:r>
      <w:r w:rsidR="00937011">
        <w:rPr>
          <w:u w:val="single"/>
        </w:rPr>
        <w:t xml:space="preserve">    </w:t>
      </w:r>
      <w:r>
        <w:rPr>
          <w:u w:val="single"/>
        </w:rPr>
        <w:t xml:space="preserve">  </w:t>
      </w:r>
      <w:r w:rsidR="002051F7">
        <w:rPr>
          <w:u w:val="single"/>
        </w:rPr>
        <w:t xml:space="preserve">      </w:t>
      </w:r>
      <w:r w:rsidRPr="00B733B2">
        <w:rPr>
          <w:u w:val="single"/>
        </w:rPr>
        <w:t>И.Г. Сокоушин</w:t>
      </w:r>
    </w:p>
    <w:p w:rsidR="00A2515A" w:rsidRPr="00A87C32" w:rsidRDefault="00A2515A" w:rsidP="00F1231A">
      <w:pPr>
        <w:pStyle w:val="51"/>
        <w:shd w:val="clear" w:color="auto" w:fill="auto"/>
        <w:tabs>
          <w:tab w:val="left" w:pos="786"/>
          <w:tab w:val="left" w:leader="underscore" w:pos="6085"/>
        </w:tabs>
        <w:ind w:left="5954" w:firstLine="6"/>
        <w:jc w:val="left"/>
        <w:rPr>
          <w:u w:val="single"/>
        </w:rPr>
      </w:pPr>
      <w:r>
        <w:t xml:space="preserve">«      </w:t>
      </w:r>
      <w:r w:rsidR="007F40BD">
        <w:t>»_______________</w:t>
      </w:r>
      <w:r w:rsidRPr="00A87C32">
        <w:t>__20</w:t>
      </w:r>
      <w:r w:rsidR="007F40BD">
        <w:t>1</w:t>
      </w:r>
      <w:r w:rsidR="00F1231A">
        <w:t>8</w:t>
      </w:r>
      <w:r w:rsidRPr="00A87C32">
        <w:t>г.</w:t>
      </w:r>
    </w:p>
    <w:p w:rsidR="00A2515A" w:rsidRDefault="00A2515A" w:rsidP="00F54C39">
      <w:pPr>
        <w:jc w:val="center"/>
        <w:rPr>
          <w:rFonts w:ascii="Verdana" w:hAnsi="Verdana"/>
          <w:b/>
          <w:sz w:val="22"/>
          <w:szCs w:val="22"/>
        </w:rPr>
      </w:pPr>
    </w:p>
    <w:p w:rsidR="00825A2B" w:rsidRDefault="00825A2B" w:rsidP="00F54C39">
      <w:pPr>
        <w:jc w:val="center"/>
        <w:rPr>
          <w:rFonts w:ascii="Verdana" w:hAnsi="Verdana"/>
          <w:b/>
          <w:sz w:val="22"/>
          <w:szCs w:val="22"/>
        </w:rPr>
      </w:pPr>
    </w:p>
    <w:p w:rsidR="00F54C39" w:rsidRPr="00A536F0" w:rsidRDefault="00F54C39" w:rsidP="00F54C39">
      <w:pPr>
        <w:jc w:val="center"/>
        <w:rPr>
          <w:b/>
          <w:sz w:val="22"/>
          <w:szCs w:val="22"/>
        </w:rPr>
      </w:pPr>
      <w:r w:rsidRPr="001E53F8">
        <w:rPr>
          <w:b/>
          <w:sz w:val="22"/>
          <w:szCs w:val="22"/>
        </w:rPr>
        <w:t>ТЕХНИЧЕСКОЕ ЗАДАНИЕ</w:t>
      </w:r>
      <w:r w:rsidR="00707EC7" w:rsidRPr="001E53F8">
        <w:rPr>
          <w:b/>
          <w:sz w:val="22"/>
          <w:szCs w:val="22"/>
        </w:rPr>
        <w:t xml:space="preserve"> </w:t>
      </w:r>
      <w:r w:rsidR="006979AB" w:rsidRPr="00911F59">
        <w:rPr>
          <w:b/>
          <w:sz w:val="22"/>
          <w:szCs w:val="22"/>
        </w:rPr>
        <w:t>№</w:t>
      </w:r>
      <w:r w:rsidR="002F7C20" w:rsidRPr="00911F59">
        <w:rPr>
          <w:b/>
          <w:sz w:val="22"/>
          <w:szCs w:val="22"/>
        </w:rPr>
        <w:t xml:space="preserve"> </w:t>
      </w:r>
      <w:r w:rsidR="00BF3BD1">
        <w:rPr>
          <w:b/>
          <w:sz w:val="22"/>
          <w:szCs w:val="22"/>
        </w:rPr>
        <w:t>322</w:t>
      </w:r>
    </w:p>
    <w:p w:rsidR="00EC16A1" w:rsidRPr="001E53F8" w:rsidRDefault="00EF1476" w:rsidP="00CF0743">
      <w:pPr>
        <w:ind w:firstLine="709"/>
        <w:jc w:val="both"/>
        <w:rPr>
          <w:b/>
          <w:color w:val="000000" w:themeColor="text1"/>
          <w:sz w:val="22"/>
          <w:szCs w:val="22"/>
        </w:rPr>
      </w:pPr>
      <w:proofErr w:type="gramStart"/>
      <w:r>
        <w:rPr>
          <w:b/>
          <w:sz w:val="22"/>
          <w:szCs w:val="22"/>
        </w:rPr>
        <w:t>Н</w:t>
      </w:r>
      <w:r w:rsidR="00EC16A1" w:rsidRPr="00A536F0">
        <w:rPr>
          <w:b/>
          <w:sz w:val="22"/>
          <w:szCs w:val="22"/>
        </w:rPr>
        <w:t xml:space="preserve">а </w:t>
      </w:r>
      <w:r w:rsidR="00EF6B25">
        <w:rPr>
          <w:b/>
          <w:sz w:val="22"/>
          <w:szCs w:val="22"/>
        </w:rPr>
        <w:t>в</w:t>
      </w:r>
      <w:r w:rsidR="00EF6B25" w:rsidRPr="00EF6B25">
        <w:rPr>
          <w:b/>
          <w:sz w:val="22"/>
          <w:szCs w:val="22"/>
        </w:rPr>
        <w:t xml:space="preserve">ыполнение </w:t>
      </w:r>
      <w:r w:rsidR="00EF6B25" w:rsidRPr="00A536F0">
        <w:rPr>
          <w:b/>
          <w:sz w:val="22"/>
          <w:szCs w:val="22"/>
        </w:rPr>
        <w:t>работ</w:t>
      </w:r>
      <w:r w:rsidR="00EF6B25">
        <w:rPr>
          <w:b/>
          <w:sz w:val="22"/>
          <w:szCs w:val="22"/>
        </w:rPr>
        <w:t xml:space="preserve"> </w:t>
      </w:r>
      <w:r w:rsidR="00EF6B25" w:rsidRPr="00990946">
        <w:rPr>
          <w:b/>
          <w:sz w:val="22"/>
          <w:szCs w:val="22"/>
        </w:rPr>
        <w:t xml:space="preserve">по </w:t>
      </w:r>
      <w:r w:rsidR="00990946" w:rsidRPr="00990946">
        <w:rPr>
          <w:b/>
          <w:sz w:val="22"/>
          <w:szCs w:val="22"/>
        </w:rPr>
        <w:t>техническим решениям</w:t>
      </w:r>
      <w:r w:rsidR="00D256D3" w:rsidRPr="00D256D3">
        <w:rPr>
          <w:b/>
          <w:sz w:val="22"/>
          <w:szCs w:val="22"/>
        </w:rPr>
        <w:t xml:space="preserve"> </w:t>
      </w:r>
      <w:r w:rsidR="00D256D3">
        <w:rPr>
          <w:b/>
          <w:sz w:val="22"/>
          <w:szCs w:val="22"/>
        </w:rPr>
        <w:t>и</w:t>
      </w:r>
      <w:r w:rsidR="00EF6B25" w:rsidRPr="00990946">
        <w:rPr>
          <w:b/>
          <w:sz w:val="22"/>
          <w:szCs w:val="22"/>
        </w:rPr>
        <w:t xml:space="preserve"> </w:t>
      </w:r>
      <w:r w:rsidR="00AE073A">
        <w:rPr>
          <w:b/>
          <w:sz w:val="22"/>
          <w:szCs w:val="22"/>
        </w:rPr>
        <w:t>сопровождени</w:t>
      </w:r>
      <w:r w:rsidR="00D256D3">
        <w:rPr>
          <w:b/>
          <w:sz w:val="22"/>
          <w:szCs w:val="22"/>
        </w:rPr>
        <w:t>ю</w:t>
      </w:r>
      <w:r w:rsidR="00AE073A">
        <w:rPr>
          <w:b/>
          <w:sz w:val="22"/>
          <w:szCs w:val="22"/>
        </w:rPr>
        <w:t xml:space="preserve"> пусконаладочных</w:t>
      </w:r>
      <w:r w:rsidR="00370D44">
        <w:rPr>
          <w:b/>
          <w:sz w:val="22"/>
          <w:szCs w:val="22"/>
        </w:rPr>
        <w:t xml:space="preserve"> операций</w:t>
      </w:r>
      <w:r w:rsidR="00DE51F7">
        <w:rPr>
          <w:b/>
          <w:sz w:val="22"/>
          <w:szCs w:val="22"/>
        </w:rPr>
        <w:t xml:space="preserve">, включая: </w:t>
      </w:r>
      <w:r w:rsidR="006C2E53">
        <w:rPr>
          <w:b/>
          <w:sz w:val="22"/>
          <w:szCs w:val="22"/>
        </w:rPr>
        <w:t>работы по ревизии, ремонту и замене запорной</w:t>
      </w:r>
      <w:r w:rsidR="00BF5C8F">
        <w:rPr>
          <w:b/>
          <w:sz w:val="22"/>
          <w:szCs w:val="22"/>
        </w:rPr>
        <w:t xml:space="preserve"> и регулировочной арматуры, а </w:t>
      </w:r>
      <w:r w:rsidR="003031E7">
        <w:rPr>
          <w:b/>
          <w:sz w:val="22"/>
          <w:szCs w:val="22"/>
        </w:rPr>
        <w:t>также работы по устранению выявленных Заказчиком замечаний отнесённых к монтажу оборудования,</w:t>
      </w:r>
      <w:r w:rsidR="00B530F6">
        <w:rPr>
          <w:b/>
          <w:sz w:val="22"/>
          <w:szCs w:val="22"/>
        </w:rPr>
        <w:t xml:space="preserve"> трубопроводов и металлоконструкций на объектах</w:t>
      </w:r>
      <w:r w:rsidR="004B4B9B">
        <w:rPr>
          <w:b/>
          <w:sz w:val="22"/>
          <w:szCs w:val="22"/>
        </w:rPr>
        <w:t xml:space="preserve"> Узел приёма топлива, </w:t>
      </w:r>
      <w:r w:rsidR="00776ED9">
        <w:rPr>
          <w:b/>
          <w:sz w:val="22"/>
          <w:szCs w:val="22"/>
        </w:rPr>
        <w:t>Узел пересыпки №1 и Насосной станции пенного пожаротушения</w:t>
      </w:r>
      <w:r w:rsidR="00011665" w:rsidRPr="00A536F0">
        <w:rPr>
          <w:b/>
          <w:sz w:val="22"/>
          <w:szCs w:val="22"/>
        </w:rPr>
        <w:t xml:space="preserve"> </w:t>
      </w:r>
      <w:r w:rsidR="002D3D47">
        <w:rPr>
          <w:b/>
          <w:color w:val="000000" w:themeColor="text1"/>
          <w:sz w:val="22"/>
          <w:szCs w:val="22"/>
        </w:rPr>
        <w:t xml:space="preserve">в рамках реализации строительства </w:t>
      </w:r>
      <w:r w:rsidR="0007215D" w:rsidRPr="0007215D">
        <w:rPr>
          <w:b/>
          <w:color w:val="000000" w:themeColor="text1"/>
          <w:sz w:val="22"/>
          <w:szCs w:val="22"/>
        </w:rPr>
        <w:t xml:space="preserve">«УПТ» </w:t>
      </w:r>
      <w:r w:rsidR="00713122" w:rsidRPr="00713122">
        <w:rPr>
          <w:b/>
          <w:color w:val="000000" w:themeColor="text1"/>
          <w:sz w:val="22"/>
          <w:szCs w:val="22"/>
        </w:rPr>
        <w:t xml:space="preserve">филиала «Березовская ГРЭС» </w:t>
      </w:r>
      <w:r w:rsidR="00B5179F">
        <w:rPr>
          <w:b/>
          <w:color w:val="000000" w:themeColor="text1"/>
          <w:sz w:val="22"/>
          <w:szCs w:val="22"/>
        </w:rPr>
        <w:t>П</w:t>
      </w:r>
      <w:r w:rsidR="00713122" w:rsidRPr="00713122">
        <w:rPr>
          <w:b/>
          <w:color w:val="000000" w:themeColor="text1"/>
          <w:sz w:val="22"/>
          <w:szCs w:val="22"/>
        </w:rPr>
        <w:t>АО «</w:t>
      </w:r>
      <w:r w:rsidR="00B5179F">
        <w:rPr>
          <w:b/>
          <w:color w:val="000000" w:themeColor="text1"/>
          <w:sz w:val="22"/>
          <w:szCs w:val="22"/>
        </w:rPr>
        <w:t>Юнипро</w:t>
      </w:r>
      <w:r w:rsidR="00713122" w:rsidRPr="00713122">
        <w:rPr>
          <w:b/>
          <w:color w:val="000000" w:themeColor="text1"/>
          <w:sz w:val="22"/>
          <w:szCs w:val="22"/>
        </w:rPr>
        <w:t>».</w:t>
      </w:r>
      <w:proofErr w:type="gramEnd"/>
    </w:p>
    <w:p w:rsidR="00F54C39" w:rsidRPr="001E53F8" w:rsidRDefault="00F54C39" w:rsidP="00CF0743">
      <w:pPr>
        <w:ind w:firstLine="709"/>
        <w:jc w:val="center"/>
        <w:rPr>
          <w:b/>
          <w:sz w:val="22"/>
          <w:szCs w:val="22"/>
        </w:rPr>
      </w:pPr>
    </w:p>
    <w:p w:rsidR="00A74482" w:rsidRPr="004269E1" w:rsidRDefault="00F54C39" w:rsidP="008C6577">
      <w:pPr>
        <w:pStyle w:val="a5"/>
        <w:numPr>
          <w:ilvl w:val="0"/>
          <w:numId w:val="2"/>
        </w:numPr>
        <w:ind w:left="709"/>
        <w:rPr>
          <w:b/>
          <w:sz w:val="22"/>
          <w:szCs w:val="22"/>
        </w:rPr>
      </w:pPr>
      <w:r w:rsidRPr="00A74482">
        <w:rPr>
          <w:b/>
          <w:sz w:val="22"/>
          <w:szCs w:val="22"/>
        </w:rPr>
        <w:t>Заказчик:</w:t>
      </w:r>
      <w:r w:rsidRPr="00A74482">
        <w:rPr>
          <w:sz w:val="22"/>
          <w:szCs w:val="22"/>
        </w:rPr>
        <w:t xml:space="preserve"> </w:t>
      </w:r>
      <w:r w:rsidR="006F0860" w:rsidRPr="00A74482">
        <w:rPr>
          <w:sz w:val="22"/>
          <w:szCs w:val="22"/>
        </w:rPr>
        <w:t>ПАО «Юнипро»</w:t>
      </w:r>
    </w:p>
    <w:p w:rsidR="004269E1" w:rsidRPr="004269E1" w:rsidRDefault="004269E1" w:rsidP="004269E1">
      <w:pPr>
        <w:ind w:left="349"/>
        <w:rPr>
          <w:b/>
          <w:sz w:val="22"/>
          <w:szCs w:val="22"/>
        </w:rPr>
      </w:pPr>
    </w:p>
    <w:p w:rsidR="004269E1" w:rsidRPr="004269E1" w:rsidRDefault="004269E1" w:rsidP="008C6577">
      <w:pPr>
        <w:pStyle w:val="a5"/>
        <w:numPr>
          <w:ilvl w:val="0"/>
          <w:numId w:val="2"/>
        </w:numPr>
        <w:rPr>
          <w:b/>
          <w:sz w:val="22"/>
          <w:szCs w:val="22"/>
        </w:rPr>
      </w:pPr>
      <w:r w:rsidRPr="004269E1">
        <w:rPr>
          <w:b/>
          <w:sz w:val="22"/>
          <w:szCs w:val="22"/>
        </w:rPr>
        <w:t>Место производства Работ</w:t>
      </w:r>
    </w:p>
    <w:p w:rsidR="004269E1" w:rsidRPr="009C65AF" w:rsidRDefault="004269E1" w:rsidP="009C65AF">
      <w:pPr>
        <w:ind w:left="709"/>
        <w:rPr>
          <w:sz w:val="22"/>
          <w:szCs w:val="22"/>
        </w:rPr>
      </w:pPr>
      <w:r w:rsidRPr="009C65AF">
        <w:rPr>
          <w:sz w:val="22"/>
          <w:szCs w:val="22"/>
        </w:rPr>
        <w:t>Адрес: Россия. Красноярский край, Шарыповский район, с. Холмогорское, промбаза «Энергетиков».</w:t>
      </w:r>
    </w:p>
    <w:p w:rsidR="00195040" w:rsidRPr="00195040" w:rsidRDefault="00195040" w:rsidP="00195040">
      <w:pPr>
        <w:ind w:left="349"/>
        <w:rPr>
          <w:b/>
          <w:sz w:val="22"/>
          <w:szCs w:val="22"/>
        </w:rPr>
      </w:pPr>
    </w:p>
    <w:p w:rsidR="002D71CF" w:rsidRPr="00A74482" w:rsidRDefault="002D71CF" w:rsidP="008C6577">
      <w:pPr>
        <w:pStyle w:val="a5"/>
        <w:numPr>
          <w:ilvl w:val="0"/>
          <w:numId w:val="2"/>
        </w:numPr>
        <w:ind w:left="709"/>
        <w:rPr>
          <w:b/>
          <w:sz w:val="22"/>
          <w:szCs w:val="22"/>
        </w:rPr>
      </w:pPr>
      <w:r w:rsidRPr="00A74482">
        <w:rPr>
          <w:b/>
          <w:sz w:val="22"/>
          <w:szCs w:val="22"/>
        </w:rPr>
        <w:t>Полное наименование оборудования (системы):</w:t>
      </w:r>
    </w:p>
    <w:p w:rsidR="002D71CF" w:rsidRDefault="002D71CF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0913EF">
        <w:rPr>
          <w:sz w:val="22"/>
          <w:szCs w:val="22"/>
        </w:rPr>
        <w:t xml:space="preserve">Узел приема топлива, ряды А-Г, оси 1-13, отм.0- 51,300. </w:t>
      </w:r>
    </w:p>
    <w:p w:rsidR="002D71CF" w:rsidRPr="000913EF" w:rsidRDefault="002D71CF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0913EF">
        <w:rPr>
          <w:sz w:val="22"/>
          <w:szCs w:val="22"/>
        </w:rPr>
        <w:t>Узел пересыпки №1,А-Г, оси 1-11,отм.0-14,400.</w:t>
      </w:r>
      <w:r w:rsidRPr="000913EF">
        <w:rPr>
          <w:sz w:val="22"/>
          <w:szCs w:val="22"/>
        </w:rPr>
        <w:tab/>
      </w:r>
    </w:p>
    <w:p w:rsidR="002D71CF" w:rsidRPr="00195040" w:rsidRDefault="002D71CF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195040">
        <w:rPr>
          <w:sz w:val="22"/>
          <w:szCs w:val="22"/>
        </w:rPr>
        <w:t xml:space="preserve">Насосная станция пенного пожаротушения, </w:t>
      </w:r>
      <w:proofErr w:type="gramStart"/>
      <w:r w:rsidRPr="00195040">
        <w:rPr>
          <w:sz w:val="22"/>
          <w:szCs w:val="22"/>
        </w:rPr>
        <w:t>А-Б</w:t>
      </w:r>
      <w:proofErr w:type="gramEnd"/>
      <w:r w:rsidRPr="00195040">
        <w:rPr>
          <w:sz w:val="22"/>
          <w:szCs w:val="22"/>
        </w:rPr>
        <w:t>, оси 1-5, отм.0.000.</w:t>
      </w:r>
    </w:p>
    <w:p w:rsidR="00FD2FF7" w:rsidRPr="000913EF" w:rsidRDefault="00FD2FF7" w:rsidP="000913EF">
      <w:pPr>
        <w:ind w:left="360"/>
        <w:rPr>
          <w:sz w:val="22"/>
          <w:szCs w:val="22"/>
        </w:rPr>
      </w:pPr>
    </w:p>
    <w:p w:rsidR="002417EE" w:rsidRPr="00F31769" w:rsidRDefault="00F54C39" w:rsidP="001A7EF1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564151">
        <w:rPr>
          <w:b/>
          <w:sz w:val="22"/>
          <w:szCs w:val="22"/>
        </w:rPr>
        <w:t>Цель работ</w:t>
      </w:r>
      <w:r w:rsidRPr="00F31769">
        <w:rPr>
          <w:b/>
          <w:sz w:val="22"/>
          <w:szCs w:val="22"/>
        </w:rPr>
        <w:t>:</w:t>
      </w:r>
      <w:r w:rsidRPr="00F31769">
        <w:rPr>
          <w:sz w:val="22"/>
          <w:szCs w:val="22"/>
        </w:rPr>
        <w:t xml:space="preserve"> </w:t>
      </w:r>
      <w:r w:rsidR="00C765E8" w:rsidRPr="00F31769">
        <w:rPr>
          <w:sz w:val="22"/>
          <w:szCs w:val="22"/>
        </w:rPr>
        <w:t>З</w:t>
      </w:r>
      <w:r w:rsidR="007E4638" w:rsidRPr="00F31769">
        <w:rPr>
          <w:sz w:val="22"/>
          <w:szCs w:val="22"/>
        </w:rPr>
        <w:t>авершени</w:t>
      </w:r>
      <w:r w:rsidR="00243A64" w:rsidRPr="00F31769">
        <w:rPr>
          <w:sz w:val="22"/>
          <w:szCs w:val="22"/>
        </w:rPr>
        <w:t>е</w:t>
      </w:r>
      <w:r w:rsidR="007E4638" w:rsidRPr="00F31769">
        <w:rPr>
          <w:sz w:val="22"/>
          <w:szCs w:val="22"/>
        </w:rPr>
        <w:t xml:space="preserve"> строительства объекта УПТ в </w:t>
      </w:r>
      <w:r w:rsidR="002417EE" w:rsidRPr="00F31769">
        <w:rPr>
          <w:sz w:val="22"/>
          <w:szCs w:val="22"/>
        </w:rPr>
        <w:t xml:space="preserve">рамках реализации инвестиционного </w:t>
      </w:r>
      <w:r w:rsidR="00666503" w:rsidRPr="00F31769">
        <w:rPr>
          <w:sz w:val="22"/>
          <w:szCs w:val="22"/>
        </w:rPr>
        <w:t>п</w:t>
      </w:r>
      <w:r w:rsidR="002417EE" w:rsidRPr="00F31769">
        <w:rPr>
          <w:sz w:val="22"/>
          <w:szCs w:val="22"/>
        </w:rPr>
        <w:t>роекта «Строительство третьего энергоблока на базе ПСУ-800 филиала «Бер</w:t>
      </w:r>
      <w:r w:rsidR="00A3460A" w:rsidRPr="00F31769">
        <w:rPr>
          <w:sz w:val="22"/>
          <w:szCs w:val="22"/>
        </w:rPr>
        <w:t>ё</w:t>
      </w:r>
      <w:r w:rsidR="00B5179F" w:rsidRPr="00F31769">
        <w:rPr>
          <w:sz w:val="22"/>
          <w:szCs w:val="22"/>
        </w:rPr>
        <w:t>зовская ГРЭС» П</w:t>
      </w:r>
      <w:r w:rsidR="002417EE" w:rsidRPr="00F31769">
        <w:rPr>
          <w:sz w:val="22"/>
          <w:szCs w:val="22"/>
        </w:rPr>
        <w:t>АО «</w:t>
      </w:r>
      <w:r w:rsidR="00B5179F" w:rsidRPr="00F31769">
        <w:rPr>
          <w:sz w:val="22"/>
          <w:szCs w:val="22"/>
        </w:rPr>
        <w:t>Юнипро</w:t>
      </w:r>
      <w:r w:rsidR="002417EE" w:rsidRPr="00F31769">
        <w:rPr>
          <w:sz w:val="22"/>
          <w:szCs w:val="22"/>
        </w:rPr>
        <w:t>».</w:t>
      </w:r>
    </w:p>
    <w:p w:rsidR="00704D13" w:rsidRPr="001E53F8" w:rsidRDefault="00704D13" w:rsidP="00CF0743">
      <w:pPr>
        <w:ind w:firstLine="709"/>
        <w:jc w:val="both"/>
        <w:rPr>
          <w:b/>
          <w:sz w:val="22"/>
          <w:szCs w:val="22"/>
        </w:rPr>
      </w:pPr>
    </w:p>
    <w:p w:rsidR="00F54C39" w:rsidRDefault="00F54C39" w:rsidP="008C6577">
      <w:pPr>
        <w:pStyle w:val="a5"/>
        <w:numPr>
          <w:ilvl w:val="0"/>
          <w:numId w:val="2"/>
        </w:numPr>
        <w:rPr>
          <w:b/>
          <w:sz w:val="22"/>
          <w:szCs w:val="22"/>
        </w:rPr>
      </w:pPr>
      <w:r w:rsidRPr="00564151">
        <w:rPr>
          <w:b/>
          <w:sz w:val="22"/>
          <w:szCs w:val="22"/>
        </w:rPr>
        <w:t xml:space="preserve">Основание для производства работ: </w:t>
      </w:r>
    </w:p>
    <w:p w:rsidR="005C662A" w:rsidRPr="009C65AF" w:rsidRDefault="00600D39" w:rsidP="009C65AF">
      <w:pPr>
        <w:ind w:left="709"/>
        <w:rPr>
          <w:sz w:val="22"/>
          <w:szCs w:val="22"/>
        </w:rPr>
      </w:pPr>
      <w:r w:rsidRPr="009C65AF">
        <w:rPr>
          <w:sz w:val="22"/>
          <w:szCs w:val="22"/>
        </w:rPr>
        <w:t>Лот 10, 11, 13, 14,</w:t>
      </w:r>
      <w:r w:rsidR="005C662A" w:rsidRPr="009C65AF">
        <w:rPr>
          <w:sz w:val="22"/>
          <w:szCs w:val="22"/>
        </w:rPr>
        <w:t xml:space="preserve"> 20 Плана приоритетных закупок по объекту «Узел приема топлива».</w:t>
      </w:r>
    </w:p>
    <w:p w:rsidR="00600D39" w:rsidRPr="00486D07" w:rsidRDefault="00600D39" w:rsidP="00600D39">
      <w:pPr>
        <w:ind w:left="360"/>
        <w:rPr>
          <w:b/>
          <w:sz w:val="22"/>
          <w:szCs w:val="22"/>
        </w:rPr>
      </w:pPr>
    </w:p>
    <w:p w:rsidR="005C662A" w:rsidRPr="00486D07" w:rsidRDefault="005C662A" w:rsidP="008C6577">
      <w:pPr>
        <w:pStyle w:val="a5"/>
        <w:numPr>
          <w:ilvl w:val="0"/>
          <w:numId w:val="2"/>
        </w:numPr>
        <w:rPr>
          <w:b/>
          <w:sz w:val="22"/>
          <w:szCs w:val="22"/>
        </w:rPr>
      </w:pPr>
      <w:r w:rsidRPr="00486D07">
        <w:rPr>
          <w:b/>
          <w:sz w:val="22"/>
          <w:szCs w:val="22"/>
        </w:rPr>
        <w:t>Рабочая д</w:t>
      </w:r>
      <w:r w:rsidR="00486D07" w:rsidRPr="00486D07">
        <w:rPr>
          <w:b/>
          <w:sz w:val="22"/>
          <w:szCs w:val="22"/>
        </w:rPr>
        <w:t>о</w:t>
      </w:r>
      <w:r w:rsidRPr="00486D07">
        <w:rPr>
          <w:b/>
          <w:sz w:val="22"/>
          <w:szCs w:val="22"/>
        </w:rPr>
        <w:t>кументация:</w:t>
      </w:r>
    </w:p>
    <w:p w:rsidR="00680570" w:rsidRDefault="00BA312E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У</w:t>
      </w:r>
      <w:r w:rsidRPr="00BA312E">
        <w:rPr>
          <w:sz w:val="22"/>
          <w:szCs w:val="22"/>
        </w:rPr>
        <w:t>зел приема топлива. Конструкции металлические. Опорные конструкции и площадки обслуживания</w:t>
      </w:r>
      <w:r>
        <w:rPr>
          <w:sz w:val="22"/>
          <w:szCs w:val="22"/>
        </w:rPr>
        <w:t xml:space="preserve">. </w:t>
      </w:r>
      <w:r w:rsidRPr="00BA312E">
        <w:rPr>
          <w:sz w:val="22"/>
          <w:szCs w:val="22"/>
        </w:rPr>
        <w:t>BG3-01UEC-###-CM-09</w:t>
      </w:r>
      <w:r>
        <w:rPr>
          <w:sz w:val="22"/>
          <w:szCs w:val="22"/>
        </w:rPr>
        <w:t>_</w:t>
      </w:r>
      <w:r w:rsidRPr="00BA312E">
        <w:rPr>
          <w:sz w:val="22"/>
          <w:szCs w:val="22"/>
        </w:rPr>
        <w:t>Изм.3</w:t>
      </w:r>
    </w:p>
    <w:p w:rsidR="00C67319" w:rsidRDefault="00C67319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C67319">
        <w:rPr>
          <w:sz w:val="22"/>
          <w:szCs w:val="22"/>
        </w:rPr>
        <w:t>Узел приема топлива. Конструкции металлические</w:t>
      </w:r>
      <w:proofErr w:type="gramStart"/>
      <w:r w:rsidRPr="00C67319">
        <w:rPr>
          <w:sz w:val="22"/>
          <w:szCs w:val="22"/>
        </w:rPr>
        <w:t xml:space="preserve"> .</w:t>
      </w:r>
      <w:proofErr w:type="gramEnd"/>
      <w:r w:rsidRPr="00C67319">
        <w:rPr>
          <w:sz w:val="22"/>
          <w:szCs w:val="22"/>
        </w:rPr>
        <w:t>УПТ. Опорные конструкции конвейеров МК5, МК5А</w:t>
      </w:r>
      <w:r>
        <w:rPr>
          <w:sz w:val="22"/>
          <w:szCs w:val="22"/>
        </w:rPr>
        <w:t xml:space="preserve">. </w:t>
      </w:r>
      <w:r w:rsidRPr="00C67319">
        <w:rPr>
          <w:sz w:val="22"/>
          <w:szCs w:val="22"/>
        </w:rPr>
        <w:t>BG3-01UEC-###-CM-11</w:t>
      </w:r>
      <w:r>
        <w:rPr>
          <w:sz w:val="22"/>
          <w:szCs w:val="22"/>
        </w:rPr>
        <w:t>_</w:t>
      </w:r>
      <w:r w:rsidRPr="00C67319">
        <w:rPr>
          <w:sz w:val="22"/>
          <w:szCs w:val="22"/>
        </w:rPr>
        <w:t>Изм.2</w:t>
      </w:r>
    </w:p>
    <w:p w:rsidR="00C67319" w:rsidRDefault="00750596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750596">
        <w:rPr>
          <w:sz w:val="22"/>
          <w:szCs w:val="22"/>
        </w:rPr>
        <w:t>Узел приема топлива. Конструкции металлические. Опоры под лопастные питатели, рассекатели. Площадка обслуживания</w:t>
      </w:r>
      <w:r>
        <w:rPr>
          <w:sz w:val="22"/>
          <w:szCs w:val="22"/>
        </w:rPr>
        <w:t xml:space="preserve">. </w:t>
      </w:r>
      <w:r w:rsidRPr="00750596">
        <w:rPr>
          <w:sz w:val="22"/>
          <w:szCs w:val="22"/>
        </w:rPr>
        <w:t>BG3-01UEC-###-CM-12</w:t>
      </w:r>
    </w:p>
    <w:p w:rsidR="00B86723" w:rsidRDefault="00EF3C10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F3C10">
        <w:rPr>
          <w:sz w:val="22"/>
          <w:szCs w:val="22"/>
        </w:rPr>
        <w:t>Узел приема топлива. Конструкции металлические. Насосные станции №1-4</w:t>
      </w:r>
      <w:r>
        <w:rPr>
          <w:sz w:val="22"/>
          <w:szCs w:val="22"/>
        </w:rPr>
        <w:t xml:space="preserve">.  </w:t>
      </w:r>
      <w:r w:rsidRPr="00EF3C10">
        <w:rPr>
          <w:sz w:val="22"/>
          <w:szCs w:val="22"/>
        </w:rPr>
        <w:t>BG3-01UEC-###-CM-15</w:t>
      </w:r>
    </w:p>
    <w:p w:rsidR="00EF3C10" w:rsidRDefault="00EF3C10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F3C10">
        <w:rPr>
          <w:sz w:val="22"/>
          <w:szCs w:val="22"/>
        </w:rPr>
        <w:t>Узел приема топлива. Топливоподача. Расположение оборудования. Конвейеры и пересыпные короба</w:t>
      </w:r>
      <w:r>
        <w:rPr>
          <w:sz w:val="22"/>
          <w:szCs w:val="22"/>
        </w:rPr>
        <w:t xml:space="preserve">. </w:t>
      </w:r>
      <w:r w:rsidRPr="00EF3C10">
        <w:rPr>
          <w:sz w:val="22"/>
          <w:szCs w:val="22"/>
        </w:rPr>
        <w:t>BG3-01UEC-###-FN-02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EF3C10">
        <w:rPr>
          <w:sz w:val="22"/>
          <w:szCs w:val="22"/>
        </w:rPr>
        <w:t>Изм.3</w:t>
      </w:r>
    </w:p>
    <w:p w:rsidR="00EF3C10" w:rsidRDefault="00915054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915054">
        <w:rPr>
          <w:sz w:val="22"/>
          <w:szCs w:val="22"/>
        </w:rPr>
        <w:t>Узел приема топлива. Отопление, вентиляция и кондиционирование воздуха. Отопление</w:t>
      </w:r>
      <w:r>
        <w:rPr>
          <w:sz w:val="22"/>
          <w:szCs w:val="22"/>
        </w:rPr>
        <w:t xml:space="preserve">. </w:t>
      </w:r>
      <w:r w:rsidRPr="00915054">
        <w:rPr>
          <w:sz w:val="22"/>
          <w:szCs w:val="22"/>
        </w:rPr>
        <w:t>BG3-01UEC-SBC-HV-10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915054">
        <w:rPr>
          <w:sz w:val="22"/>
          <w:szCs w:val="22"/>
        </w:rPr>
        <w:t>Изм.1</w:t>
      </w:r>
    </w:p>
    <w:p w:rsidR="00915054" w:rsidRDefault="00915054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915054">
        <w:rPr>
          <w:sz w:val="22"/>
          <w:szCs w:val="22"/>
        </w:rPr>
        <w:t>Узел приема топлива. Отопление, вентиляция и кондиционирование воздуха. Вентиляция</w:t>
      </w:r>
      <w:r>
        <w:rPr>
          <w:sz w:val="22"/>
          <w:szCs w:val="22"/>
        </w:rPr>
        <w:t xml:space="preserve">. </w:t>
      </w:r>
      <w:r w:rsidRPr="00915054">
        <w:rPr>
          <w:sz w:val="22"/>
          <w:szCs w:val="22"/>
        </w:rPr>
        <w:t>BG3-01UEC-SAC-HV-10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915054">
        <w:rPr>
          <w:sz w:val="22"/>
          <w:szCs w:val="22"/>
        </w:rPr>
        <w:t>Изм.1</w:t>
      </w:r>
    </w:p>
    <w:p w:rsidR="00915054" w:rsidRDefault="00915054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915054">
        <w:rPr>
          <w:sz w:val="22"/>
          <w:szCs w:val="22"/>
        </w:rPr>
        <w:t>Узел приема топлива. Отопления, вентиляция и кондиционирование воздуха. Вентиляция кабельных помещений</w:t>
      </w:r>
      <w:r>
        <w:rPr>
          <w:sz w:val="22"/>
          <w:szCs w:val="22"/>
        </w:rPr>
        <w:t xml:space="preserve">. </w:t>
      </w:r>
      <w:r w:rsidRPr="00915054">
        <w:rPr>
          <w:sz w:val="22"/>
          <w:szCs w:val="22"/>
        </w:rPr>
        <w:t>BG3-01UEC-SAC-HV-11</w:t>
      </w:r>
      <w:r>
        <w:rPr>
          <w:sz w:val="22"/>
          <w:szCs w:val="22"/>
        </w:rPr>
        <w:t>_</w:t>
      </w:r>
      <w:r w:rsidR="0078040D" w:rsidRPr="00BA699E">
        <w:rPr>
          <w:sz w:val="22"/>
          <w:szCs w:val="22"/>
        </w:rPr>
        <w:t xml:space="preserve"> </w:t>
      </w:r>
      <w:r w:rsidR="0078040D" w:rsidRPr="0078040D">
        <w:rPr>
          <w:sz w:val="22"/>
          <w:szCs w:val="22"/>
        </w:rPr>
        <w:t>Изм.1</w:t>
      </w:r>
    </w:p>
    <w:p w:rsidR="00844C58" w:rsidRDefault="0078040D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78040D">
        <w:rPr>
          <w:sz w:val="22"/>
          <w:szCs w:val="22"/>
        </w:rPr>
        <w:t>Узел приема топлива. Отопление, вентиляция и кондиционирование воздуха. Теплоснабжение</w:t>
      </w:r>
      <w:r>
        <w:rPr>
          <w:sz w:val="22"/>
          <w:szCs w:val="22"/>
        </w:rPr>
        <w:t xml:space="preserve">. </w:t>
      </w:r>
      <w:r w:rsidRPr="0078040D">
        <w:rPr>
          <w:sz w:val="22"/>
          <w:szCs w:val="22"/>
        </w:rPr>
        <w:t>BG3-01UEC-SAC-HV-12</w:t>
      </w:r>
      <w:r>
        <w:rPr>
          <w:sz w:val="22"/>
          <w:szCs w:val="22"/>
        </w:rPr>
        <w:t>_</w:t>
      </w:r>
      <w:r w:rsidRPr="00844C58">
        <w:rPr>
          <w:sz w:val="22"/>
          <w:szCs w:val="22"/>
        </w:rPr>
        <w:t xml:space="preserve"> </w:t>
      </w:r>
      <w:r w:rsidRPr="0078040D">
        <w:rPr>
          <w:sz w:val="22"/>
          <w:szCs w:val="22"/>
        </w:rPr>
        <w:t>Изм.3</w:t>
      </w:r>
    </w:p>
    <w:p w:rsidR="00032532" w:rsidRDefault="00032532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032532">
        <w:rPr>
          <w:sz w:val="22"/>
          <w:szCs w:val="22"/>
        </w:rPr>
        <w:t>Узел приема топлива. Отопление, вентиляция и кондиционирование воздуха. Кондиционирование помещений</w:t>
      </w:r>
      <w:r>
        <w:rPr>
          <w:sz w:val="22"/>
          <w:szCs w:val="22"/>
        </w:rPr>
        <w:t xml:space="preserve">.  </w:t>
      </w:r>
      <w:r w:rsidRPr="00032532">
        <w:rPr>
          <w:sz w:val="22"/>
          <w:szCs w:val="22"/>
        </w:rPr>
        <w:t>BG3-01UEC-SAC-HV-13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032532">
        <w:rPr>
          <w:sz w:val="22"/>
          <w:szCs w:val="22"/>
        </w:rPr>
        <w:t>Изм.1</w:t>
      </w:r>
    </w:p>
    <w:p w:rsidR="00032532" w:rsidRDefault="00032532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032532">
        <w:rPr>
          <w:sz w:val="22"/>
          <w:szCs w:val="22"/>
        </w:rPr>
        <w:lastRenderedPageBreak/>
        <w:t>Узел приема топлива. Отопление, вентиляция и кондиционирование воздуха. Аспирация</w:t>
      </w:r>
      <w:r>
        <w:rPr>
          <w:sz w:val="22"/>
          <w:szCs w:val="22"/>
        </w:rPr>
        <w:t xml:space="preserve">. </w:t>
      </w:r>
      <w:r w:rsidRPr="00032532">
        <w:rPr>
          <w:sz w:val="22"/>
          <w:szCs w:val="22"/>
        </w:rPr>
        <w:t>BG3-01UEC-SAC-HV-14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032532">
        <w:rPr>
          <w:sz w:val="22"/>
          <w:szCs w:val="22"/>
        </w:rPr>
        <w:t>Изм.3</w:t>
      </w:r>
    </w:p>
    <w:p w:rsidR="00032532" w:rsidRDefault="00032532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032532">
        <w:rPr>
          <w:sz w:val="22"/>
          <w:szCs w:val="22"/>
        </w:rPr>
        <w:t>Узел приема топлива. Водоснабжение и канализация. Системы водоснабжения и канализации</w:t>
      </w:r>
      <w:r>
        <w:rPr>
          <w:sz w:val="22"/>
          <w:szCs w:val="22"/>
        </w:rPr>
        <w:t xml:space="preserve">. </w:t>
      </w:r>
      <w:r w:rsidRPr="00032532">
        <w:rPr>
          <w:sz w:val="22"/>
          <w:szCs w:val="22"/>
        </w:rPr>
        <w:t>BG3-01UEC-###-WK-01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032532">
        <w:rPr>
          <w:sz w:val="22"/>
          <w:szCs w:val="22"/>
        </w:rPr>
        <w:t>Изм.1</w:t>
      </w:r>
    </w:p>
    <w:p w:rsidR="00032532" w:rsidRDefault="00547037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547037">
        <w:rPr>
          <w:sz w:val="22"/>
          <w:szCs w:val="22"/>
        </w:rPr>
        <w:t>Система производственно-противопожарного водопровода</w:t>
      </w:r>
      <w:r>
        <w:rPr>
          <w:sz w:val="22"/>
          <w:szCs w:val="22"/>
        </w:rPr>
        <w:t xml:space="preserve">. </w:t>
      </w:r>
      <w:r w:rsidRPr="00547037">
        <w:rPr>
          <w:sz w:val="22"/>
          <w:szCs w:val="22"/>
        </w:rPr>
        <w:t>BG3-01UEC-###-WK-03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547037">
        <w:rPr>
          <w:sz w:val="22"/>
          <w:szCs w:val="22"/>
        </w:rPr>
        <w:t>Изм.1</w:t>
      </w:r>
    </w:p>
    <w:p w:rsidR="00547037" w:rsidRDefault="00547037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547037">
        <w:rPr>
          <w:sz w:val="22"/>
          <w:szCs w:val="22"/>
        </w:rPr>
        <w:t>Узел приема топлива. Водоснабжение и канализация. Система бытовой канализации</w:t>
      </w:r>
      <w:r>
        <w:rPr>
          <w:sz w:val="22"/>
          <w:szCs w:val="22"/>
        </w:rPr>
        <w:t xml:space="preserve">. </w:t>
      </w:r>
      <w:r w:rsidRPr="00547037">
        <w:rPr>
          <w:sz w:val="22"/>
          <w:szCs w:val="22"/>
        </w:rPr>
        <w:t>BG3-01UEC-###-WK-04</w:t>
      </w:r>
    </w:p>
    <w:p w:rsidR="00547037" w:rsidRDefault="00F05569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F05569">
        <w:rPr>
          <w:sz w:val="22"/>
          <w:szCs w:val="22"/>
        </w:rPr>
        <w:t>Узел приема топлива. Водоснабжение и канализация. Система гидроуборки</w:t>
      </w:r>
      <w:r>
        <w:rPr>
          <w:sz w:val="22"/>
          <w:szCs w:val="22"/>
        </w:rPr>
        <w:t xml:space="preserve">. </w:t>
      </w:r>
      <w:r w:rsidRPr="00F05569">
        <w:rPr>
          <w:sz w:val="22"/>
          <w:szCs w:val="22"/>
        </w:rPr>
        <w:t>BG3-01UEC-###-WK-05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F05569">
        <w:rPr>
          <w:sz w:val="22"/>
          <w:szCs w:val="22"/>
        </w:rPr>
        <w:t>Изм.2</w:t>
      </w:r>
    </w:p>
    <w:p w:rsidR="00F05569" w:rsidRDefault="00F05569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F05569">
        <w:rPr>
          <w:sz w:val="22"/>
          <w:szCs w:val="22"/>
        </w:rPr>
        <w:t>Узел приема топлива. Водоснабжение и канализация. Система дождевой канализации</w:t>
      </w:r>
      <w:r>
        <w:rPr>
          <w:sz w:val="22"/>
          <w:szCs w:val="22"/>
        </w:rPr>
        <w:t xml:space="preserve">. </w:t>
      </w:r>
      <w:r w:rsidRPr="00F05569">
        <w:rPr>
          <w:sz w:val="22"/>
          <w:szCs w:val="22"/>
        </w:rPr>
        <w:t>BG3-01UEC-###-WK-07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F05569">
        <w:rPr>
          <w:sz w:val="22"/>
          <w:szCs w:val="22"/>
        </w:rPr>
        <w:t>Изм.1</w:t>
      </w:r>
    </w:p>
    <w:p w:rsidR="00F05569" w:rsidRDefault="00A61544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61544">
        <w:rPr>
          <w:sz w:val="22"/>
          <w:szCs w:val="22"/>
        </w:rPr>
        <w:t>Узел приема топлива. Пожарная сигнализация</w:t>
      </w:r>
      <w:r>
        <w:rPr>
          <w:sz w:val="22"/>
          <w:szCs w:val="22"/>
        </w:rPr>
        <w:t xml:space="preserve">. </w:t>
      </w:r>
      <w:r w:rsidRPr="00A61544">
        <w:rPr>
          <w:sz w:val="22"/>
          <w:szCs w:val="22"/>
        </w:rPr>
        <w:t>BG3-01UEC-###-CN-03</w:t>
      </w:r>
    </w:p>
    <w:p w:rsidR="00A61544" w:rsidRDefault="007D72D6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7D72D6">
        <w:rPr>
          <w:sz w:val="22"/>
          <w:szCs w:val="22"/>
        </w:rPr>
        <w:t>Галереи конвейеров №1А, 1Б, 1В</w:t>
      </w:r>
      <w:proofErr w:type="gramStart"/>
      <w:r w:rsidRPr="007D72D6">
        <w:rPr>
          <w:sz w:val="22"/>
          <w:szCs w:val="22"/>
        </w:rPr>
        <w:t>.О</w:t>
      </w:r>
      <w:proofErr w:type="gramEnd"/>
      <w:r w:rsidRPr="007D72D6">
        <w:rPr>
          <w:sz w:val="22"/>
          <w:szCs w:val="22"/>
        </w:rPr>
        <w:t>топление, вентиляция и кондиционирование воздуха. Отопление</w:t>
      </w:r>
      <w:r>
        <w:rPr>
          <w:sz w:val="22"/>
          <w:szCs w:val="22"/>
        </w:rPr>
        <w:t xml:space="preserve">. </w:t>
      </w:r>
      <w:r w:rsidRPr="007D72D6">
        <w:rPr>
          <w:sz w:val="22"/>
          <w:szCs w:val="22"/>
        </w:rPr>
        <w:t>BG3-03UED-SBD-HV-10</w:t>
      </w:r>
    </w:p>
    <w:p w:rsidR="007D72D6" w:rsidRDefault="00E73681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73681">
        <w:rPr>
          <w:sz w:val="22"/>
          <w:szCs w:val="22"/>
        </w:rPr>
        <w:t>Насосная станция пенного пожаротушения сооружений топливоподачи с резервуарами пенного раствора. Отопления, вентиляция и кондиционирование воздуха. Отопление</w:t>
      </w:r>
      <w:r>
        <w:rPr>
          <w:sz w:val="22"/>
          <w:szCs w:val="22"/>
        </w:rPr>
        <w:t xml:space="preserve">. </w:t>
      </w:r>
      <w:r w:rsidRPr="00E73681">
        <w:rPr>
          <w:sz w:val="22"/>
          <w:szCs w:val="22"/>
        </w:rPr>
        <w:t>BG3-31USG-###-HV-01</w:t>
      </w:r>
    </w:p>
    <w:p w:rsidR="00E73681" w:rsidRDefault="00E73681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73681">
        <w:rPr>
          <w:sz w:val="22"/>
          <w:szCs w:val="22"/>
        </w:rPr>
        <w:t>Насосная станция пенного пожаротушения сооружений топливоподачи с резервуарами пенного раствора. Отопления, вентиляция и кондиционирование воздуха. Вентиляция.</w:t>
      </w:r>
      <w:r>
        <w:rPr>
          <w:sz w:val="22"/>
          <w:szCs w:val="22"/>
        </w:rPr>
        <w:t xml:space="preserve"> </w:t>
      </w:r>
      <w:r w:rsidRPr="00E73681">
        <w:rPr>
          <w:sz w:val="22"/>
          <w:szCs w:val="22"/>
        </w:rPr>
        <w:t>BG3-31USG-###-HV-02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E73681">
        <w:rPr>
          <w:sz w:val="22"/>
          <w:szCs w:val="22"/>
        </w:rPr>
        <w:t>Изм.1</w:t>
      </w:r>
    </w:p>
    <w:p w:rsidR="00E73681" w:rsidRDefault="00E73681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73681">
        <w:rPr>
          <w:sz w:val="22"/>
          <w:szCs w:val="22"/>
        </w:rPr>
        <w:t>Насосная станция пенного пожаротушения сооружений топливоподачи с резервуарами пенного раствора. Водоснабжение и канализация. Системы водоснабжения и канализации</w:t>
      </w:r>
      <w:r>
        <w:rPr>
          <w:sz w:val="22"/>
          <w:szCs w:val="22"/>
        </w:rPr>
        <w:t xml:space="preserve">. </w:t>
      </w:r>
      <w:r w:rsidRPr="00E73681">
        <w:rPr>
          <w:sz w:val="22"/>
          <w:szCs w:val="22"/>
        </w:rPr>
        <w:t>BG3-31USG-###-WK-01</w:t>
      </w:r>
    </w:p>
    <w:p w:rsidR="00E73681" w:rsidRDefault="00430083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430083">
        <w:rPr>
          <w:sz w:val="22"/>
          <w:szCs w:val="22"/>
        </w:rPr>
        <w:t>Насосная станция пенного пожаротушения сооружений топливоподачи с резервуарами пенного раствора. Водоснабжение и канализация. Сети дождевой канализации</w:t>
      </w:r>
      <w:r>
        <w:rPr>
          <w:sz w:val="22"/>
          <w:szCs w:val="22"/>
        </w:rPr>
        <w:t xml:space="preserve">.  </w:t>
      </w:r>
      <w:r w:rsidRPr="00430083">
        <w:rPr>
          <w:sz w:val="22"/>
          <w:szCs w:val="22"/>
        </w:rPr>
        <w:t>BG3-31USG-###-WK-03</w:t>
      </w:r>
    </w:p>
    <w:p w:rsidR="00430083" w:rsidRDefault="00777E17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777E17">
        <w:rPr>
          <w:sz w:val="22"/>
          <w:szCs w:val="22"/>
        </w:rPr>
        <w:t>Конструкции металлические. Эстакада трубопроводов сетевой воды к зданию УПТ. Надземная часть</w:t>
      </w:r>
      <w:r>
        <w:rPr>
          <w:sz w:val="22"/>
          <w:szCs w:val="22"/>
        </w:rPr>
        <w:t xml:space="preserve">.  </w:t>
      </w:r>
      <w:r w:rsidRPr="00777E17">
        <w:rPr>
          <w:sz w:val="22"/>
          <w:szCs w:val="22"/>
        </w:rPr>
        <w:t>BG3-30UZY-###-CM-02</w:t>
      </w:r>
    </w:p>
    <w:p w:rsidR="00777E17" w:rsidRDefault="002635D1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2635D1">
        <w:rPr>
          <w:sz w:val="22"/>
          <w:szCs w:val="22"/>
        </w:rPr>
        <w:t>Тепломеханические решения тепловых сетей. Трубопроводы сетевой воды к зданию насосной станции пенного пожаротушения</w:t>
      </w:r>
      <w:r>
        <w:rPr>
          <w:sz w:val="22"/>
          <w:szCs w:val="22"/>
        </w:rPr>
        <w:t xml:space="preserve">.  </w:t>
      </w:r>
      <w:r w:rsidRPr="002635D1">
        <w:rPr>
          <w:sz w:val="22"/>
          <w:szCs w:val="22"/>
        </w:rPr>
        <w:t>BG3-30UZY-###-TC-02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2635D1">
        <w:rPr>
          <w:sz w:val="22"/>
          <w:szCs w:val="22"/>
        </w:rPr>
        <w:t>Изм.3</w:t>
      </w:r>
    </w:p>
    <w:p w:rsidR="002635D1" w:rsidRDefault="00E55873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55873">
        <w:rPr>
          <w:sz w:val="22"/>
          <w:szCs w:val="22"/>
        </w:rPr>
        <w:t>Магистральный конвейер МК5, МК5А.</w:t>
      </w:r>
      <w:r>
        <w:rPr>
          <w:sz w:val="22"/>
          <w:szCs w:val="22"/>
        </w:rPr>
        <w:t xml:space="preserve"> </w:t>
      </w:r>
      <w:r w:rsidRPr="00E55873">
        <w:rPr>
          <w:sz w:val="22"/>
          <w:szCs w:val="22"/>
        </w:rPr>
        <w:t>BG3-01UED-###-RC-01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E55873">
        <w:rPr>
          <w:sz w:val="22"/>
          <w:szCs w:val="22"/>
        </w:rPr>
        <w:t>Изм.1</w:t>
      </w:r>
    </w:p>
    <w:p w:rsidR="00E55873" w:rsidRDefault="00E55873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55873">
        <w:rPr>
          <w:sz w:val="22"/>
          <w:szCs w:val="22"/>
        </w:rPr>
        <w:t>Узел пересыпки 1. Отопления, вентиляция и кондиционирование воздуха. Аспирация</w:t>
      </w:r>
      <w:r>
        <w:rPr>
          <w:sz w:val="22"/>
          <w:szCs w:val="22"/>
        </w:rPr>
        <w:t xml:space="preserve">. </w:t>
      </w:r>
      <w:r w:rsidRPr="00E55873">
        <w:rPr>
          <w:sz w:val="22"/>
          <w:szCs w:val="22"/>
        </w:rPr>
        <w:t>BG3-01UEF-###-HV-04</w:t>
      </w:r>
      <w:r>
        <w:rPr>
          <w:sz w:val="22"/>
          <w:szCs w:val="22"/>
        </w:rPr>
        <w:t>_</w:t>
      </w:r>
      <w:r w:rsidRPr="00BA699E">
        <w:rPr>
          <w:sz w:val="22"/>
          <w:szCs w:val="22"/>
        </w:rPr>
        <w:t xml:space="preserve"> </w:t>
      </w:r>
      <w:r w:rsidRPr="00E55873">
        <w:rPr>
          <w:sz w:val="22"/>
          <w:szCs w:val="22"/>
        </w:rPr>
        <w:t>Изм.5</w:t>
      </w:r>
    </w:p>
    <w:p w:rsidR="008017F0" w:rsidRPr="00F60447" w:rsidRDefault="004B3BE2" w:rsidP="008C6577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4B3BE2">
        <w:rPr>
          <w:sz w:val="22"/>
          <w:szCs w:val="22"/>
        </w:rPr>
        <w:t>Узел пересыпки. Расположения. Пересыпные короба конвейеров 1А, 1Б, 1В</w:t>
      </w:r>
      <w:r w:rsidR="008017F0">
        <w:rPr>
          <w:sz w:val="22"/>
          <w:szCs w:val="22"/>
        </w:rPr>
        <w:t xml:space="preserve">. </w:t>
      </w:r>
      <w:r w:rsidR="008017F0" w:rsidRPr="008017F0">
        <w:rPr>
          <w:sz w:val="22"/>
          <w:szCs w:val="22"/>
        </w:rPr>
        <w:t>BG3-01UEF-###-FN-02</w:t>
      </w:r>
      <w:r w:rsidR="008017F0">
        <w:rPr>
          <w:sz w:val="22"/>
          <w:szCs w:val="22"/>
        </w:rPr>
        <w:t>_</w:t>
      </w:r>
      <w:r w:rsidR="008017F0" w:rsidRPr="008017F0">
        <w:t xml:space="preserve"> </w:t>
      </w:r>
      <w:r w:rsidR="008017F0" w:rsidRPr="008017F0">
        <w:rPr>
          <w:sz w:val="22"/>
          <w:szCs w:val="22"/>
        </w:rPr>
        <w:t>Изм.2</w:t>
      </w:r>
    </w:p>
    <w:p w:rsidR="00B767F7" w:rsidRDefault="00B767F7" w:rsidP="00032532">
      <w:pPr>
        <w:pStyle w:val="a5"/>
        <w:ind w:left="765"/>
        <w:rPr>
          <w:sz w:val="22"/>
          <w:szCs w:val="22"/>
        </w:rPr>
      </w:pPr>
    </w:p>
    <w:p w:rsidR="00AF0E58" w:rsidRPr="001A7EF1" w:rsidRDefault="007E43A2" w:rsidP="007E43A2">
      <w:pPr>
        <w:pStyle w:val="a5"/>
        <w:numPr>
          <w:ilvl w:val="0"/>
          <w:numId w:val="2"/>
        </w:numPr>
        <w:rPr>
          <w:b/>
          <w:i/>
          <w:color w:val="FF0000"/>
          <w:sz w:val="22"/>
          <w:szCs w:val="22"/>
        </w:rPr>
      </w:pPr>
      <w:r w:rsidRPr="007E43A2">
        <w:rPr>
          <w:b/>
          <w:sz w:val="22"/>
          <w:szCs w:val="22"/>
        </w:rPr>
        <w:t>Перечень</w:t>
      </w:r>
      <w:r w:rsidR="00AF0E58" w:rsidRPr="00971317">
        <w:rPr>
          <w:b/>
          <w:sz w:val="22"/>
          <w:szCs w:val="22"/>
        </w:rPr>
        <w:t xml:space="preserve"> </w:t>
      </w:r>
      <w:r w:rsidR="00AF0E58">
        <w:rPr>
          <w:b/>
          <w:sz w:val="22"/>
          <w:szCs w:val="22"/>
        </w:rPr>
        <w:t>систем</w:t>
      </w:r>
      <w:r w:rsidR="001A7EF1">
        <w:rPr>
          <w:b/>
          <w:sz w:val="22"/>
          <w:szCs w:val="22"/>
        </w:rPr>
        <w:t xml:space="preserve"> </w:t>
      </w:r>
      <w:r w:rsidR="00460A6F">
        <w:rPr>
          <w:b/>
          <w:sz w:val="22"/>
          <w:szCs w:val="22"/>
        </w:rPr>
        <w:t xml:space="preserve">для выполнения работ указан в таблице </w:t>
      </w:r>
      <w:r w:rsidR="00460A6F" w:rsidRPr="00460A6F">
        <w:rPr>
          <w:b/>
          <w:sz w:val="22"/>
          <w:szCs w:val="22"/>
        </w:rPr>
        <w:t>1</w:t>
      </w:r>
      <w:r w:rsidR="00460A6F" w:rsidRPr="00390326">
        <w:rPr>
          <w:b/>
          <w:sz w:val="22"/>
          <w:szCs w:val="22"/>
        </w:rPr>
        <w:t>:</w:t>
      </w:r>
    </w:p>
    <w:p w:rsidR="00BA66B6" w:rsidRPr="00BD4DEE" w:rsidRDefault="00BA66B6" w:rsidP="00BA66B6">
      <w:pPr>
        <w:ind w:left="7655"/>
        <w:rPr>
          <w:sz w:val="22"/>
          <w:szCs w:val="22"/>
        </w:rPr>
      </w:pPr>
      <w:r w:rsidRPr="00BD4DEE">
        <w:rPr>
          <w:sz w:val="22"/>
          <w:szCs w:val="22"/>
        </w:rPr>
        <w:t>Таблица 1.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182"/>
      </w:tblGrid>
      <w:tr w:rsidR="00BD4DEE" w:rsidRPr="004676FC" w:rsidTr="00546B07">
        <w:trPr>
          <w:trHeight w:val="369"/>
        </w:trPr>
        <w:tc>
          <w:tcPr>
            <w:tcW w:w="342" w:type="pct"/>
            <w:vAlign w:val="center"/>
          </w:tcPr>
          <w:p w:rsidR="00BD4DEE" w:rsidRPr="00BD4DEE" w:rsidRDefault="00BD4DEE" w:rsidP="00546B07">
            <w:pPr>
              <w:autoSpaceDE/>
              <w:autoSpaceDN/>
              <w:ind w:left="142"/>
              <w:outlineLvl w:val="0"/>
              <w:rPr>
                <w:b/>
                <w:color w:val="000000"/>
                <w:sz w:val="22"/>
                <w:szCs w:val="22"/>
              </w:rPr>
            </w:pPr>
            <w:r w:rsidRPr="00BD4DEE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658" w:type="pct"/>
            <w:vAlign w:val="center"/>
          </w:tcPr>
          <w:p w:rsidR="00BD4DEE" w:rsidRPr="00BA312E" w:rsidRDefault="00BD4DEE" w:rsidP="008C38E1">
            <w:pPr>
              <w:jc w:val="center"/>
            </w:pPr>
            <w:r w:rsidRPr="00971317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систем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BA312E">
              <w:t>Опорные конструкции и площадки обслуживания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C67319">
              <w:t>Опорные конструкции конвейеров МК5, МК5А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E30F6C">
              <w:t>Опоры под лопастные питатели, рассекатели. Площадка обслуживания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113837">
            <w:r w:rsidRPr="00EF3C10">
              <w:t>Конструкции металлические</w:t>
            </w:r>
            <w:r w:rsidR="00113837">
              <w:t xml:space="preserve">. </w:t>
            </w:r>
            <w:r w:rsidRPr="00EF3C10">
              <w:t>Насосны</w:t>
            </w:r>
            <w:r w:rsidR="00113837">
              <w:t>е</w:t>
            </w:r>
            <w:r w:rsidRPr="00EF3C10">
              <w:t xml:space="preserve"> </w:t>
            </w:r>
            <w:proofErr w:type="spellStart"/>
            <w:r w:rsidRPr="00EF3C10">
              <w:t>станци</w:t>
            </w:r>
            <w:r w:rsidR="00113837">
              <w:t>и</w:t>
            </w:r>
            <w:r w:rsidR="00AE04BB">
              <w:t>и</w:t>
            </w:r>
            <w:proofErr w:type="spellEnd"/>
            <w:r w:rsidRPr="00EF3C10">
              <w:t xml:space="preserve"> №1-4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A04C77" w:rsidP="00A04C77">
            <w:r w:rsidRPr="00135F38">
              <w:t>Система</w:t>
            </w:r>
            <w:r w:rsidRPr="00915054">
              <w:t xml:space="preserve"> </w:t>
            </w:r>
            <w:r>
              <w:t>о</w:t>
            </w:r>
            <w:r w:rsidR="005A1CDA" w:rsidRPr="00915054">
              <w:t>топлени</w:t>
            </w:r>
            <w:r>
              <w:t>я</w:t>
            </w:r>
          </w:p>
        </w:tc>
      </w:tr>
      <w:tr w:rsidR="00DE163E" w:rsidRPr="004676FC" w:rsidTr="00546B07">
        <w:trPr>
          <w:trHeight w:val="369"/>
        </w:trPr>
        <w:tc>
          <w:tcPr>
            <w:tcW w:w="342" w:type="pct"/>
            <w:vAlign w:val="center"/>
          </w:tcPr>
          <w:p w:rsidR="00DE163E" w:rsidRDefault="00DE163E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DE163E" w:rsidRPr="00135F38" w:rsidRDefault="00DE163E" w:rsidP="00A04C77">
            <w:r w:rsidRPr="00135F38">
              <w:t>Система</w:t>
            </w:r>
            <w:r w:rsidRPr="0078040D">
              <w:t xml:space="preserve"> </w:t>
            </w:r>
            <w:r>
              <w:t>т</w:t>
            </w:r>
            <w:r w:rsidRPr="0078040D">
              <w:t>еплоснабжени</w:t>
            </w:r>
            <w:r>
              <w:t>я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A04C77" w:rsidP="00DE163E">
            <w:r w:rsidRPr="00135F38">
              <w:t>Систем</w:t>
            </w:r>
            <w:r w:rsidR="00DE163E">
              <w:t xml:space="preserve">ы </w:t>
            </w:r>
            <w:r>
              <w:t>в</w:t>
            </w:r>
            <w:r w:rsidR="005A1CDA" w:rsidRPr="00915054">
              <w:t>ентиляци</w:t>
            </w:r>
            <w:r>
              <w:t>и</w:t>
            </w:r>
            <w:r w:rsidR="00DE163E">
              <w:t xml:space="preserve"> и к</w:t>
            </w:r>
            <w:r w:rsidR="00DE163E" w:rsidRPr="00032532">
              <w:t>ондиционировани</w:t>
            </w:r>
            <w:r w:rsidR="00DE163E">
              <w:t>я</w:t>
            </w:r>
            <w:r w:rsidR="00DE163E" w:rsidRPr="00032532">
              <w:t xml:space="preserve"> помещений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FC0A18" w:rsidP="00971AC2">
            <w:r w:rsidRPr="00FC0A18">
              <w:t>Системы аспирации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FC0A18">
            <w:r w:rsidRPr="00032532">
              <w:t>Систем</w:t>
            </w:r>
            <w:r w:rsidR="00FC0A18">
              <w:t>а</w:t>
            </w:r>
            <w:r w:rsidRPr="00032532">
              <w:t xml:space="preserve"> </w:t>
            </w:r>
            <w:proofErr w:type="spellStart"/>
            <w:r w:rsidR="00FC0A18" w:rsidRPr="00FC0A18">
              <w:t>хоз</w:t>
            </w:r>
            <w:proofErr w:type="spellEnd"/>
            <w:r w:rsidR="00FC0A18" w:rsidRPr="00FC0A18">
              <w:t xml:space="preserve">-питьевого </w:t>
            </w:r>
            <w:r w:rsidR="00FC0A18">
              <w:t>водоснабжения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547037">
              <w:t>Система производственно-противопожарного водопровода</w:t>
            </w:r>
          </w:p>
        </w:tc>
      </w:tr>
      <w:tr w:rsidR="00504770" w:rsidRPr="004676FC" w:rsidTr="00546B07">
        <w:trPr>
          <w:trHeight w:val="369"/>
        </w:trPr>
        <w:tc>
          <w:tcPr>
            <w:tcW w:w="342" w:type="pct"/>
            <w:vAlign w:val="center"/>
          </w:tcPr>
          <w:p w:rsidR="00504770" w:rsidRDefault="00504770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04770" w:rsidRPr="00547037" w:rsidRDefault="00504770" w:rsidP="00971AC2">
            <w:r w:rsidRPr="00135F38">
              <w:t>Система пенного пожаротушения (В-22)</w:t>
            </w:r>
          </w:p>
        </w:tc>
      </w:tr>
      <w:tr w:rsidR="00504770" w:rsidRPr="004676FC" w:rsidTr="00546B07">
        <w:trPr>
          <w:trHeight w:val="369"/>
        </w:trPr>
        <w:tc>
          <w:tcPr>
            <w:tcW w:w="342" w:type="pct"/>
            <w:vAlign w:val="center"/>
          </w:tcPr>
          <w:p w:rsidR="00504770" w:rsidRDefault="00504770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04770" w:rsidRPr="00547037" w:rsidRDefault="00504770" w:rsidP="00971AC2">
            <w:r w:rsidRPr="00504770">
              <w:t>Система автоматического пожаротушения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547037">
              <w:t>Система бытовой канализации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F05569">
              <w:t>Система гидроуборки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F05569">
              <w:t>Система дождевой канализации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A61544">
              <w:t>Пожарная сигнализация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7D72D6">
              <w:t>Галереи конвейеров №1А, 1Б, 1В.</w:t>
            </w:r>
            <w:r w:rsidR="007D2B4C">
              <w:t xml:space="preserve"> </w:t>
            </w:r>
            <w:r w:rsidRPr="007D72D6">
              <w:t>Отопление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E73681">
              <w:t>Насосная станция пенного пожаротушения сооружений топливоподачи с резервуа</w:t>
            </w:r>
            <w:r>
              <w:t>рами пенного раствора. Отопление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E73681">
              <w:t>Насосная станция пенного пожаротушения сооружений топливоподачи с резервуарами пенного раствора</w:t>
            </w:r>
            <w:r>
              <w:t>. Вентиляция.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E73681">
              <w:t>Насосная станция пенного пожаротушения сооружений топливоподачи с резервуарами пенного раствора.</w:t>
            </w:r>
            <w:r>
              <w:t xml:space="preserve"> </w:t>
            </w:r>
            <w:r w:rsidRPr="00E73681">
              <w:t>Системы водоснабжения и канализации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430083">
              <w:t>Насосная станция пенного пожаротушения сооружений топливоподачи с резервуарами пенного раствора.</w:t>
            </w:r>
            <w:r>
              <w:t xml:space="preserve"> </w:t>
            </w:r>
            <w:r w:rsidRPr="00430083">
              <w:t>Сети дождевой канализации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777E17">
              <w:t>Эстакада трубопроводов сетевой воды к зданию УПТ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362D8A">
              <w:t>Трубопроводы сетевой воды к зданию насосной станции пенного пожаротушения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2635D1">
              <w:t>Магистральный конвейер МК5, МК5А.</w:t>
            </w:r>
          </w:p>
        </w:tc>
      </w:tr>
      <w:tr w:rsidR="009047E6" w:rsidRPr="004676FC" w:rsidTr="00546B07">
        <w:trPr>
          <w:trHeight w:val="369"/>
        </w:trPr>
        <w:tc>
          <w:tcPr>
            <w:tcW w:w="342" w:type="pct"/>
            <w:vAlign w:val="center"/>
          </w:tcPr>
          <w:p w:rsidR="009047E6" w:rsidRDefault="009047E6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9047E6" w:rsidRPr="00E55873" w:rsidRDefault="009047E6" w:rsidP="00971AC2">
            <w:proofErr w:type="gramStart"/>
            <w:r w:rsidRPr="009047E6">
              <w:t>Ленточные</w:t>
            </w:r>
            <w:proofErr w:type="gramEnd"/>
            <w:r w:rsidRPr="009047E6">
              <w:t xml:space="preserve"> конвейера 7 и 7А.</w:t>
            </w:r>
          </w:p>
        </w:tc>
      </w:tr>
      <w:tr w:rsidR="009047E6" w:rsidRPr="004676FC" w:rsidTr="00546B07">
        <w:trPr>
          <w:trHeight w:val="369"/>
        </w:trPr>
        <w:tc>
          <w:tcPr>
            <w:tcW w:w="342" w:type="pct"/>
            <w:vAlign w:val="center"/>
          </w:tcPr>
          <w:p w:rsidR="009047E6" w:rsidRDefault="009047E6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9047E6" w:rsidRPr="00E55873" w:rsidRDefault="009047E6" w:rsidP="00971AC2">
            <w:proofErr w:type="gramStart"/>
            <w:r w:rsidRPr="009047E6">
              <w:t>Ленточные</w:t>
            </w:r>
            <w:proofErr w:type="gramEnd"/>
            <w:r w:rsidRPr="009047E6">
              <w:t xml:space="preserve"> конвейера 1А,1Б,1В с маслосистемами.</w:t>
            </w:r>
          </w:p>
        </w:tc>
      </w:tr>
      <w:tr w:rsidR="009047E6" w:rsidRPr="004676FC" w:rsidTr="00546B07">
        <w:trPr>
          <w:trHeight w:val="369"/>
        </w:trPr>
        <w:tc>
          <w:tcPr>
            <w:tcW w:w="342" w:type="pct"/>
            <w:vAlign w:val="center"/>
          </w:tcPr>
          <w:p w:rsidR="009047E6" w:rsidRDefault="009047E6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9047E6" w:rsidRPr="00E55873" w:rsidRDefault="00D538EC" w:rsidP="00971AC2">
            <w:r w:rsidRPr="00D538EC">
              <w:t>Лопастные питатели.</w:t>
            </w:r>
          </w:p>
        </w:tc>
      </w:tr>
      <w:tr w:rsidR="009047E6" w:rsidRPr="004676FC" w:rsidTr="00546B07">
        <w:trPr>
          <w:trHeight w:val="369"/>
        </w:trPr>
        <w:tc>
          <w:tcPr>
            <w:tcW w:w="342" w:type="pct"/>
            <w:vAlign w:val="center"/>
          </w:tcPr>
          <w:p w:rsidR="009047E6" w:rsidRDefault="009047E6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9047E6" w:rsidRPr="00E55873" w:rsidRDefault="00D538EC" w:rsidP="00971AC2">
            <w:proofErr w:type="gramStart"/>
            <w:r w:rsidRPr="00D538EC">
              <w:t>Ленточные</w:t>
            </w:r>
            <w:proofErr w:type="gramEnd"/>
            <w:r w:rsidRPr="00D538EC">
              <w:t xml:space="preserve"> конвейера 1/1Е,1/2Е.</w:t>
            </w:r>
          </w:p>
        </w:tc>
      </w:tr>
      <w:tr w:rsidR="009047E6" w:rsidRPr="004676FC" w:rsidTr="00546B07">
        <w:trPr>
          <w:trHeight w:val="369"/>
        </w:trPr>
        <w:tc>
          <w:tcPr>
            <w:tcW w:w="342" w:type="pct"/>
            <w:vAlign w:val="center"/>
          </w:tcPr>
          <w:p w:rsidR="009047E6" w:rsidRDefault="009047E6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9047E6" w:rsidRPr="00E55873" w:rsidRDefault="008E0DB6" w:rsidP="00971AC2">
            <w:r w:rsidRPr="008E0DB6">
              <w:t>Насосные станции гидроуборки №1-№4.</w:t>
            </w:r>
          </w:p>
        </w:tc>
      </w:tr>
      <w:tr w:rsidR="00C454B1" w:rsidRPr="004676FC" w:rsidTr="00546B07">
        <w:trPr>
          <w:trHeight w:val="369"/>
        </w:trPr>
        <w:tc>
          <w:tcPr>
            <w:tcW w:w="342" w:type="pct"/>
            <w:vAlign w:val="center"/>
          </w:tcPr>
          <w:p w:rsidR="00C454B1" w:rsidRDefault="00C454B1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C454B1" w:rsidRPr="00C454B1" w:rsidRDefault="00C454B1" w:rsidP="00971AC2">
            <w:proofErr w:type="gramStart"/>
            <w:r w:rsidRPr="00C454B1">
              <w:t>Вспомогательное</w:t>
            </w:r>
            <w:proofErr w:type="gramEnd"/>
            <w:r w:rsidRPr="00C454B1">
              <w:t xml:space="preserve"> оборудования УПТ</w:t>
            </w:r>
          </w:p>
        </w:tc>
      </w:tr>
      <w:tr w:rsidR="00C454B1" w:rsidRPr="004676FC" w:rsidTr="00546B07">
        <w:trPr>
          <w:trHeight w:val="369"/>
        </w:trPr>
        <w:tc>
          <w:tcPr>
            <w:tcW w:w="342" w:type="pct"/>
            <w:vAlign w:val="center"/>
          </w:tcPr>
          <w:p w:rsidR="00C454B1" w:rsidRDefault="00C454B1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C454B1" w:rsidRPr="00E55873" w:rsidRDefault="00C454B1" w:rsidP="00971AC2">
            <w:proofErr w:type="gramStart"/>
            <w:r w:rsidRPr="00C454B1">
              <w:t>Вспомогательное</w:t>
            </w:r>
            <w:proofErr w:type="gramEnd"/>
            <w:r w:rsidRPr="00C454B1">
              <w:t xml:space="preserve"> оборудования НСПП и КНС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E55873">
              <w:t>Узел пересыпки 1.</w:t>
            </w:r>
            <w:r>
              <w:t xml:space="preserve"> </w:t>
            </w:r>
            <w:r w:rsidRPr="00E55873">
              <w:t>Аспирация</w:t>
            </w:r>
          </w:p>
        </w:tc>
      </w:tr>
      <w:tr w:rsidR="00135F38" w:rsidRPr="004676FC" w:rsidTr="00546B07">
        <w:trPr>
          <w:trHeight w:val="369"/>
        </w:trPr>
        <w:tc>
          <w:tcPr>
            <w:tcW w:w="342" w:type="pct"/>
            <w:vAlign w:val="center"/>
          </w:tcPr>
          <w:p w:rsidR="00135F38" w:rsidRDefault="00135F38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135F38" w:rsidRPr="004B3BE2" w:rsidRDefault="00135F38" w:rsidP="00971AC2">
            <w:proofErr w:type="gramStart"/>
            <w:r w:rsidRPr="00135F38">
              <w:t>Ленточные</w:t>
            </w:r>
            <w:proofErr w:type="gramEnd"/>
            <w:r w:rsidRPr="00135F38">
              <w:t xml:space="preserve"> конвейера 1/1А,1/1Б,1/1В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  <w:vAlign w:val="center"/>
          </w:tcPr>
          <w:p w:rsidR="005A1CDA" w:rsidRDefault="005A1CDA" w:rsidP="008C6577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56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Default="005A1CDA" w:rsidP="00971AC2">
            <w:r w:rsidRPr="004B3BE2">
              <w:t>Пересыпные короба конвейеров 1А, 1Б, 1В</w:t>
            </w:r>
          </w:p>
        </w:tc>
      </w:tr>
      <w:tr w:rsidR="005A1CDA" w:rsidRPr="004676FC" w:rsidTr="00546B07">
        <w:trPr>
          <w:trHeight w:val="369"/>
        </w:trPr>
        <w:tc>
          <w:tcPr>
            <w:tcW w:w="342" w:type="pct"/>
          </w:tcPr>
          <w:p w:rsidR="005A1CDA" w:rsidRPr="00971317" w:rsidRDefault="005A1CDA" w:rsidP="00971AC2">
            <w:pPr>
              <w:pStyle w:val="a5"/>
              <w:widowControl/>
              <w:autoSpaceDE/>
              <w:autoSpaceDN/>
              <w:adjustRightInd/>
              <w:ind w:left="47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58" w:type="pct"/>
            <w:vAlign w:val="center"/>
          </w:tcPr>
          <w:p w:rsidR="005A1CDA" w:rsidRPr="00971317" w:rsidRDefault="005A1CDA" w:rsidP="00971AC2">
            <w:pPr>
              <w:tabs>
                <w:tab w:val="left" w:pos="6413"/>
                <w:tab w:val="left" w:pos="8694"/>
              </w:tabs>
              <w:ind w:right="345"/>
              <w:jc w:val="both"/>
              <w:rPr>
                <w:b/>
                <w:color w:val="000000" w:themeColor="text1"/>
              </w:rPr>
            </w:pPr>
            <w:r w:rsidRPr="00971317">
              <w:rPr>
                <w:b/>
                <w:color w:val="000000" w:themeColor="text1"/>
              </w:rPr>
              <w:t>Примечания:</w:t>
            </w:r>
          </w:p>
          <w:p w:rsidR="005A1CDA" w:rsidRPr="00971317" w:rsidRDefault="005A1CDA" w:rsidP="00971AC2">
            <w:pPr>
              <w:rPr>
                <w:color w:val="000000" w:themeColor="text1"/>
                <w:sz w:val="22"/>
                <w:szCs w:val="22"/>
              </w:rPr>
            </w:pPr>
            <w:r w:rsidRPr="00971317">
              <w:rPr>
                <w:color w:val="000000" w:themeColor="text1"/>
              </w:rPr>
              <w:t>Подрядчик выполняет весь комплекс работ в объеме и с целью достижения результата работ, определяемых настоящим Техническим заданием, в рамках договорной цены не зависимо от обозначения (в том числе упоминания, определения) или не обозначения конкретного вида работ в настоящем Техническом задании.</w:t>
            </w:r>
          </w:p>
        </w:tc>
      </w:tr>
    </w:tbl>
    <w:p w:rsidR="009549EB" w:rsidRDefault="009549EB" w:rsidP="00CF0743">
      <w:pPr>
        <w:tabs>
          <w:tab w:val="left" w:pos="708"/>
        </w:tabs>
        <w:ind w:firstLine="709"/>
        <w:jc w:val="both"/>
        <w:outlineLvl w:val="0"/>
        <w:rPr>
          <w:sz w:val="22"/>
          <w:szCs w:val="22"/>
        </w:rPr>
      </w:pPr>
    </w:p>
    <w:p w:rsidR="00390326" w:rsidRPr="00390326" w:rsidRDefault="00390326" w:rsidP="008C6577">
      <w:pPr>
        <w:pStyle w:val="a5"/>
        <w:numPr>
          <w:ilvl w:val="0"/>
          <w:numId w:val="2"/>
        </w:numPr>
        <w:rPr>
          <w:b/>
          <w:sz w:val="22"/>
          <w:szCs w:val="22"/>
        </w:rPr>
      </w:pPr>
      <w:r w:rsidRPr="00390326">
        <w:rPr>
          <w:b/>
          <w:sz w:val="22"/>
          <w:szCs w:val="22"/>
        </w:rPr>
        <w:t>Предварительный перечень работ</w:t>
      </w:r>
      <w:r w:rsidR="00215A21">
        <w:rPr>
          <w:b/>
          <w:sz w:val="22"/>
          <w:szCs w:val="22"/>
        </w:rPr>
        <w:t xml:space="preserve"> по сопровождению пусконаладочных операций</w:t>
      </w:r>
      <w:r w:rsidR="001A7EF1">
        <w:rPr>
          <w:b/>
          <w:sz w:val="22"/>
          <w:szCs w:val="22"/>
        </w:rPr>
        <w:t xml:space="preserve"> определен в таблице 2</w:t>
      </w:r>
      <w:r w:rsidRPr="00390326">
        <w:rPr>
          <w:b/>
          <w:sz w:val="22"/>
          <w:szCs w:val="22"/>
        </w:rPr>
        <w:t>:</w:t>
      </w:r>
    </w:p>
    <w:p w:rsidR="00390326" w:rsidRPr="00BD4DEE" w:rsidRDefault="00390326" w:rsidP="00390326">
      <w:pPr>
        <w:ind w:left="7655"/>
        <w:rPr>
          <w:sz w:val="22"/>
          <w:szCs w:val="22"/>
        </w:rPr>
      </w:pPr>
      <w:r w:rsidRPr="00BD4DEE">
        <w:rPr>
          <w:sz w:val="22"/>
          <w:szCs w:val="22"/>
        </w:rPr>
        <w:t>Таблица 2.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675"/>
        <w:gridCol w:w="8896"/>
      </w:tblGrid>
      <w:tr w:rsidR="00390326" w:rsidRPr="008C38E1" w:rsidTr="001A7EF1">
        <w:trPr>
          <w:trHeight w:val="376"/>
          <w:tblHeader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971AC2">
            <w:pPr>
              <w:contextualSpacing/>
              <w:jc w:val="center"/>
              <w:rPr>
                <w:rFonts w:eastAsia="MS Mincho"/>
                <w:b/>
                <w:lang w:eastAsia="ja-JP"/>
              </w:rPr>
            </w:pPr>
            <w:r w:rsidRPr="008C38E1">
              <w:rPr>
                <w:rFonts w:eastAsia="MS Mincho"/>
                <w:b/>
                <w:lang w:eastAsia="ja-JP"/>
              </w:rPr>
              <w:t>№</w:t>
            </w:r>
          </w:p>
        </w:tc>
        <w:tc>
          <w:tcPr>
            <w:tcW w:w="8896" w:type="dxa"/>
            <w:vAlign w:val="center"/>
          </w:tcPr>
          <w:p w:rsidR="00390326" w:rsidRPr="008C38E1" w:rsidRDefault="00390326" w:rsidP="00971AC2">
            <w:pPr>
              <w:contextualSpacing/>
              <w:jc w:val="center"/>
              <w:rPr>
                <w:rFonts w:eastAsia="MS Mincho"/>
                <w:b/>
                <w:lang w:eastAsia="ja-JP"/>
              </w:rPr>
            </w:pPr>
            <w:r w:rsidRPr="008C38E1">
              <w:rPr>
                <w:rFonts w:eastAsia="MS Mincho"/>
                <w:b/>
                <w:lang w:eastAsia="ja-JP"/>
              </w:rPr>
              <w:t>Наименование программы</w:t>
            </w:r>
            <w:r w:rsidRPr="008C38E1">
              <w:rPr>
                <w:rFonts w:eastAsia="MS Mincho"/>
                <w:b/>
                <w:lang w:val="en-US" w:eastAsia="ja-JP"/>
              </w:rPr>
              <w:t>/</w:t>
            </w:r>
            <w:r w:rsidRPr="008C38E1">
              <w:rPr>
                <w:rFonts w:eastAsia="MS Mincho"/>
                <w:b/>
                <w:lang w:eastAsia="ja-JP"/>
              </w:rPr>
              <w:t>виды работ</w:t>
            </w:r>
          </w:p>
        </w:tc>
      </w:tr>
      <w:tr w:rsidR="00390326" w:rsidRPr="008C38E1" w:rsidTr="00126E1C">
        <w:trPr>
          <w:trHeight w:val="20"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8C6577">
            <w:pPr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896" w:type="dxa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lang w:eastAsia="ja-JP"/>
              </w:rPr>
              <w:t xml:space="preserve">Рабочая программа проведения пусконаладочных работ </w:t>
            </w:r>
            <w:proofErr w:type="spellStart"/>
            <w:r w:rsidRPr="008C38E1">
              <w:rPr>
                <w:rFonts w:eastAsia="MS Mincho"/>
                <w:lang w:eastAsia="ja-JP"/>
              </w:rPr>
              <w:t>катучего</w:t>
            </w:r>
            <w:proofErr w:type="spellEnd"/>
            <w:r w:rsidRPr="008C38E1">
              <w:rPr>
                <w:rFonts w:eastAsia="MS Mincho"/>
                <w:lang w:eastAsia="ja-JP"/>
              </w:rPr>
              <w:t xml:space="preserve"> конвейера КК №7 (№7А) в УПТ топливоподачи Березовской ГРЭС: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Разъединение полумуфт, проверка центровок, центровка;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Участие в прокрутке электродвигателей на ХХ для обкатки, проверки правильности вращения, до стабилизации температуры по подшипникам с замером вибрации (протяжка болтовых соединений,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подцентровка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при проведении прокруток);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Спальцовка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по полумуфтам механизмов и электродвигателей, включение под нагрузкой для проверки работоспособности;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Регулировка натяга ленты конвейеров;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Участие в регулировке концевых выключателей по конвейерному оборудованию;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lastRenderedPageBreak/>
              <w:t xml:space="preserve">Непредвиденные работы по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перецентровке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агрегатов,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штифтовка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спальцовка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, набивка смазки в подшипниковые узлы, регулировка сальниковых уплотнений, обкатка механизмов, устранение замечаний.</w:t>
            </w:r>
          </w:p>
        </w:tc>
      </w:tr>
      <w:tr w:rsidR="00390326" w:rsidRPr="008C38E1" w:rsidTr="00126E1C">
        <w:trPr>
          <w:trHeight w:val="20"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8C6577">
            <w:pPr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896" w:type="dxa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lang w:eastAsia="ja-JP"/>
              </w:rPr>
              <w:t>Рабочая программа проведения пусконаладочных работ лопастных питателей ЛП 1А, ЛП 2А, ЛП 1Б, ЛП 2Б, ЛП 1В, ЛП 2В, ЛП 1Е, ЛП 2Е в УПТ топливоподачи Березовской ГРЭС: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Разъединение полумуфт, проверка центровок, центровка;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Участие в прокрутке электродвигателей на ХХ для обкатки, проверки правильности вращения, до стабилизации температуры по подшипникам с замером вибрации (протяжка болтовых соединений,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подцентровка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при проведении прокруток);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Спальцовка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по полумуфтам механизмов и электродвигателей, включение под нагрузкой для проверки работоспособности;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Непредвиденные работы по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перецентровке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агрегатов,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штифтовка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спальцовка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, набивка смазки в подшипниковые узлы, регулировка сальниковых уплотнений, обкатка механизмов, устранение замечаний.</w:t>
            </w:r>
          </w:p>
        </w:tc>
      </w:tr>
      <w:tr w:rsidR="00390326" w:rsidRPr="008C38E1" w:rsidTr="00126E1C">
        <w:trPr>
          <w:trHeight w:val="20"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8C6577">
            <w:pPr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896" w:type="dxa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lang w:eastAsia="ja-JP"/>
              </w:rPr>
              <w:t>Рабочая программа проведения пусконаладочных работ ленточного конвейера ЛК №1/1Е (№1/2Е) в УПТ топливоподачи Березовской ГРЭС: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Разъединение полумуфт, проверка центровок, центровка;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Участие в прокрутке электродвигателей на ХХ для обкатки, проверки правильности вращения, до стабилизации температуры по подшипникам с замером вибрации (протяжка болтовых соединений,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подцентровка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при проведении прокруток);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Спальцовка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по полумуфтам механизмов и электродвигателей, включение под нагрузкой для проверки работоспособности;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Регулировка натяга ленты конвейеров;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Участие в регулировке концевых выключателей по конвейерному оборудованию;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Непредвиденные работы по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перецентровке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агрегатов,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штифтовка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спальцовка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, набивка смазки в подшипниковые узлы, регулировка сальниковых уплотнений, обкатка механизмов, устранение замечаний.</w:t>
            </w:r>
          </w:p>
        </w:tc>
      </w:tr>
      <w:tr w:rsidR="00390326" w:rsidRPr="008C38E1" w:rsidTr="00126E1C">
        <w:trPr>
          <w:trHeight w:val="20"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8C6577">
            <w:pPr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896" w:type="dxa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lang w:eastAsia="ja-JP"/>
              </w:rPr>
              <w:t>Рабочая программа проведения пусконаладочных работ аспирационных установок 01</w:t>
            </w:r>
            <w:r w:rsidRPr="008C38E1">
              <w:rPr>
                <w:rFonts w:eastAsia="MS Mincho"/>
                <w:lang w:val="en-US" w:eastAsia="ja-JP"/>
              </w:rPr>
              <w:t>SAD</w:t>
            </w:r>
            <w:r w:rsidRPr="008C38E1">
              <w:rPr>
                <w:rFonts w:eastAsia="MS Mincho"/>
                <w:lang w:eastAsia="ja-JP"/>
              </w:rPr>
              <w:t>17÷01</w:t>
            </w:r>
            <w:r w:rsidRPr="008C38E1">
              <w:rPr>
                <w:rFonts w:eastAsia="MS Mincho"/>
                <w:lang w:val="en-US" w:eastAsia="ja-JP"/>
              </w:rPr>
              <w:t>SAD</w:t>
            </w:r>
            <w:r w:rsidRPr="008C38E1">
              <w:rPr>
                <w:rFonts w:eastAsia="MS Mincho"/>
                <w:lang w:eastAsia="ja-JP"/>
              </w:rPr>
              <w:t>24 в УПТ топливоподачи Березовской ГРЭС: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Устранение замечаний обнаруженных в ходе пусконаладочных работ при промывках трубопроводов, гидравлических испытаниях трубопроводов по системам;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Сборка и разборка временной схемы промывки, устранение замечаний выявленных при проведении промывок;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Ревизия запорной арматуры (при необходимости).</w:t>
            </w:r>
          </w:p>
        </w:tc>
      </w:tr>
      <w:tr w:rsidR="00390326" w:rsidRPr="008C38E1" w:rsidTr="00126E1C">
        <w:trPr>
          <w:trHeight w:val="20"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8C6577">
            <w:pPr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896" w:type="dxa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lang w:eastAsia="ja-JP"/>
              </w:rPr>
              <w:t>Рабочая программа индивидуальных испытаний аспирационных установок 01</w:t>
            </w:r>
            <w:r w:rsidRPr="008C38E1">
              <w:rPr>
                <w:rFonts w:eastAsia="MS Mincho"/>
                <w:lang w:val="en-US" w:eastAsia="ja-JP"/>
              </w:rPr>
              <w:t>SAD</w:t>
            </w:r>
            <w:r w:rsidRPr="008C38E1">
              <w:rPr>
                <w:rFonts w:eastAsia="MS Mincho"/>
                <w:lang w:eastAsia="ja-JP"/>
              </w:rPr>
              <w:t>07-01</w:t>
            </w:r>
            <w:r w:rsidRPr="008C38E1">
              <w:rPr>
                <w:rFonts w:eastAsia="MS Mincho"/>
                <w:lang w:val="en-US" w:eastAsia="ja-JP"/>
              </w:rPr>
              <w:t>SAD</w:t>
            </w:r>
            <w:r w:rsidRPr="008C38E1">
              <w:rPr>
                <w:rFonts w:eastAsia="MS Mincho"/>
                <w:lang w:eastAsia="ja-JP"/>
              </w:rPr>
              <w:t>10, 01</w:t>
            </w:r>
            <w:r w:rsidRPr="008C38E1">
              <w:rPr>
                <w:rFonts w:eastAsia="MS Mincho"/>
                <w:lang w:val="en-US" w:eastAsia="ja-JP"/>
              </w:rPr>
              <w:t>SAD</w:t>
            </w:r>
            <w:r w:rsidRPr="008C38E1">
              <w:rPr>
                <w:rFonts w:eastAsia="MS Mincho"/>
                <w:lang w:eastAsia="ja-JP"/>
              </w:rPr>
              <w:t>25-01</w:t>
            </w:r>
            <w:r w:rsidRPr="008C38E1">
              <w:rPr>
                <w:rFonts w:eastAsia="MS Mincho"/>
                <w:lang w:val="en-US" w:eastAsia="ja-JP"/>
              </w:rPr>
              <w:t>SAD</w:t>
            </w:r>
            <w:r w:rsidRPr="008C38E1">
              <w:rPr>
                <w:rFonts w:eastAsia="MS Mincho"/>
                <w:lang w:eastAsia="ja-JP"/>
              </w:rPr>
              <w:t>28 в УПТ БГРЭС: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Ревизия запорной арматуры (при необходимости).</w:t>
            </w:r>
          </w:p>
        </w:tc>
      </w:tr>
      <w:tr w:rsidR="00390326" w:rsidRPr="008C38E1" w:rsidTr="00126E1C">
        <w:trPr>
          <w:trHeight w:val="20"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8C6577">
            <w:pPr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896" w:type="dxa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lang w:eastAsia="ja-JP"/>
              </w:rPr>
              <w:t xml:space="preserve">Рабочая программа проведения испытаний на прочность и промывки </w:t>
            </w:r>
            <w:proofErr w:type="gramStart"/>
            <w:r w:rsidRPr="008C38E1">
              <w:rPr>
                <w:rFonts w:eastAsia="MS Mincho"/>
                <w:lang w:eastAsia="ja-JP"/>
              </w:rPr>
              <w:t>трубопроводов системы водоснабжения циклонов аспирационных систем</w:t>
            </w:r>
            <w:proofErr w:type="gramEnd"/>
            <w:r w:rsidRPr="008C38E1">
              <w:rPr>
                <w:rFonts w:eastAsia="MS Mincho"/>
                <w:lang w:eastAsia="ja-JP"/>
              </w:rPr>
              <w:t xml:space="preserve"> 01SAD25-01SAD28 УПТ БГРЭС: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Устранение замечаний обнаруженных в ходе пусконаладочных работ при промывках трубопроводов, гидравлических испытаниях трубопроводов по системам;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Сборка и разборка временной схемы промывки, устранение замечаний выявленных при проведении промывок;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Отсоединение и присоединение трубопроводов сетевой воды от приточных установок;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Ревизия запорной арматуры (при необходимости).</w:t>
            </w:r>
          </w:p>
        </w:tc>
      </w:tr>
      <w:tr w:rsidR="00390326" w:rsidRPr="008C38E1" w:rsidTr="00126E1C">
        <w:trPr>
          <w:trHeight w:val="20"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8C6577">
            <w:pPr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896" w:type="dxa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lang w:eastAsia="ja-JP"/>
              </w:rPr>
              <w:t>Рабочая программа проведения пусконаладочных работ оборудования насосной станции НС №1 и НС №2 в УПТ, включая отходящие трубопроводы К6н до ЦНС: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Устранение замечаний обнаруженных в ходе пусконаладочных работ при промывках трубопроводов по системам;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Участие в прокрутке электродвигателей на ХХ для обкатки, проверки правильности вращения, до стабилизации температуры по подшипникам с замером вибрации (протяжка болтовых соединений,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lastRenderedPageBreak/>
              <w:t>подцентровка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при проведении прокруток);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Непредвиденные работы по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перецентровке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агрегатов,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штифтовка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спальцовка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, набивка смазки в подшипниковые узлы, регулировка сальниковых уплотнений, обкатка механизмов, устранение замечаний;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Ревизия запорной арматуры (при необходимости).</w:t>
            </w:r>
          </w:p>
        </w:tc>
      </w:tr>
      <w:tr w:rsidR="00390326" w:rsidRPr="008C38E1" w:rsidTr="00126E1C">
        <w:trPr>
          <w:trHeight w:val="20"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8C6577">
            <w:pPr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896" w:type="dxa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lang w:eastAsia="ja-JP"/>
              </w:rPr>
              <w:t>Рабочая программа проведения пуско-наладочных работ оборудования НС №3, 4, испытаний на прочность и промывки трубопроводов системы В10 в УП-1, в галереях 1А, 1Б, 1В и в УПТ, системы гидроуборки и трубопроводов системы К</w:t>
            </w:r>
            <w:proofErr w:type="gramStart"/>
            <w:r w:rsidRPr="008C38E1">
              <w:rPr>
                <w:rFonts w:eastAsia="MS Mincho"/>
                <w:lang w:eastAsia="ja-JP"/>
              </w:rPr>
              <w:t>6</w:t>
            </w:r>
            <w:proofErr w:type="gramEnd"/>
            <w:r w:rsidRPr="008C38E1">
              <w:rPr>
                <w:rFonts w:eastAsia="MS Mincho"/>
                <w:lang w:eastAsia="ja-JP"/>
              </w:rPr>
              <w:t xml:space="preserve"> топливоподачи Березовской ГРЭС: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Устранение замечаний обнаруженных в ходе пусконаладочных работ при промывках трубопроводов по системам;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Участие в прокрутке электродвигателей на ХХ для обкатки, проверки правильности вращения, до стабилизации температуры по подшипникам с замером вибрации (протяжка болтовых соединений,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подцентровка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при проведении прокруток);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Непредвиденные работы по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перецентровке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агрегатов,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штифтовка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спальцовка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, набивка смазки в подшипниковые узлы, регулировка сальниковых уплотнений, обкатка механизмов, устранение замечаний;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Ревизия запорной арматуры (при необходимости).</w:t>
            </w:r>
          </w:p>
        </w:tc>
      </w:tr>
      <w:tr w:rsidR="00390326" w:rsidRPr="008C38E1" w:rsidTr="00126E1C">
        <w:trPr>
          <w:trHeight w:val="20"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8C6577">
            <w:pPr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896" w:type="dxa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lang w:eastAsia="ja-JP"/>
              </w:rPr>
              <w:t>Рабочая программа проведения пусконаладочных работ</w:t>
            </w:r>
            <w:r w:rsidRPr="008C38E1">
              <w:rPr>
                <w:rFonts w:eastAsia="MS Mincho"/>
                <w:b/>
                <w:lang w:eastAsia="ja-JP"/>
              </w:rPr>
              <w:t xml:space="preserve"> </w:t>
            </w:r>
            <w:r w:rsidRPr="008C38E1">
              <w:rPr>
                <w:rFonts w:eastAsia="MS Mincho"/>
                <w:lang w:eastAsia="ja-JP"/>
              </w:rPr>
              <w:t>ленточного конвейера ЛК №1А (№1Б, №1В) в УПТ и галереях ленточных конвейеров топливоподачи Березовской ГРЭС: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Разъединение полумуфт, проверка центровок, центровка;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Участие в прокрутке электродвигателей на ХХ для обкатки, проверки правильности вращения, до стабилизации температуры по подшипникам с замером вибрации (протяжка болтовых соединений,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подцентровка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при проведении прокруток);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Спальцовка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по полумуфтам механизмов и электродвигателей, включение под нагрузкой для проверки работоспособности;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Регулировка натяга ленты конвейеров;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Участие в регулировке концевых выключателей по конвейерному оборудованию;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Непредвиденные работы по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перецентровке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агрегатов,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штифтовка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спальцовка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, набивка смазки в подшипниковые узлы, регулировка сальниковых уплотнений, обкатка механизмов, устранение замечаний.</w:t>
            </w:r>
          </w:p>
        </w:tc>
      </w:tr>
      <w:tr w:rsidR="00390326" w:rsidRPr="008C38E1" w:rsidTr="00126E1C">
        <w:trPr>
          <w:trHeight w:val="20"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8C6577">
            <w:pPr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896" w:type="dxa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lang w:eastAsia="ja-JP"/>
              </w:rPr>
              <w:t>Программа проведения пусконаладочных работ приточной и вытяжной вентиляции в УПТ БГРЭС: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Вырезание отверстий (и их последующее глушение) в воздуховодах для замера полей скоростей и давлений;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Отсоединение и присоединение трубопроводов сетевой воды от приточных установок;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Ревизия запорной арматуры (при необходимости).</w:t>
            </w:r>
          </w:p>
        </w:tc>
      </w:tr>
      <w:tr w:rsidR="00390326" w:rsidRPr="008C38E1" w:rsidTr="00126E1C">
        <w:trPr>
          <w:trHeight w:val="20"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8C6577">
            <w:pPr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896" w:type="dxa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lang w:eastAsia="ja-JP"/>
              </w:rPr>
              <w:t>Рабочая программа проведения пусконаладочных работ СЖС ЛК 1А (ЛК 1Б, ЛК 1В):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Устранение замечаний обнаруженных в ходе пусконаладочных работ при промывках трубопроводов, гидравлических испытаниях трубопроводов по системам;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390326" w:rsidRPr="008C38E1" w:rsidTr="00126E1C">
        <w:trPr>
          <w:trHeight w:val="20"/>
          <w:jc w:val="right"/>
        </w:trPr>
        <w:tc>
          <w:tcPr>
            <w:tcW w:w="675" w:type="dxa"/>
            <w:vAlign w:val="center"/>
          </w:tcPr>
          <w:p w:rsidR="00390326" w:rsidRPr="008C38E1" w:rsidRDefault="00390326" w:rsidP="008C6577">
            <w:pPr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896" w:type="dxa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lang w:eastAsia="ja-JP"/>
              </w:rPr>
              <w:t>Рабочая программа проведения пусконаладочных работ установок и системы пенного пожаротушения топливоподачи Березовской ГРЭС: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Непредвиденные работы по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перецентровке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агрегатов,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штифтовка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спальцовка</w:t>
            </w:r>
            <w:proofErr w:type="spellEnd"/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, набивка смазки в подшипниковые узлы, регулировка сальниковых уплотнений, обкатка механизмов, устранение замечаний;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Устранение выявленных замечаний при пробном проливе системы автоматического пожаротушения;</w:t>
            </w:r>
          </w:p>
          <w:p w:rsidR="00390326" w:rsidRPr="008C38E1" w:rsidRDefault="00390326" w:rsidP="008C6577">
            <w:pPr>
              <w:pStyle w:val="6"/>
              <w:numPr>
                <w:ilvl w:val="0"/>
                <w:numId w:val="6"/>
              </w:numPr>
              <w:tabs>
                <w:tab w:val="left" w:leader="underscore" w:pos="9184"/>
              </w:tabs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Участие в операциях по ПНР при пробном проливе системы автоматического пожаротушения на воде и с пенным концентратом по 1-му направлению.</w:t>
            </w:r>
          </w:p>
        </w:tc>
      </w:tr>
      <w:tr w:rsidR="00390326" w:rsidRPr="008C38E1" w:rsidTr="00971AC2">
        <w:trPr>
          <w:trHeight w:val="20"/>
          <w:jc w:val="right"/>
        </w:trPr>
        <w:tc>
          <w:tcPr>
            <w:tcW w:w="0" w:type="auto"/>
            <w:gridSpan w:val="2"/>
            <w:vAlign w:val="center"/>
          </w:tcPr>
          <w:p w:rsidR="00390326" w:rsidRPr="008C38E1" w:rsidRDefault="00390326" w:rsidP="00971AC2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b/>
                <w:lang w:eastAsia="ja-JP"/>
              </w:rPr>
              <w:t>Примечания:</w:t>
            </w:r>
            <w:r w:rsidRPr="008C38E1">
              <w:rPr>
                <w:rFonts w:eastAsia="MS Mincho"/>
                <w:lang w:eastAsia="ja-JP"/>
              </w:rPr>
              <w:t xml:space="preserve">  Общие работы для всех пунктов:</w:t>
            </w:r>
          </w:p>
          <w:p w:rsidR="00390326" w:rsidRPr="008C38E1" w:rsidRDefault="00390326" w:rsidP="00971AC2">
            <w:pPr>
              <w:pStyle w:val="6"/>
              <w:tabs>
                <w:tab w:val="left" w:leader="underscore" w:pos="9184"/>
              </w:tabs>
              <w:spacing w:after="0" w:line="288" w:lineRule="auto"/>
              <w:ind w:firstLine="0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1.</w:t>
            </w: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 xml:space="preserve"> Участие в проведении доводочных работ;</w:t>
            </w:r>
          </w:p>
          <w:p w:rsidR="00390326" w:rsidRPr="008C38E1" w:rsidRDefault="00390326" w:rsidP="00971AC2">
            <w:pPr>
              <w:pStyle w:val="6"/>
              <w:tabs>
                <w:tab w:val="left" w:leader="underscore" w:pos="9184"/>
              </w:tabs>
              <w:spacing w:after="0" w:line="288" w:lineRule="auto"/>
              <w:ind w:firstLine="0"/>
              <w:jc w:val="both"/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</w:pPr>
            <w:r w:rsidRPr="008C38E1">
              <w:rPr>
                <w:rFonts w:ascii="Times New Roman" w:eastAsia="ヒラギノ明朝 Pro W3" w:hAnsi="Times New Roman" w:cs="Times New Roman"/>
                <w:sz w:val="20"/>
                <w:szCs w:val="20"/>
                <w:lang w:bidi="ru-RU"/>
              </w:rPr>
              <w:t>2. Протяжка болтовых соединений (при необходимости);</w:t>
            </w:r>
          </w:p>
          <w:p w:rsidR="00390326" w:rsidRPr="008C38E1" w:rsidRDefault="00390326" w:rsidP="00D85D25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ヒラギノ明朝 Pro W3"/>
                <w:lang w:bidi="ru-RU"/>
              </w:rPr>
              <w:t xml:space="preserve">3. Уборка рабочих мест по окончанию операций по </w:t>
            </w:r>
            <w:r w:rsidR="00554BCA">
              <w:rPr>
                <w:rFonts w:eastAsia="ヒラギノ明朝 Pro W3"/>
                <w:lang w:bidi="ru-RU"/>
              </w:rPr>
              <w:t>системам.</w:t>
            </w:r>
          </w:p>
        </w:tc>
      </w:tr>
    </w:tbl>
    <w:p w:rsidR="00E6221B" w:rsidRDefault="00E6221B" w:rsidP="00F23FDB">
      <w:pPr>
        <w:pStyle w:val="a5"/>
        <w:ind w:left="0" w:firstLine="709"/>
        <w:jc w:val="both"/>
        <w:rPr>
          <w:sz w:val="22"/>
          <w:szCs w:val="22"/>
        </w:rPr>
      </w:pPr>
    </w:p>
    <w:p w:rsidR="007A7631" w:rsidRPr="007A7631" w:rsidRDefault="007A7631" w:rsidP="007A7631">
      <w:pPr>
        <w:pStyle w:val="a5"/>
        <w:numPr>
          <w:ilvl w:val="0"/>
          <w:numId w:val="2"/>
        </w:numPr>
        <w:rPr>
          <w:b/>
          <w:sz w:val="22"/>
          <w:szCs w:val="22"/>
        </w:rPr>
      </w:pPr>
      <w:r w:rsidRPr="007A7631">
        <w:rPr>
          <w:b/>
          <w:sz w:val="22"/>
          <w:szCs w:val="22"/>
        </w:rPr>
        <w:t xml:space="preserve">Предварительный перечень работ по </w:t>
      </w:r>
      <w:r w:rsidR="003A6E65">
        <w:rPr>
          <w:b/>
          <w:sz w:val="22"/>
          <w:szCs w:val="22"/>
        </w:rPr>
        <w:t>техническим решениям</w:t>
      </w:r>
      <w:r w:rsidRPr="007A7631">
        <w:rPr>
          <w:b/>
          <w:sz w:val="22"/>
          <w:szCs w:val="22"/>
        </w:rPr>
        <w:t xml:space="preserve"> определен в таблице </w:t>
      </w:r>
      <w:r w:rsidR="003A6E65">
        <w:rPr>
          <w:b/>
          <w:sz w:val="22"/>
          <w:szCs w:val="22"/>
        </w:rPr>
        <w:t>3</w:t>
      </w:r>
      <w:r w:rsidRPr="007A7631">
        <w:rPr>
          <w:b/>
          <w:sz w:val="22"/>
          <w:szCs w:val="22"/>
        </w:rPr>
        <w:t>:</w:t>
      </w:r>
    </w:p>
    <w:p w:rsidR="007A7631" w:rsidRDefault="00A17066" w:rsidP="00A17066">
      <w:pPr>
        <w:ind w:left="7655"/>
        <w:rPr>
          <w:sz w:val="22"/>
          <w:szCs w:val="22"/>
        </w:rPr>
      </w:pPr>
      <w:r w:rsidRPr="00A17066">
        <w:rPr>
          <w:sz w:val="22"/>
          <w:szCs w:val="22"/>
        </w:rPr>
        <w:t xml:space="preserve">Таблица </w:t>
      </w:r>
      <w:r w:rsidR="003772CB">
        <w:rPr>
          <w:sz w:val="22"/>
          <w:szCs w:val="22"/>
        </w:rPr>
        <w:t>3</w:t>
      </w:r>
      <w:r w:rsidRPr="00A17066">
        <w:rPr>
          <w:sz w:val="22"/>
          <w:szCs w:val="22"/>
        </w:rPr>
        <w:t>.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675"/>
        <w:gridCol w:w="8896"/>
      </w:tblGrid>
      <w:tr w:rsidR="00412321" w:rsidRPr="008C38E1" w:rsidTr="009910F6">
        <w:trPr>
          <w:trHeight w:val="376"/>
          <w:tblHeader/>
          <w:jc w:val="right"/>
        </w:trPr>
        <w:tc>
          <w:tcPr>
            <w:tcW w:w="675" w:type="dxa"/>
            <w:vAlign w:val="center"/>
          </w:tcPr>
          <w:p w:rsidR="00412321" w:rsidRPr="008C38E1" w:rsidRDefault="00412321" w:rsidP="009910F6">
            <w:pPr>
              <w:contextualSpacing/>
              <w:jc w:val="center"/>
              <w:rPr>
                <w:rFonts w:eastAsia="MS Mincho"/>
                <w:b/>
                <w:lang w:eastAsia="ja-JP"/>
              </w:rPr>
            </w:pPr>
            <w:r w:rsidRPr="008C38E1">
              <w:rPr>
                <w:rFonts w:eastAsia="MS Mincho"/>
                <w:b/>
                <w:lang w:eastAsia="ja-JP"/>
              </w:rPr>
              <w:t>№</w:t>
            </w:r>
          </w:p>
        </w:tc>
        <w:tc>
          <w:tcPr>
            <w:tcW w:w="8896" w:type="dxa"/>
            <w:vAlign w:val="center"/>
          </w:tcPr>
          <w:p w:rsidR="00412321" w:rsidRPr="008C38E1" w:rsidRDefault="00412321" w:rsidP="009910F6">
            <w:pPr>
              <w:contextualSpacing/>
              <w:jc w:val="center"/>
              <w:rPr>
                <w:rFonts w:eastAsia="MS Mincho"/>
                <w:b/>
                <w:lang w:eastAsia="ja-JP"/>
              </w:rPr>
            </w:pPr>
            <w:r w:rsidRPr="008C38E1">
              <w:rPr>
                <w:rFonts w:eastAsia="MS Mincho"/>
                <w:b/>
                <w:lang w:eastAsia="ja-JP"/>
              </w:rPr>
              <w:t>Наименование программы</w:t>
            </w:r>
            <w:r w:rsidRPr="008C38E1">
              <w:rPr>
                <w:rFonts w:eastAsia="MS Mincho"/>
                <w:b/>
                <w:lang w:val="en-US" w:eastAsia="ja-JP"/>
              </w:rPr>
              <w:t>/</w:t>
            </w:r>
            <w:r w:rsidRPr="008C38E1">
              <w:rPr>
                <w:rFonts w:eastAsia="MS Mincho"/>
                <w:b/>
                <w:lang w:eastAsia="ja-JP"/>
              </w:rPr>
              <w:t>виды работ</w:t>
            </w:r>
          </w:p>
        </w:tc>
      </w:tr>
      <w:tr w:rsidR="0037213F" w:rsidRPr="008C38E1" w:rsidTr="009910F6">
        <w:trPr>
          <w:trHeight w:val="20"/>
          <w:jc w:val="right"/>
        </w:trPr>
        <w:tc>
          <w:tcPr>
            <w:tcW w:w="675" w:type="dxa"/>
            <w:vAlign w:val="center"/>
          </w:tcPr>
          <w:p w:rsidR="0037213F" w:rsidRPr="008C38E1" w:rsidRDefault="00C876B6" w:rsidP="00C876B6">
            <w:pPr>
              <w:autoSpaceDE/>
              <w:autoSpaceDN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1.</w:t>
            </w:r>
          </w:p>
        </w:tc>
        <w:tc>
          <w:tcPr>
            <w:tcW w:w="8896" w:type="dxa"/>
          </w:tcPr>
          <w:p w:rsidR="0037213F" w:rsidRPr="008C38E1" w:rsidRDefault="00CC421C" w:rsidP="00E028D8">
            <w:pPr>
              <w:rPr>
                <w:rFonts w:eastAsia="ヒラギノ明朝 Pro W3"/>
                <w:lang w:bidi="ru-RU"/>
              </w:rPr>
            </w:pPr>
            <w:r>
              <w:rPr>
                <w:rFonts w:eastAsia="ヒラギノ明朝 Pro W3"/>
                <w:lang w:bidi="ru-RU"/>
              </w:rPr>
              <w:t xml:space="preserve">Изготовление и монтаж </w:t>
            </w:r>
            <w:r w:rsidR="009910F6">
              <w:rPr>
                <w:rFonts w:eastAsia="ヒラギノ明朝 Pro W3"/>
                <w:lang w:bidi="ru-RU"/>
              </w:rPr>
              <w:t xml:space="preserve">стационарных </w:t>
            </w:r>
            <w:r>
              <w:rPr>
                <w:rFonts w:eastAsia="ヒラギノ明朝 Pro W3"/>
                <w:lang w:bidi="ru-RU"/>
              </w:rPr>
              <w:t>креплени</w:t>
            </w:r>
            <w:r w:rsidR="009910F6">
              <w:rPr>
                <w:rFonts w:eastAsia="ヒラギノ明朝 Pro W3"/>
                <w:lang w:bidi="ru-RU"/>
              </w:rPr>
              <w:t>й</w:t>
            </w:r>
            <w:r w:rsidRPr="00CC421C">
              <w:rPr>
                <w:rFonts w:eastAsia="ヒラギノ明朝 Pro W3"/>
                <w:lang w:bidi="ru-RU"/>
              </w:rPr>
              <w:t xml:space="preserve"> </w:t>
            </w:r>
            <w:r w:rsidR="009910F6" w:rsidRPr="00CC421C">
              <w:rPr>
                <w:rFonts w:eastAsia="ヒラギノ明朝 Pro W3"/>
                <w:lang w:bidi="ru-RU"/>
              </w:rPr>
              <w:t>отопительны</w:t>
            </w:r>
            <w:r w:rsidR="009910F6">
              <w:rPr>
                <w:rFonts w:eastAsia="ヒラギノ明朝 Pro W3"/>
                <w:lang w:bidi="ru-RU"/>
              </w:rPr>
              <w:t>х</w:t>
            </w:r>
            <w:r w:rsidR="009910F6" w:rsidRPr="00CC421C">
              <w:rPr>
                <w:rFonts w:eastAsia="ヒラギノ明朝 Pro W3"/>
                <w:lang w:bidi="ru-RU"/>
              </w:rPr>
              <w:t xml:space="preserve"> прибор</w:t>
            </w:r>
            <w:r w:rsidR="009910F6">
              <w:rPr>
                <w:rFonts w:eastAsia="ヒラギノ明朝 Pro W3"/>
                <w:lang w:bidi="ru-RU"/>
              </w:rPr>
              <w:t>ов</w:t>
            </w:r>
            <w:r w:rsidR="009910F6" w:rsidRPr="00CC421C">
              <w:rPr>
                <w:rFonts w:eastAsia="ヒラギノ明朝 Pro W3"/>
                <w:lang w:bidi="ru-RU"/>
              </w:rPr>
              <w:t xml:space="preserve"> </w:t>
            </w:r>
            <w:r w:rsidRPr="00CC421C">
              <w:rPr>
                <w:rFonts w:eastAsia="ヒラギノ明朝 Pro W3"/>
                <w:lang w:bidi="ru-RU"/>
              </w:rPr>
              <w:t xml:space="preserve">на стенах </w:t>
            </w:r>
            <w:proofErr w:type="spellStart"/>
            <w:r w:rsidR="009842BC">
              <w:rPr>
                <w:rFonts w:eastAsia="ヒラギノ明朝 Pro W3"/>
                <w:lang w:bidi="ru-RU"/>
              </w:rPr>
              <w:t>электро</w:t>
            </w:r>
            <w:proofErr w:type="spellEnd"/>
            <w:r w:rsidR="009842BC">
              <w:rPr>
                <w:rFonts w:eastAsia="ヒラギノ明朝 Pro W3"/>
                <w:lang w:bidi="ru-RU"/>
              </w:rPr>
              <w:t>. помещений УПТ.</w:t>
            </w:r>
          </w:p>
        </w:tc>
      </w:tr>
      <w:tr w:rsidR="0037213F" w:rsidRPr="008C38E1" w:rsidTr="009910F6">
        <w:trPr>
          <w:trHeight w:val="20"/>
          <w:jc w:val="right"/>
        </w:trPr>
        <w:tc>
          <w:tcPr>
            <w:tcW w:w="675" w:type="dxa"/>
            <w:vAlign w:val="center"/>
          </w:tcPr>
          <w:p w:rsidR="0037213F" w:rsidRPr="008C38E1" w:rsidRDefault="00C876B6" w:rsidP="00C876B6">
            <w:pPr>
              <w:autoSpaceDE/>
              <w:autoSpaceDN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2.</w:t>
            </w:r>
          </w:p>
        </w:tc>
        <w:tc>
          <w:tcPr>
            <w:tcW w:w="8896" w:type="dxa"/>
          </w:tcPr>
          <w:p w:rsidR="0037213F" w:rsidRPr="008C38E1" w:rsidRDefault="00672AD3" w:rsidP="00E028D8">
            <w:pPr>
              <w:rPr>
                <w:rFonts w:eastAsia="ヒラギノ明朝 Pro W3"/>
                <w:lang w:bidi="ru-RU"/>
              </w:rPr>
            </w:pPr>
            <w:r>
              <w:rPr>
                <w:rFonts w:eastAsia="ヒラギノ明朝 Pro W3"/>
                <w:lang w:bidi="ru-RU"/>
              </w:rPr>
              <w:t xml:space="preserve">Изготовление и монтаж </w:t>
            </w:r>
            <w:r w:rsidR="004631E6">
              <w:rPr>
                <w:rFonts w:eastAsia="ヒラギノ明朝 Pro W3"/>
                <w:lang w:bidi="ru-RU"/>
              </w:rPr>
              <w:t>площадок обслуживания арматуры</w:t>
            </w:r>
            <w:r w:rsidRPr="00672AD3">
              <w:rPr>
                <w:rFonts w:eastAsia="ヒラギノ明朝 Pro W3"/>
                <w:lang w:bidi="ru-RU"/>
              </w:rPr>
              <w:t xml:space="preserve"> на напорах насосов откачки </w:t>
            </w:r>
            <w:r w:rsidR="00486372" w:rsidRPr="007B0F59">
              <w:rPr>
                <w:rFonts w:eastAsia="ヒラギノ明朝 Pro W3"/>
                <w:lang w:bidi="ru-RU"/>
              </w:rPr>
              <w:t>насосн</w:t>
            </w:r>
            <w:r w:rsidR="00486372">
              <w:rPr>
                <w:rFonts w:eastAsia="ヒラギノ明朝 Pro W3"/>
                <w:lang w:bidi="ru-RU"/>
              </w:rPr>
              <w:t>ых</w:t>
            </w:r>
            <w:r w:rsidR="00486372" w:rsidRPr="007B0F59">
              <w:rPr>
                <w:rFonts w:eastAsia="ヒラギノ明朝 Pro W3"/>
                <w:lang w:bidi="ru-RU"/>
              </w:rPr>
              <w:t xml:space="preserve"> станци</w:t>
            </w:r>
            <w:r w:rsidR="00486372">
              <w:rPr>
                <w:rFonts w:eastAsia="ヒラギノ明朝 Pro W3"/>
                <w:lang w:bidi="ru-RU"/>
              </w:rPr>
              <w:t>й</w:t>
            </w:r>
            <w:r w:rsidR="00486372" w:rsidRPr="007B0F59">
              <w:rPr>
                <w:rFonts w:eastAsia="ヒラギノ明朝 Pro W3"/>
                <w:lang w:bidi="ru-RU"/>
              </w:rPr>
              <w:t xml:space="preserve"> №1</w:t>
            </w:r>
            <w:r w:rsidR="00486372">
              <w:rPr>
                <w:rFonts w:eastAsia="ヒラギノ明朝 Pro W3"/>
                <w:lang w:bidi="ru-RU"/>
              </w:rPr>
              <w:t>, 2, 3, 4 УПТ.</w:t>
            </w:r>
          </w:p>
        </w:tc>
      </w:tr>
      <w:tr w:rsidR="0037213F" w:rsidRPr="008C38E1" w:rsidTr="009910F6">
        <w:trPr>
          <w:trHeight w:val="20"/>
          <w:jc w:val="right"/>
        </w:trPr>
        <w:tc>
          <w:tcPr>
            <w:tcW w:w="675" w:type="dxa"/>
            <w:vAlign w:val="center"/>
          </w:tcPr>
          <w:p w:rsidR="0037213F" w:rsidRPr="008C38E1" w:rsidRDefault="00C876B6" w:rsidP="00C876B6">
            <w:pPr>
              <w:autoSpaceDE/>
              <w:autoSpaceDN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</w:t>
            </w:r>
          </w:p>
        </w:tc>
        <w:tc>
          <w:tcPr>
            <w:tcW w:w="8896" w:type="dxa"/>
          </w:tcPr>
          <w:p w:rsidR="0037213F" w:rsidRPr="008C38E1" w:rsidRDefault="00E028D8" w:rsidP="00E028D8">
            <w:pPr>
              <w:rPr>
                <w:rFonts w:eastAsia="ヒラギノ明朝 Pro W3"/>
                <w:lang w:bidi="ru-RU"/>
              </w:rPr>
            </w:pPr>
            <w:r>
              <w:rPr>
                <w:rFonts w:eastAsia="ヒラギノ明朝 Pro W3"/>
                <w:lang w:bidi="ru-RU"/>
              </w:rPr>
              <w:t xml:space="preserve">Восстановление </w:t>
            </w:r>
            <w:r w:rsidRPr="00E028D8">
              <w:rPr>
                <w:rFonts w:eastAsia="ヒラギノ明朝 Pro W3"/>
                <w:lang w:bidi="ru-RU"/>
              </w:rPr>
              <w:t>подвесок трубопровод</w:t>
            </w:r>
            <w:r>
              <w:rPr>
                <w:rFonts w:eastAsia="ヒラギノ明朝 Pro W3"/>
                <w:lang w:bidi="ru-RU"/>
              </w:rPr>
              <w:t>а</w:t>
            </w:r>
            <w:r w:rsidRPr="00E028D8">
              <w:rPr>
                <w:rFonts w:eastAsia="ヒラギノ明朝 Pro W3"/>
                <w:lang w:bidi="ru-RU"/>
              </w:rPr>
              <w:t xml:space="preserve"> автоматического пожаротушения в УП-1</w:t>
            </w:r>
            <w:r w:rsidR="007B0F59">
              <w:rPr>
                <w:rFonts w:eastAsia="ヒラギノ明朝 Pro W3"/>
                <w:lang w:bidi="ru-RU"/>
              </w:rPr>
              <w:t>.</w:t>
            </w:r>
          </w:p>
        </w:tc>
      </w:tr>
      <w:tr w:rsidR="0037213F" w:rsidRPr="008C38E1" w:rsidTr="009910F6">
        <w:trPr>
          <w:trHeight w:val="20"/>
          <w:jc w:val="right"/>
        </w:trPr>
        <w:tc>
          <w:tcPr>
            <w:tcW w:w="675" w:type="dxa"/>
            <w:vAlign w:val="center"/>
          </w:tcPr>
          <w:p w:rsidR="0037213F" w:rsidRPr="008C38E1" w:rsidRDefault="007B0F59" w:rsidP="00C876B6">
            <w:pPr>
              <w:autoSpaceDE/>
              <w:autoSpaceDN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4.</w:t>
            </w:r>
          </w:p>
        </w:tc>
        <w:tc>
          <w:tcPr>
            <w:tcW w:w="8896" w:type="dxa"/>
          </w:tcPr>
          <w:p w:rsidR="0037213F" w:rsidRPr="008C38E1" w:rsidRDefault="002A6D39" w:rsidP="002A6D39">
            <w:pPr>
              <w:rPr>
                <w:rFonts w:eastAsia="ヒラギノ明朝 Pro W3"/>
                <w:lang w:bidi="ru-RU"/>
              </w:rPr>
            </w:pPr>
            <w:r>
              <w:rPr>
                <w:rFonts w:eastAsia="ヒラギノ明朝 Pro W3"/>
                <w:lang w:bidi="ru-RU"/>
              </w:rPr>
              <w:t>Изготовление и монтаж корзин</w:t>
            </w:r>
            <w:r w:rsidR="007B0F59" w:rsidRPr="007B0F59">
              <w:rPr>
                <w:rFonts w:eastAsia="ヒラギノ明朝 Pro W3"/>
                <w:lang w:bidi="ru-RU"/>
              </w:rPr>
              <w:t xml:space="preserve"> сбора угольного шлама в приемном резервуаре насосн</w:t>
            </w:r>
            <w:r>
              <w:rPr>
                <w:rFonts w:eastAsia="ヒラギノ明朝 Pro W3"/>
                <w:lang w:bidi="ru-RU"/>
              </w:rPr>
              <w:t>ых</w:t>
            </w:r>
            <w:r w:rsidR="007B0F59" w:rsidRPr="007B0F59">
              <w:rPr>
                <w:rFonts w:eastAsia="ヒラギノ明朝 Pro W3"/>
                <w:lang w:bidi="ru-RU"/>
              </w:rPr>
              <w:t xml:space="preserve"> станци</w:t>
            </w:r>
            <w:r>
              <w:rPr>
                <w:rFonts w:eastAsia="ヒラギノ明朝 Pro W3"/>
                <w:lang w:bidi="ru-RU"/>
              </w:rPr>
              <w:t>й</w:t>
            </w:r>
            <w:r w:rsidR="007B0F59" w:rsidRPr="007B0F59">
              <w:rPr>
                <w:rFonts w:eastAsia="ヒラギノ明朝 Pro W3"/>
                <w:lang w:bidi="ru-RU"/>
              </w:rPr>
              <w:t xml:space="preserve"> №1</w:t>
            </w:r>
            <w:r>
              <w:rPr>
                <w:rFonts w:eastAsia="ヒラギノ明朝 Pro W3"/>
                <w:lang w:bidi="ru-RU"/>
              </w:rPr>
              <w:t>, 2, 3, 4 УПТ.</w:t>
            </w:r>
          </w:p>
        </w:tc>
      </w:tr>
      <w:tr w:rsidR="0037213F" w:rsidRPr="008C38E1" w:rsidTr="009910F6">
        <w:trPr>
          <w:trHeight w:val="20"/>
          <w:jc w:val="right"/>
        </w:trPr>
        <w:tc>
          <w:tcPr>
            <w:tcW w:w="675" w:type="dxa"/>
            <w:vAlign w:val="center"/>
          </w:tcPr>
          <w:p w:rsidR="0037213F" w:rsidRPr="008C38E1" w:rsidRDefault="00486372" w:rsidP="00C876B6">
            <w:pPr>
              <w:autoSpaceDE/>
              <w:autoSpaceDN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5.</w:t>
            </w:r>
          </w:p>
        </w:tc>
        <w:tc>
          <w:tcPr>
            <w:tcW w:w="8896" w:type="dxa"/>
          </w:tcPr>
          <w:p w:rsidR="0037213F" w:rsidRPr="008C38E1" w:rsidRDefault="004A1592" w:rsidP="00E028D8">
            <w:pPr>
              <w:rPr>
                <w:rFonts w:eastAsia="ヒラギノ明朝 Pro W3"/>
                <w:lang w:bidi="ru-RU"/>
              </w:rPr>
            </w:pPr>
            <w:r>
              <w:rPr>
                <w:rFonts w:eastAsia="ヒラギノ明朝 Pro W3"/>
                <w:lang w:bidi="ru-RU"/>
              </w:rPr>
              <w:t xml:space="preserve">Демонтаж, прочистка и монтаж </w:t>
            </w:r>
            <w:r w:rsidRPr="004A1592">
              <w:rPr>
                <w:rFonts w:eastAsia="ヒラギノ明朝 Pro W3"/>
                <w:lang w:bidi="ru-RU"/>
              </w:rPr>
              <w:t xml:space="preserve">форсунки (забита по воде) </w:t>
            </w:r>
            <w:proofErr w:type="spellStart"/>
            <w:r w:rsidRPr="004A1592">
              <w:rPr>
                <w:rFonts w:eastAsia="ヒラギノ明朝 Pro W3"/>
                <w:lang w:bidi="ru-RU"/>
              </w:rPr>
              <w:t>гидрообеспылевания</w:t>
            </w:r>
            <w:proofErr w:type="spellEnd"/>
            <w:r w:rsidRPr="004A1592">
              <w:rPr>
                <w:rFonts w:eastAsia="ヒラギノ明朝 Pro W3"/>
                <w:lang w:bidi="ru-RU"/>
              </w:rPr>
              <w:t xml:space="preserve"> </w:t>
            </w:r>
            <w:proofErr w:type="spellStart"/>
            <w:r w:rsidRPr="004A1592">
              <w:rPr>
                <w:rFonts w:eastAsia="ヒラギノ明朝 Pro W3"/>
                <w:lang w:bidi="ru-RU"/>
              </w:rPr>
              <w:t>конвейра</w:t>
            </w:r>
            <w:proofErr w:type="spellEnd"/>
            <w:r w:rsidRPr="004A1592">
              <w:rPr>
                <w:rFonts w:eastAsia="ヒラギノ明朝 Pro W3"/>
                <w:lang w:bidi="ru-RU"/>
              </w:rPr>
              <w:t xml:space="preserve"> 1В УП-1 со стороны ряда Б.</w:t>
            </w:r>
          </w:p>
        </w:tc>
      </w:tr>
      <w:tr w:rsidR="0037213F" w:rsidRPr="008C38E1" w:rsidTr="009910F6">
        <w:trPr>
          <w:trHeight w:val="20"/>
          <w:jc w:val="right"/>
        </w:trPr>
        <w:tc>
          <w:tcPr>
            <w:tcW w:w="675" w:type="dxa"/>
            <w:vAlign w:val="center"/>
          </w:tcPr>
          <w:p w:rsidR="0037213F" w:rsidRPr="008C38E1" w:rsidRDefault="00F036C1" w:rsidP="00C876B6">
            <w:pPr>
              <w:autoSpaceDE/>
              <w:autoSpaceDN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ヒラギノ明朝 Pro W3"/>
                <w:lang w:bidi="ru-RU"/>
              </w:rPr>
              <w:t>6.</w:t>
            </w:r>
          </w:p>
        </w:tc>
        <w:tc>
          <w:tcPr>
            <w:tcW w:w="8896" w:type="dxa"/>
          </w:tcPr>
          <w:p w:rsidR="0037213F" w:rsidRPr="008C38E1" w:rsidRDefault="001E438F" w:rsidP="00F036C1">
            <w:pPr>
              <w:rPr>
                <w:rFonts w:eastAsia="ヒラギノ明朝 Pro W3"/>
                <w:lang w:bidi="ru-RU"/>
              </w:rPr>
            </w:pPr>
            <w:r w:rsidRPr="001E438F">
              <w:rPr>
                <w:rFonts w:eastAsia="ヒラギノ明朝 Pro W3"/>
                <w:lang w:bidi="ru-RU"/>
              </w:rPr>
              <w:t xml:space="preserve">Расширение проемов в </w:t>
            </w:r>
            <w:proofErr w:type="spellStart"/>
            <w:r w:rsidRPr="001E438F">
              <w:rPr>
                <w:rFonts w:eastAsia="ヒラギノ明朝 Pro W3"/>
                <w:lang w:bidi="ru-RU"/>
              </w:rPr>
              <w:t>сендвич</w:t>
            </w:r>
            <w:proofErr w:type="spellEnd"/>
            <w:r w:rsidRPr="001E438F">
              <w:rPr>
                <w:rFonts w:eastAsia="ヒラギノ明朝 Pro W3"/>
                <w:lang w:bidi="ru-RU"/>
              </w:rPr>
              <w:t xml:space="preserve"> панелях 3шт. под системы аспирации в здании УПТ. </w:t>
            </w:r>
          </w:p>
        </w:tc>
      </w:tr>
      <w:tr w:rsidR="0037213F" w:rsidRPr="008C38E1" w:rsidTr="009910F6">
        <w:trPr>
          <w:trHeight w:val="20"/>
          <w:jc w:val="right"/>
        </w:trPr>
        <w:tc>
          <w:tcPr>
            <w:tcW w:w="675" w:type="dxa"/>
            <w:vAlign w:val="center"/>
          </w:tcPr>
          <w:p w:rsidR="0037213F" w:rsidRPr="00F036C1" w:rsidRDefault="00F036C1" w:rsidP="00C876B6">
            <w:pPr>
              <w:autoSpaceDE/>
              <w:autoSpaceDN/>
              <w:contextualSpacing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val="en-US" w:eastAsia="ja-JP"/>
              </w:rPr>
              <w:t>7</w:t>
            </w:r>
            <w:r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8896" w:type="dxa"/>
          </w:tcPr>
          <w:p w:rsidR="0037213F" w:rsidRPr="008C38E1" w:rsidRDefault="00F036C1" w:rsidP="00E028D8">
            <w:pPr>
              <w:rPr>
                <w:rFonts w:eastAsia="ヒラギノ明朝 Pro W3"/>
                <w:lang w:bidi="ru-RU"/>
              </w:rPr>
            </w:pPr>
            <w:r w:rsidRPr="001E438F">
              <w:rPr>
                <w:rFonts w:eastAsia="ヒラギノ明朝 Pro W3"/>
                <w:lang w:bidi="ru-RU"/>
              </w:rPr>
              <w:t xml:space="preserve">Усиление стен и вырезка проемов в </w:t>
            </w:r>
            <w:proofErr w:type="spellStart"/>
            <w:r w:rsidRPr="001E438F">
              <w:rPr>
                <w:rFonts w:eastAsia="ヒラギノ明朝 Pro W3"/>
                <w:lang w:bidi="ru-RU"/>
              </w:rPr>
              <w:t>сендвич</w:t>
            </w:r>
            <w:proofErr w:type="spellEnd"/>
            <w:r w:rsidRPr="001E438F">
              <w:rPr>
                <w:rFonts w:eastAsia="ヒラギノ明朝 Pro W3"/>
                <w:lang w:bidi="ru-RU"/>
              </w:rPr>
              <w:t xml:space="preserve"> панелях 4шт. под системы аспирации в здании УПТ в связи с </w:t>
            </w:r>
            <w:proofErr w:type="spellStart"/>
            <w:r w:rsidRPr="001E438F">
              <w:rPr>
                <w:rFonts w:eastAsia="ヒラギノ明朝 Pro W3"/>
                <w:lang w:bidi="ru-RU"/>
              </w:rPr>
              <w:t>перетрассировкой</w:t>
            </w:r>
            <w:proofErr w:type="spellEnd"/>
            <w:r w:rsidRPr="001E438F">
              <w:rPr>
                <w:rFonts w:eastAsia="ヒラギノ明朝 Pro W3"/>
                <w:lang w:bidi="ru-RU"/>
              </w:rPr>
              <w:t>.</w:t>
            </w:r>
          </w:p>
        </w:tc>
      </w:tr>
      <w:tr w:rsidR="00412321" w:rsidRPr="008C38E1" w:rsidTr="009910F6">
        <w:trPr>
          <w:trHeight w:val="20"/>
          <w:jc w:val="right"/>
        </w:trPr>
        <w:tc>
          <w:tcPr>
            <w:tcW w:w="0" w:type="auto"/>
            <w:gridSpan w:val="2"/>
            <w:vAlign w:val="center"/>
          </w:tcPr>
          <w:p w:rsidR="00412321" w:rsidRPr="008C38E1" w:rsidRDefault="00412321" w:rsidP="009910F6">
            <w:pPr>
              <w:contextualSpacing/>
              <w:rPr>
                <w:rFonts w:eastAsia="MS Mincho"/>
                <w:lang w:eastAsia="ja-JP"/>
              </w:rPr>
            </w:pPr>
            <w:r w:rsidRPr="008C38E1">
              <w:rPr>
                <w:rFonts w:eastAsia="MS Mincho"/>
                <w:b/>
                <w:lang w:eastAsia="ja-JP"/>
              </w:rPr>
              <w:t>Примечания:</w:t>
            </w:r>
            <w:r w:rsidRPr="008C38E1">
              <w:rPr>
                <w:rFonts w:eastAsia="MS Mincho"/>
                <w:lang w:eastAsia="ja-JP"/>
              </w:rPr>
              <w:t xml:space="preserve">  Общие работы для всех пунктов:</w:t>
            </w:r>
          </w:p>
          <w:p w:rsidR="00412321" w:rsidRPr="008C38E1" w:rsidRDefault="00412321" w:rsidP="00BE0F3D">
            <w:pPr>
              <w:pStyle w:val="6"/>
              <w:tabs>
                <w:tab w:val="left" w:leader="underscore" w:pos="9184"/>
              </w:tabs>
              <w:spacing w:after="0" w:line="288" w:lineRule="auto"/>
              <w:ind w:firstLine="0"/>
              <w:jc w:val="both"/>
              <w:rPr>
                <w:rFonts w:eastAsia="MS Mincho"/>
                <w:lang w:eastAsia="ja-JP"/>
              </w:rPr>
            </w:pPr>
            <w:r w:rsidRPr="00BE0F3D">
              <w:rPr>
                <w:rFonts w:ascii="Times New Roman" w:eastAsia="MS Mincho" w:hAnsi="Times New Roman" w:cs="Times New Roman"/>
                <w:spacing w:val="0"/>
                <w:sz w:val="20"/>
                <w:szCs w:val="20"/>
                <w:lang w:eastAsia="ja-JP"/>
              </w:rPr>
              <w:t>1.  Уборка рабочих мест по окончанию операций по системам.</w:t>
            </w:r>
          </w:p>
        </w:tc>
      </w:tr>
    </w:tbl>
    <w:p w:rsidR="00412321" w:rsidRPr="00A17066" w:rsidRDefault="00412321" w:rsidP="00412321">
      <w:pPr>
        <w:rPr>
          <w:sz w:val="22"/>
          <w:szCs w:val="22"/>
        </w:rPr>
      </w:pPr>
    </w:p>
    <w:p w:rsidR="00F23FDB" w:rsidRPr="001E53F8" w:rsidRDefault="00F23FDB" w:rsidP="00F23FDB">
      <w:pPr>
        <w:pStyle w:val="a5"/>
        <w:ind w:left="0"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Перечень (табл. 1</w:t>
      </w:r>
      <w:r w:rsidR="003A6E65">
        <w:rPr>
          <w:sz w:val="22"/>
          <w:szCs w:val="22"/>
        </w:rPr>
        <w:t>,</w:t>
      </w:r>
      <w:r w:rsidR="00A17066">
        <w:rPr>
          <w:sz w:val="22"/>
          <w:szCs w:val="22"/>
        </w:rPr>
        <w:t xml:space="preserve"> </w:t>
      </w:r>
      <w:r w:rsidR="003A6E65">
        <w:rPr>
          <w:sz w:val="22"/>
          <w:szCs w:val="22"/>
        </w:rPr>
        <w:t>2</w:t>
      </w:r>
      <w:r>
        <w:rPr>
          <w:sz w:val="22"/>
          <w:szCs w:val="22"/>
        </w:rPr>
        <w:t xml:space="preserve"> и </w:t>
      </w:r>
      <w:r w:rsidR="003A6E65">
        <w:rPr>
          <w:sz w:val="22"/>
          <w:szCs w:val="22"/>
        </w:rPr>
        <w:t>3</w:t>
      </w:r>
      <w:r>
        <w:rPr>
          <w:sz w:val="22"/>
          <w:szCs w:val="22"/>
        </w:rPr>
        <w:t xml:space="preserve">.) включает в себя </w:t>
      </w:r>
      <w:r w:rsidR="00247791" w:rsidRPr="00DD6D94">
        <w:rPr>
          <w:sz w:val="22"/>
          <w:szCs w:val="22"/>
        </w:rPr>
        <w:t>выполнени</w:t>
      </w:r>
      <w:r w:rsidR="00247791">
        <w:rPr>
          <w:sz w:val="22"/>
          <w:szCs w:val="22"/>
        </w:rPr>
        <w:t>е</w:t>
      </w:r>
      <w:r w:rsidR="00247791" w:rsidRPr="00DD6D94">
        <w:rPr>
          <w:sz w:val="22"/>
          <w:szCs w:val="22"/>
        </w:rPr>
        <w:t xml:space="preserve"> работ по техническим решениям</w:t>
      </w:r>
      <w:r>
        <w:rPr>
          <w:sz w:val="22"/>
          <w:szCs w:val="22"/>
        </w:rPr>
        <w:t xml:space="preserve">, сопровождение ПНР, устранение замечаний по итогам ПНР, </w:t>
      </w:r>
      <w:r w:rsidR="00CF3893" w:rsidRPr="00CF3893">
        <w:rPr>
          <w:sz w:val="22"/>
          <w:szCs w:val="22"/>
        </w:rPr>
        <w:t>работы по ревизии, ремонту и замене запорной и регулировочной арматуры, а также работы по устранению выявленных Заказчиком замечаний отнесённых к монтажу оборудования, трубопроводов и металлоконструкций на объектах Узел приёма топлива, Узел пересыпки №1 и Насосной станции пенного пожаротушения</w:t>
      </w:r>
      <w:r w:rsidR="00C012C6">
        <w:rPr>
          <w:sz w:val="22"/>
          <w:szCs w:val="22"/>
        </w:rPr>
        <w:t xml:space="preserve">, </w:t>
      </w:r>
      <w:r>
        <w:rPr>
          <w:sz w:val="22"/>
          <w:szCs w:val="22"/>
        </w:rPr>
        <w:t>сдачу</w:t>
      </w:r>
      <w:proofErr w:type="gramEnd"/>
      <w:r>
        <w:rPr>
          <w:sz w:val="22"/>
          <w:szCs w:val="22"/>
        </w:rPr>
        <w:t xml:space="preserve"> оборудования Заказчику.</w:t>
      </w:r>
    </w:p>
    <w:p w:rsidR="00F23FDB" w:rsidRDefault="00F23FDB" w:rsidP="00F23FDB">
      <w:pPr>
        <w:tabs>
          <w:tab w:val="left" w:pos="708"/>
        </w:tabs>
        <w:ind w:firstLine="709"/>
        <w:jc w:val="both"/>
        <w:outlineLvl w:val="0"/>
        <w:rPr>
          <w:sz w:val="22"/>
          <w:szCs w:val="22"/>
        </w:rPr>
      </w:pPr>
      <w:r w:rsidRPr="008604F3">
        <w:rPr>
          <w:sz w:val="22"/>
          <w:szCs w:val="22"/>
        </w:rPr>
        <w:t>Заказчик вправе дополнять или исключать объёмы работ, определённые техническим заданием, исходя из фактического состояния о</w:t>
      </w:r>
      <w:r>
        <w:rPr>
          <w:sz w:val="22"/>
          <w:szCs w:val="22"/>
        </w:rPr>
        <w:t>бъекта при заключении договора.</w:t>
      </w:r>
    </w:p>
    <w:p w:rsidR="00F23FDB" w:rsidRPr="00F23FDB" w:rsidRDefault="00830BF6" w:rsidP="00830BF6">
      <w:pPr>
        <w:tabs>
          <w:tab w:val="left" w:pos="708"/>
        </w:tabs>
        <w:ind w:firstLine="709"/>
        <w:jc w:val="both"/>
        <w:outlineLvl w:val="0"/>
        <w:rPr>
          <w:rFonts w:eastAsiaTheme="minorHAnsi"/>
          <w:b/>
          <w:iCs/>
          <w:sz w:val="24"/>
          <w:szCs w:val="24"/>
          <w:lang w:eastAsia="en-US"/>
        </w:rPr>
      </w:pPr>
      <w:r w:rsidRPr="00830BF6">
        <w:rPr>
          <w:sz w:val="22"/>
          <w:szCs w:val="22"/>
        </w:rPr>
        <w:t>Работы, не предусмотренные настоящим ТЗ и выявленные в ходе проведения работ по настоящему Техническому заданию, также выполняются Подрядчиком с внесением данных работ в ведомости объёмов работ и подтверждаются табелями учёта рабочего времени</w:t>
      </w:r>
      <w:r>
        <w:rPr>
          <w:sz w:val="22"/>
          <w:szCs w:val="22"/>
        </w:rPr>
        <w:t>.</w:t>
      </w:r>
    </w:p>
    <w:p w:rsidR="00F23FDB" w:rsidRPr="00F23FDB" w:rsidRDefault="00F23FDB" w:rsidP="00F23FDB">
      <w:pPr>
        <w:autoSpaceDE/>
        <w:autoSpaceDN/>
        <w:ind w:left="360"/>
        <w:rPr>
          <w:rFonts w:eastAsiaTheme="minorHAnsi"/>
          <w:b/>
          <w:iCs/>
          <w:sz w:val="24"/>
          <w:szCs w:val="24"/>
          <w:lang w:eastAsia="en-US"/>
        </w:rPr>
      </w:pPr>
    </w:p>
    <w:p w:rsidR="00EC5FE7" w:rsidRPr="0099523B" w:rsidRDefault="00EC5FE7" w:rsidP="007A7631">
      <w:pPr>
        <w:pStyle w:val="a5"/>
        <w:numPr>
          <w:ilvl w:val="0"/>
          <w:numId w:val="2"/>
        </w:numPr>
        <w:autoSpaceDE/>
        <w:autoSpaceDN/>
        <w:rPr>
          <w:rFonts w:eastAsiaTheme="minorHAnsi"/>
          <w:b/>
          <w:iCs/>
          <w:sz w:val="24"/>
          <w:szCs w:val="24"/>
          <w:lang w:eastAsia="en-US"/>
        </w:rPr>
      </w:pPr>
      <w:r w:rsidRPr="0099523B">
        <w:rPr>
          <w:rFonts w:eastAsiaTheme="minorHAnsi"/>
          <w:b/>
          <w:iCs/>
          <w:sz w:val="24"/>
          <w:szCs w:val="24"/>
          <w:lang w:eastAsia="en-US"/>
        </w:rPr>
        <w:t>Порядок организации работ</w:t>
      </w:r>
    </w:p>
    <w:p w:rsidR="00EC5FE7" w:rsidRPr="00EC5FE7" w:rsidRDefault="00EC5FE7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C5FE7">
        <w:rPr>
          <w:sz w:val="22"/>
          <w:szCs w:val="22"/>
        </w:rPr>
        <w:t xml:space="preserve">Работы по настоящему Техническому заданию выполняются </w:t>
      </w:r>
      <w:r w:rsidRPr="00F67ABB">
        <w:rPr>
          <w:sz w:val="22"/>
          <w:szCs w:val="22"/>
        </w:rPr>
        <w:t xml:space="preserve">в рамках </w:t>
      </w:r>
      <w:r w:rsidR="00DD6D94" w:rsidRPr="00DD6D94">
        <w:rPr>
          <w:sz w:val="22"/>
          <w:szCs w:val="22"/>
        </w:rPr>
        <w:t>выполнени</w:t>
      </w:r>
      <w:r w:rsidR="00DD6D94">
        <w:rPr>
          <w:sz w:val="22"/>
          <w:szCs w:val="22"/>
        </w:rPr>
        <w:t>я</w:t>
      </w:r>
      <w:r w:rsidR="00DD6D94" w:rsidRPr="00DD6D94">
        <w:rPr>
          <w:sz w:val="22"/>
          <w:szCs w:val="22"/>
        </w:rPr>
        <w:t xml:space="preserve"> работ по техническим решениям и сопровождению пусконаладочных операций</w:t>
      </w:r>
      <w:r w:rsidRPr="00DD6D94">
        <w:rPr>
          <w:sz w:val="22"/>
          <w:szCs w:val="22"/>
        </w:rPr>
        <w:t>.</w:t>
      </w:r>
    </w:p>
    <w:p w:rsidR="00EC5FE7" w:rsidRPr="00EC5FE7" w:rsidRDefault="00EC5FE7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C5FE7">
        <w:rPr>
          <w:sz w:val="22"/>
          <w:szCs w:val="22"/>
        </w:rPr>
        <w:t xml:space="preserve">Работы, предусмотренные настоящим ТЗ выполняются на основании план-заданий, </w:t>
      </w:r>
      <w:proofErr w:type="gramStart"/>
      <w:r w:rsidRPr="00EC5FE7">
        <w:rPr>
          <w:sz w:val="22"/>
          <w:szCs w:val="22"/>
        </w:rPr>
        <w:t>выдаваемых</w:t>
      </w:r>
      <w:proofErr w:type="gramEnd"/>
      <w:r w:rsidRPr="00EC5FE7">
        <w:rPr>
          <w:sz w:val="22"/>
          <w:szCs w:val="22"/>
        </w:rPr>
        <w:t xml:space="preserve"> Заказчиком Подрядчику.</w:t>
      </w:r>
    </w:p>
    <w:p w:rsidR="00EC5FE7" w:rsidRPr="00EC5FE7" w:rsidRDefault="00EC5FE7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C5FE7">
        <w:rPr>
          <w:sz w:val="22"/>
          <w:szCs w:val="22"/>
        </w:rPr>
        <w:t xml:space="preserve">Заказчик уведомляет Подрядчика о планируемых работах не менее чем за </w:t>
      </w:r>
      <w:r w:rsidR="00D9509E">
        <w:rPr>
          <w:sz w:val="22"/>
          <w:szCs w:val="22"/>
        </w:rPr>
        <w:t>2 (дв</w:t>
      </w:r>
      <w:r w:rsidRPr="00EC5FE7">
        <w:rPr>
          <w:sz w:val="22"/>
          <w:szCs w:val="22"/>
        </w:rPr>
        <w:t>ое) суток до начала проведения работ.</w:t>
      </w:r>
    </w:p>
    <w:p w:rsidR="00EC5FE7" w:rsidRPr="00EC5FE7" w:rsidRDefault="00EC5FE7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C5FE7">
        <w:rPr>
          <w:sz w:val="22"/>
          <w:szCs w:val="22"/>
        </w:rPr>
        <w:t xml:space="preserve">Заказчик выдаёт план-задание Подрядчику на выполнение конкретного вида работ в срок не </w:t>
      </w:r>
      <w:proofErr w:type="gramStart"/>
      <w:r w:rsidRPr="00EC5FE7">
        <w:rPr>
          <w:sz w:val="22"/>
          <w:szCs w:val="22"/>
        </w:rPr>
        <w:t>позднее</w:t>
      </w:r>
      <w:proofErr w:type="gramEnd"/>
      <w:r w:rsidRPr="00EC5FE7">
        <w:rPr>
          <w:sz w:val="22"/>
          <w:szCs w:val="22"/>
        </w:rPr>
        <w:t xml:space="preserve"> чем за 1 (одни) сутки до начала проведения работ. Дополнительные работы, выявленные в процессе проведения работ по </w:t>
      </w:r>
      <w:proofErr w:type="gramStart"/>
      <w:r w:rsidRPr="00EC5FE7">
        <w:rPr>
          <w:sz w:val="22"/>
          <w:szCs w:val="22"/>
        </w:rPr>
        <w:t>план-заданию</w:t>
      </w:r>
      <w:proofErr w:type="gramEnd"/>
      <w:r w:rsidRPr="00EC5FE7">
        <w:rPr>
          <w:sz w:val="22"/>
          <w:szCs w:val="22"/>
        </w:rPr>
        <w:t xml:space="preserve"> также вносятся в план-задание как Дополнительные работы.</w:t>
      </w:r>
    </w:p>
    <w:p w:rsidR="00EC5FE7" w:rsidRPr="00EC5FE7" w:rsidRDefault="00EC5FE7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proofErr w:type="gramStart"/>
      <w:r w:rsidRPr="00EC5FE7">
        <w:rPr>
          <w:sz w:val="22"/>
          <w:szCs w:val="22"/>
        </w:rPr>
        <w:t>Работы</w:t>
      </w:r>
      <w:proofErr w:type="gramEnd"/>
      <w:r w:rsidRPr="00EC5FE7">
        <w:rPr>
          <w:sz w:val="22"/>
          <w:szCs w:val="22"/>
        </w:rPr>
        <w:t xml:space="preserve"> </w:t>
      </w:r>
      <w:r w:rsidR="00342C64">
        <w:rPr>
          <w:sz w:val="22"/>
          <w:szCs w:val="22"/>
        </w:rPr>
        <w:t>выполняемые Подрядчиком</w:t>
      </w:r>
      <w:r w:rsidRPr="00EC5FE7">
        <w:rPr>
          <w:sz w:val="22"/>
          <w:szCs w:val="22"/>
        </w:rPr>
        <w:t>, должны фиксироваться в табеле учёта рабочего времени посменно. Табели учета рабочего времени формирует Подрядчик в 2 (двух) экземплярах (один экземпляр передаётся Заказчику второй остаётся Подрядчику для формирования отчётной документации).</w:t>
      </w:r>
    </w:p>
    <w:p w:rsidR="00EC5FE7" w:rsidRPr="00EC5FE7" w:rsidRDefault="0005515E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r w:rsidRPr="00EC5FE7">
        <w:rPr>
          <w:sz w:val="22"/>
          <w:szCs w:val="22"/>
        </w:rPr>
        <w:t>аботы</w:t>
      </w:r>
      <w:proofErr w:type="gramEnd"/>
      <w:r w:rsidRPr="00EC5FE7">
        <w:rPr>
          <w:sz w:val="22"/>
          <w:szCs w:val="22"/>
        </w:rPr>
        <w:t xml:space="preserve"> </w:t>
      </w:r>
      <w:r w:rsidR="00EC5FE7" w:rsidRPr="00EC5FE7">
        <w:rPr>
          <w:sz w:val="22"/>
          <w:szCs w:val="22"/>
        </w:rPr>
        <w:t xml:space="preserve">выполненные по настоящему Техническому заданию </w:t>
      </w:r>
      <w:r w:rsidR="00E36728">
        <w:rPr>
          <w:sz w:val="22"/>
          <w:szCs w:val="22"/>
        </w:rPr>
        <w:t xml:space="preserve">при необходимости </w:t>
      </w:r>
      <w:r w:rsidR="00EC5FE7" w:rsidRPr="00EC5FE7">
        <w:rPr>
          <w:sz w:val="22"/>
          <w:szCs w:val="22"/>
        </w:rPr>
        <w:t xml:space="preserve">оформляются Техническими актами выполненных работ, с указанием видов работ, затраченного времени на проведение работ, а также затраченными материалами Подрядчика. </w:t>
      </w:r>
    </w:p>
    <w:p w:rsidR="00EC5FE7" w:rsidRPr="00EC5FE7" w:rsidRDefault="00EC5FE7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C5FE7">
        <w:rPr>
          <w:sz w:val="22"/>
          <w:szCs w:val="22"/>
        </w:rPr>
        <w:t>Технические акты и табели учёта рабочего времени подписываются Подрядчиком, Заказчиком, представителем Головной пусконаладочной организации и представителями пусконаладочной организации ответственными за проведение работ по программе.</w:t>
      </w:r>
    </w:p>
    <w:p w:rsidR="00EC5FE7" w:rsidRPr="00EC5FE7" w:rsidRDefault="00EC5FE7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C5FE7">
        <w:rPr>
          <w:sz w:val="22"/>
          <w:szCs w:val="22"/>
        </w:rPr>
        <w:t>Предварительные расчёты по количеству сотрудников Подрядчика и времени проведения работ программам ПНР приведено в Приложении 1.</w:t>
      </w:r>
    </w:p>
    <w:p w:rsidR="00EC5FE7" w:rsidRPr="00EC5FE7" w:rsidRDefault="00EC5FE7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proofErr w:type="gramStart"/>
      <w:r w:rsidRPr="00956F31">
        <w:rPr>
          <w:sz w:val="22"/>
          <w:szCs w:val="22"/>
        </w:rPr>
        <w:t xml:space="preserve">В случае необходимости </w:t>
      </w:r>
      <w:r w:rsidR="00393FF3" w:rsidRPr="00956F31">
        <w:rPr>
          <w:sz w:val="22"/>
          <w:szCs w:val="22"/>
        </w:rPr>
        <w:t>выполнения работ с применением строительных лесов или ЗУС</w:t>
      </w:r>
      <w:r w:rsidR="00956F31">
        <w:rPr>
          <w:sz w:val="22"/>
          <w:szCs w:val="22"/>
        </w:rPr>
        <w:t xml:space="preserve"> п</w:t>
      </w:r>
      <w:r w:rsidR="00393FF3" w:rsidRPr="00956F31">
        <w:rPr>
          <w:sz w:val="22"/>
          <w:szCs w:val="22"/>
        </w:rPr>
        <w:t>ри наличии у Заказчика возможности Подрядчик может на основании заявок запросить у Заказчика смонтировать</w:t>
      </w:r>
      <w:r w:rsidR="003C2551">
        <w:rPr>
          <w:sz w:val="22"/>
          <w:szCs w:val="22"/>
        </w:rPr>
        <w:t xml:space="preserve"> </w:t>
      </w:r>
      <w:r w:rsidR="00393FF3" w:rsidRPr="00956F31">
        <w:rPr>
          <w:sz w:val="22"/>
          <w:szCs w:val="22"/>
        </w:rPr>
        <w:t xml:space="preserve">/демонтировать строительные леса и ЗУС в соответствии с </w:t>
      </w:r>
      <w:r w:rsidR="00393FF3" w:rsidRPr="00956F31">
        <w:rPr>
          <w:sz w:val="22"/>
          <w:szCs w:val="22"/>
        </w:rPr>
        <w:lastRenderedPageBreak/>
        <w:t>согласованным ППР и предоставить их во временное пользование Подрядчику для выполнения Работ.</w:t>
      </w:r>
      <w:proofErr w:type="gramEnd"/>
      <w:r w:rsidR="00393FF3" w:rsidRPr="00956F31">
        <w:rPr>
          <w:sz w:val="22"/>
          <w:szCs w:val="22"/>
        </w:rPr>
        <w:t xml:space="preserve"> Подрядчик несет ответственность за сохранность строительных лесов и ЗУС, предоставленных Заказчиком, в течение всего срока пользования ими.</w:t>
      </w:r>
    </w:p>
    <w:p w:rsidR="00EC5FE7" w:rsidRPr="00EC5FE7" w:rsidRDefault="00EC5FE7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C5FE7">
        <w:rPr>
          <w:sz w:val="22"/>
          <w:szCs w:val="22"/>
        </w:rPr>
        <w:t>При наличии у Заказчика возможности Подрядчик может на основании заявок запросить у Заказчика предоставить механизмы и автотранспорт необходимые для выполнения работ.</w:t>
      </w:r>
    </w:p>
    <w:p w:rsidR="00985BEC" w:rsidRDefault="00985BEC" w:rsidP="00CF0743">
      <w:pPr>
        <w:tabs>
          <w:tab w:val="left" w:pos="708"/>
        </w:tabs>
        <w:ind w:firstLine="709"/>
        <w:jc w:val="both"/>
        <w:outlineLvl w:val="0"/>
        <w:rPr>
          <w:sz w:val="22"/>
          <w:szCs w:val="22"/>
        </w:rPr>
      </w:pPr>
    </w:p>
    <w:p w:rsidR="00F54C39" w:rsidRPr="000013BC" w:rsidRDefault="00F54C39" w:rsidP="007A7631">
      <w:pPr>
        <w:pStyle w:val="a5"/>
        <w:numPr>
          <w:ilvl w:val="0"/>
          <w:numId w:val="2"/>
        </w:numPr>
        <w:autoSpaceDE/>
        <w:autoSpaceDN/>
        <w:rPr>
          <w:rFonts w:eastAsiaTheme="minorHAnsi"/>
          <w:b/>
          <w:iCs/>
          <w:sz w:val="24"/>
          <w:szCs w:val="24"/>
          <w:lang w:eastAsia="en-US"/>
        </w:rPr>
      </w:pPr>
      <w:r w:rsidRPr="000013BC">
        <w:rPr>
          <w:rFonts w:eastAsiaTheme="minorHAnsi"/>
          <w:b/>
          <w:iCs/>
          <w:sz w:val="24"/>
          <w:szCs w:val="24"/>
          <w:lang w:eastAsia="en-US"/>
        </w:rPr>
        <w:t>Требование к Подрядчику:</w:t>
      </w:r>
    </w:p>
    <w:p w:rsidR="00EE6BB0" w:rsidRPr="009F1BF0" w:rsidRDefault="0055708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E72E0">
        <w:rPr>
          <w:sz w:val="22"/>
          <w:szCs w:val="22"/>
        </w:rPr>
        <w:t xml:space="preserve">Работы в объеме Технического задания выполняются с применением материалов </w:t>
      </w:r>
      <w:r w:rsidR="00EE72E0">
        <w:rPr>
          <w:sz w:val="22"/>
          <w:szCs w:val="22"/>
        </w:rPr>
        <w:t>Заказчика</w:t>
      </w:r>
      <w:r w:rsidRPr="00EE72E0">
        <w:rPr>
          <w:sz w:val="22"/>
          <w:szCs w:val="22"/>
        </w:rPr>
        <w:t>.</w:t>
      </w:r>
      <w:r w:rsidR="005D43E5">
        <w:rPr>
          <w:sz w:val="22"/>
          <w:szCs w:val="22"/>
        </w:rPr>
        <w:t xml:space="preserve"> Вспомогательные материалы поставляются силами Подрядчика.</w:t>
      </w:r>
    </w:p>
    <w:p w:rsidR="00937601" w:rsidRDefault="00F63B2C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Предусмотренные настоящим ТЗ работы выполняются на основании план-заданий, еженедельно </w:t>
      </w:r>
      <w:proofErr w:type="gramStart"/>
      <w:r>
        <w:rPr>
          <w:sz w:val="22"/>
          <w:szCs w:val="22"/>
        </w:rPr>
        <w:t>выдаваемы</w:t>
      </w:r>
      <w:r w:rsidR="006D7D0A">
        <w:rPr>
          <w:sz w:val="22"/>
          <w:szCs w:val="22"/>
        </w:rPr>
        <w:t>х</w:t>
      </w:r>
      <w:proofErr w:type="gramEnd"/>
      <w:r w:rsidR="006D7D0A">
        <w:rPr>
          <w:sz w:val="22"/>
          <w:szCs w:val="22"/>
        </w:rPr>
        <w:t xml:space="preserve"> Заказчиком Подрядчику.</w:t>
      </w:r>
    </w:p>
    <w:p w:rsidR="0098103C" w:rsidRDefault="0098103C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Оплата выполненных работ производится исходя из нормативной трудоёмкости и фактически затраченного времени в соответствии с согласованной ценой человека-часа.</w:t>
      </w:r>
    </w:p>
    <w:p w:rsidR="0098103C" w:rsidRPr="005A5BB2" w:rsidRDefault="0098103C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5A5BB2">
        <w:rPr>
          <w:sz w:val="22"/>
          <w:szCs w:val="22"/>
        </w:rPr>
        <w:t>Нормативная трудоёмкость выполняемых работ рас</w:t>
      </w:r>
      <w:r w:rsidR="00B5179F" w:rsidRPr="005A5BB2">
        <w:rPr>
          <w:sz w:val="22"/>
          <w:szCs w:val="22"/>
        </w:rPr>
        <w:t>с</w:t>
      </w:r>
      <w:r w:rsidRPr="005A5BB2">
        <w:rPr>
          <w:sz w:val="22"/>
          <w:szCs w:val="22"/>
        </w:rPr>
        <w:t>читывается на основании действующих документов (</w:t>
      </w:r>
      <w:proofErr w:type="spellStart"/>
      <w:r w:rsidRPr="005A5BB2">
        <w:rPr>
          <w:sz w:val="22"/>
          <w:szCs w:val="22"/>
        </w:rPr>
        <w:t>ЕНиР</w:t>
      </w:r>
      <w:proofErr w:type="spellEnd"/>
      <w:r w:rsidRPr="005A5BB2">
        <w:rPr>
          <w:sz w:val="22"/>
          <w:szCs w:val="22"/>
        </w:rPr>
        <w:t>, ГЭСН, ФЕР, БЦ)</w:t>
      </w:r>
    </w:p>
    <w:p w:rsidR="00EC21BB" w:rsidRPr="005A5BB2" w:rsidRDefault="00D138E9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5A5BB2">
        <w:rPr>
          <w:sz w:val="22"/>
          <w:szCs w:val="22"/>
        </w:rPr>
        <w:t>Подрядчик в составе</w:t>
      </w:r>
      <w:r w:rsidR="00A81E2B" w:rsidRPr="005A5BB2">
        <w:rPr>
          <w:sz w:val="22"/>
          <w:szCs w:val="22"/>
        </w:rPr>
        <w:t xml:space="preserve"> технико-коммерческого предложения представляет расчет стоимости </w:t>
      </w:r>
      <w:proofErr w:type="spellStart"/>
      <w:r w:rsidR="00A81E2B" w:rsidRPr="005A5BB2">
        <w:rPr>
          <w:sz w:val="22"/>
          <w:szCs w:val="22"/>
        </w:rPr>
        <w:t>чел</w:t>
      </w:r>
      <w:proofErr w:type="gramStart"/>
      <w:r w:rsidR="00A81E2B" w:rsidRPr="005A5BB2">
        <w:rPr>
          <w:sz w:val="22"/>
          <w:szCs w:val="22"/>
        </w:rPr>
        <w:t>.х</w:t>
      </w:r>
      <w:proofErr w:type="gramEnd"/>
      <w:r w:rsidR="00A81E2B" w:rsidRPr="005A5BB2">
        <w:rPr>
          <w:sz w:val="22"/>
          <w:szCs w:val="22"/>
        </w:rPr>
        <w:t>часа</w:t>
      </w:r>
      <w:proofErr w:type="spellEnd"/>
      <w:r w:rsidR="00A81E2B" w:rsidRPr="005A5BB2">
        <w:rPr>
          <w:sz w:val="22"/>
          <w:szCs w:val="22"/>
        </w:rPr>
        <w:t xml:space="preserve">, </w:t>
      </w:r>
      <w:r w:rsidR="0046737C" w:rsidRPr="005A5BB2">
        <w:rPr>
          <w:sz w:val="22"/>
          <w:szCs w:val="22"/>
        </w:rPr>
        <w:t xml:space="preserve"> в </w:t>
      </w:r>
      <w:r w:rsidR="00A81E2B" w:rsidRPr="005A5BB2">
        <w:rPr>
          <w:sz w:val="22"/>
          <w:szCs w:val="22"/>
        </w:rPr>
        <w:t>котор</w:t>
      </w:r>
      <w:r w:rsidR="0046737C" w:rsidRPr="005A5BB2">
        <w:rPr>
          <w:sz w:val="22"/>
          <w:szCs w:val="22"/>
        </w:rPr>
        <w:t>ом</w:t>
      </w:r>
      <w:r w:rsidR="00A81E2B" w:rsidRPr="005A5BB2">
        <w:rPr>
          <w:sz w:val="22"/>
          <w:szCs w:val="22"/>
        </w:rPr>
        <w:t xml:space="preserve"> </w:t>
      </w:r>
      <w:r w:rsidRPr="005A5BB2">
        <w:rPr>
          <w:sz w:val="22"/>
          <w:szCs w:val="22"/>
        </w:rPr>
        <w:t xml:space="preserve"> </w:t>
      </w:r>
      <w:r w:rsidR="0046737C" w:rsidRPr="005A5BB2">
        <w:rPr>
          <w:sz w:val="22"/>
          <w:szCs w:val="22"/>
        </w:rPr>
        <w:t>должны</w:t>
      </w:r>
      <w:r w:rsidR="00EC21BB" w:rsidRPr="005A5BB2">
        <w:rPr>
          <w:sz w:val="22"/>
          <w:szCs w:val="22"/>
        </w:rPr>
        <w:t xml:space="preserve"> содержать</w:t>
      </w:r>
      <w:r w:rsidR="0046737C" w:rsidRPr="005A5BB2">
        <w:rPr>
          <w:sz w:val="22"/>
          <w:szCs w:val="22"/>
        </w:rPr>
        <w:t>ся</w:t>
      </w:r>
      <w:r w:rsidR="00EC21BB" w:rsidRPr="005A5BB2">
        <w:rPr>
          <w:sz w:val="22"/>
          <w:szCs w:val="22"/>
        </w:rPr>
        <w:t xml:space="preserve"> все планируемые расходы, включая материалы, механизмы, транспортно-заготовительные</w:t>
      </w:r>
      <w:r w:rsidR="00FE5670" w:rsidRPr="005A5BB2">
        <w:rPr>
          <w:sz w:val="22"/>
          <w:szCs w:val="22"/>
        </w:rPr>
        <w:t xml:space="preserve"> и командировочные расходы.</w:t>
      </w:r>
    </w:p>
    <w:p w:rsidR="00557082" w:rsidRPr="00081947" w:rsidRDefault="0055708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557082">
        <w:rPr>
          <w:sz w:val="22"/>
          <w:szCs w:val="22"/>
        </w:rPr>
        <w:t xml:space="preserve">Расчетный объем возвратных материалов в составе сметной документации показывается </w:t>
      </w:r>
      <w:proofErr w:type="spellStart"/>
      <w:r w:rsidRPr="00557082">
        <w:rPr>
          <w:sz w:val="22"/>
          <w:szCs w:val="22"/>
        </w:rPr>
        <w:t>справочно</w:t>
      </w:r>
      <w:proofErr w:type="spellEnd"/>
      <w:r w:rsidRPr="00557082">
        <w:rPr>
          <w:sz w:val="22"/>
          <w:szCs w:val="22"/>
        </w:rPr>
        <w:t xml:space="preserve"> (в тоннах, штуках) за итогом сметного расчета, без уменьшения сметной стоимости. Фактический объем возвратных материалов и стоимость выполненных с ним работ отражается в Актах выполненных работ формы КС-2 на основании справок сданных на склад возвратных материалов.</w:t>
      </w:r>
    </w:p>
    <w:p w:rsidR="00142872" w:rsidRPr="00E71587" w:rsidRDefault="00F01346" w:rsidP="00F01346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F01346">
        <w:rPr>
          <w:sz w:val="22"/>
          <w:szCs w:val="22"/>
        </w:rPr>
        <w:t>Подрядчик должен быть членом СРО в области строительства, реконструкции, капитального ремонта объектов капитального строительства, а также иметь право на осуществление строительства, реконструкции, капитального ремонта объектов капитального строительства по договору строительного подряда в отношении особо опасных, технически сложных и уникальных объектов капитального строительства (кроме объектов использования атомной энергии). Подрядчик должен предоставить выписку из реестра членов СРО по форме, которая утверждена Приказом Ростехнадзора от 16.02.2017 г. № 58, выданной не позднее 20 дней на момент её предоставления Заказчику (организатору закупки).</w:t>
      </w:r>
      <w:r>
        <w:rPr>
          <w:sz w:val="22"/>
          <w:szCs w:val="22"/>
        </w:rPr>
        <w:t xml:space="preserve"> </w:t>
      </w:r>
      <w:r w:rsidR="00142872" w:rsidRPr="00E71587">
        <w:rPr>
          <w:sz w:val="22"/>
          <w:szCs w:val="22"/>
        </w:rPr>
        <w:t xml:space="preserve">Желательно наличие у Подрядчика сертификата соответствия стандарту </w:t>
      </w:r>
      <w:r w:rsidR="00142872" w:rsidRPr="00081947">
        <w:rPr>
          <w:sz w:val="22"/>
          <w:szCs w:val="22"/>
        </w:rPr>
        <w:t>ISO</w:t>
      </w:r>
      <w:r w:rsidR="00142872" w:rsidRPr="00E71587">
        <w:rPr>
          <w:sz w:val="22"/>
          <w:szCs w:val="22"/>
        </w:rPr>
        <w:t xml:space="preserve"> 9001:2011.</w:t>
      </w:r>
    </w:p>
    <w:p w:rsidR="00142872" w:rsidRPr="00E71587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71587">
        <w:rPr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142872" w:rsidRPr="00E71587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71587">
        <w:rPr>
          <w:sz w:val="22"/>
          <w:szCs w:val="22"/>
        </w:rPr>
        <w:t>Наличие достаточного количества квалифицированного аттестованного персонала для выполнения всего комплекса работ.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>Подрядчик обязан обеспечить соблюдение своим персоналом (персоналом субподрядных организаций)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>-  огневых (электросварочных) работ;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>-  работ с грузоподъёмными механизмами;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>-  другие специальные виды работ.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A04461">
        <w:rPr>
          <w:sz w:val="22"/>
          <w:szCs w:val="22"/>
        </w:rPr>
        <w:t>Ростехнадзор</w:t>
      </w:r>
      <w:proofErr w:type="spellEnd"/>
      <w:r w:rsidRPr="00A04461">
        <w:rPr>
          <w:sz w:val="22"/>
          <w:szCs w:val="22"/>
        </w:rPr>
        <w:t>) Российской Федерации.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A04461">
        <w:rPr>
          <w:sz w:val="22"/>
          <w:szCs w:val="22"/>
        </w:rPr>
        <w:t>т.ч</w:t>
      </w:r>
      <w:proofErr w:type="spellEnd"/>
      <w:r w:rsidRPr="00A04461">
        <w:rPr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 Подрядчик обязан назначить производителей работ и руководителей по общим нарядам (из числа ответственных  по списку).</w:t>
      </w:r>
    </w:p>
    <w:p w:rsidR="00142872" w:rsidRPr="00E71587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71587">
        <w:rPr>
          <w:sz w:val="22"/>
          <w:szCs w:val="22"/>
        </w:rPr>
        <w:t xml:space="preserve">Желательно наличие у Подрядчика материально-технической базы в районе </w:t>
      </w:r>
      <w:r w:rsidRPr="00E71587">
        <w:rPr>
          <w:sz w:val="22"/>
          <w:szCs w:val="22"/>
        </w:rPr>
        <w:lastRenderedPageBreak/>
        <w:t>выполнения работ.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42872" w:rsidRPr="00E71587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71587">
        <w:rPr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E71587">
        <w:rPr>
          <w:sz w:val="22"/>
          <w:szCs w:val="22"/>
        </w:rPr>
        <w:t>пневмоинструмента</w:t>
      </w:r>
      <w:proofErr w:type="spellEnd"/>
      <w:r w:rsidRPr="00E71587">
        <w:rPr>
          <w:sz w:val="22"/>
          <w:szCs w:val="22"/>
        </w:rPr>
        <w:t xml:space="preserve">, </w:t>
      </w:r>
      <w:proofErr w:type="spellStart"/>
      <w:r w:rsidRPr="00E71587">
        <w:rPr>
          <w:sz w:val="22"/>
          <w:szCs w:val="22"/>
        </w:rPr>
        <w:t>специнструмента</w:t>
      </w:r>
      <w:proofErr w:type="spellEnd"/>
      <w:r w:rsidRPr="00E71587">
        <w:rPr>
          <w:sz w:val="22"/>
          <w:szCs w:val="22"/>
        </w:rPr>
        <w:t>, приспособлений и т.п., за исключением предоставляемых Заказчиком стационарных грузоподъемных машин, установленных на объектах.</w:t>
      </w:r>
    </w:p>
    <w:p w:rsidR="00142872" w:rsidRPr="00E71587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71587">
        <w:rPr>
          <w:sz w:val="22"/>
          <w:szCs w:val="22"/>
        </w:rPr>
        <w:t>Наличие у Подрядчика временных передвижных пунктов электроснабжения с устройствами защитного отключения (УЗО).</w:t>
      </w:r>
    </w:p>
    <w:p w:rsidR="00142872" w:rsidRPr="00E71587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71587">
        <w:rPr>
          <w:sz w:val="22"/>
          <w:szCs w:val="22"/>
        </w:rPr>
        <w:t>Подрядчик обязан обеспечить свой персонал необходимыми средствами индивидуальной защиты, спецодеждой и спецобувью, в соответствии с типовыми отраслевыми нормами, а также всеми необходимыми инструментами и приспособлениями.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142872" w:rsidRPr="00081947" w:rsidRDefault="00142872" w:rsidP="00C3276C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 xml:space="preserve">Подрядчик может привлечь для выполнения работ Субподрядную организацию при условии письменного согласия кандидатуры Субподрядчика Заказчиком, при этом Подрядчик обязан предоставить на рассмотрение копии необходимых разрешений, </w:t>
      </w:r>
      <w:r w:rsidR="00C3276C" w:rsidRPr="00C3276C">
        <w:rPr>
          <w:sz w:val="22"/>
          <w:szCs w:val="22"/>
        </w:rPr>
        <w:t>выписку из реестра членов СРО (по форме, которая утверждена Приказом Ростехнадзора от 16.02.2017 г. № 58)</w:t>
      </w:r>
      <w:r w:rsidRPr="00A04461">
        <w:rPr>
          <w:sz w:val="22"/>
          <w:szCs w:val="22"/>
        </w:rPr>
        <w:t>, сертификатов, аттестатов, связанных с деятельностью</w:t>
      </w:r>
      <w:r w:rsidRPr="00081947">
        <w:rPr>
          <w:sz w:val="22"/>
          <w:szCs w:val="22"/>
        </w:rPr>
        <w:t xml:space="preserve">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71587">
        <w:rPr>
          <w:sz w:val="22"/>
          <w:szCs w:val="22"/>
        </w:rPr>
        <w:t xml:space="preserve"> </w:t>
      </w:r>
      <w:r w:rsidRPr="00A04461">
        <w:rPr>
          <w:sz w:val="22"/>
          <w:szCs w:val="22"/>
        </w:rPr>
        <w:t xml:space="preserve">Наличие </w:t>
      </w:r>
      <w:r w:rsidRPr="00E71587">
        <w:rPr>
          <w:sz w:val="22"/>
          <w:szCs w:val="22"/>
        </w:rPr>
        <w:t>у Подрядчика положительных референций на выполнение аналогичных работ.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 xml:space="preserve">Подрядчик </w:t>
      </w:r>
      <w:r w:rsidRPr="00E71587">
        <w:rPr>
          <w:sz w:val="22"/>
          <w:szCs w:val="22"/>
        </w:rPr>
        <w:t xml:space="preserve">обязан предоставить в отдел охраны труда </w:t>
      </w:r>
      <w:proofErr w:type="spellStart"/>
      <w:r w:rsidRPr="00E71587">
        <w:rPr>
          <w:sz w:val="22"/>
          <w:szCs w:val="22"/>
        </w:rPr>
        <w:t>СОТиТБ</w:t>
      </w:r>
      <w:proofErr w:type="spellEnd"/>
      <w:r w:rsidRPr="00E71587">
        <w:rPr>
          <w:sz w:val="22"/>
          <w:szCs w:val="22"/>
        </w:rPr>
        <w:t xml:space="preserve"> филиала «</w:t>
      </w:r>
      <w:proofErr w:type="spellStart"/>
      <w:r w:rsidRPr="00E71587">
        <w:rPr>
          <w:sz w:val="22"/>
          <w:szCs w:val="22"/>
        </w:rPr>
        <w:t>Бер</w:t>
      </w:r>
      <w:r w:rsidR="009D4114">
        <w:rPr>
          <w:sz w:val="22"/>
          <w:szCs w:val="22"/>
        </w:rPr>
        <w:t>ё</w:t>
      </w:r>
      <w:r w:rsidRPr="00E71587">
        <w:rPr>
          <w:sz w:val="22"/>
          <w:szCs w:val="22"/>
        </w:rPr>
        <w:t>зовский</w:t>
      </w:r>
      <w:proofErr w:type="spellEnd"/>
      <w:r w:rsidRPr="00E71587">
        <w:rPr>
          <w:sz w:val="22"/>
          <w:szCs w:val="22"/>
        </w:rPr>
        <w:t>» ООО «</w:t>
      </w:r>
      <w:r w:rsidR="00B5179F">
        <w:rPr>
          <w:sz w:val="22"/>
          <w:szCs w:val="22"/>
        </w:rPr>
        <w:t>Юнипро</w:t>
      </w:r>
      <w:r w:rsidRPr="00E71587">
        <w:rPr>
          <w:sz w:val="22"/>
          <w:szCs w:val="22"/>
        </w:rPr>
        <w:t xml:space="preserve"> Инжиниринг» все необходимые </w:t>
      </w:r>
      <w:r w:rsidR="00460DAC" w:rsidRPr="00E71587">
        <w:rPr>
          <w:sz w:val="22"/>
          <w:szCs w:val="22"/>
        </w:rPr>
        <w:t>документы,</w:t>
      </w:r>
      <w:r w:rsidR="00460DAC" w:rsidRPr="00081947">
        <w:rPr>
          <w:sz w:val="22"/>
          <w:szCs w:val="22"/>
        </w:rPr>
        <w:t xml:space="preserve"> </w:t>
      </w:r>
      <w:r w:rsidR="00460DAC" w:rsidRPr="00E71587">
        <w:rPr>
          <w:sz w:val="22"/>
          <w:szCs w:val="22"/>
        </w:rPr>
        <w:t>Подрядчик</w:t>
      </w:r>
      <w:r w:rsidRPr="00E71587">
        <w:rPr>
          <w:sz w:val="22"/>
          <w:szCs w:val="22"/>
        </w:rPr>
        <w:t xml:space="preserve"> обязан обеспечить выполнение </w:t>
      </w:r>
      <w:proofErr w:type="gramStart"/>
      <w:r w:rsidRPr="00E71587">
        <w:rPr>
          <w:sz w:val="22"/>
          <w:szCs w:val="22"/>
        </w:rPr>
        <w:t>регламента организации системы менеджмента охраны здоровья</w:t>
      </w:r>
      <w:proofErr w:type="gramEnd"/>
      <w:r w:rsidRPr="00E71587">
        <w:rPr>
          <w:sz w:val="22"/>
          <w:szCs w:val="22"/>
        </w:rPr>
        <w:t xml:space="preserve"> и безопасности труда – «Правила техники безопасности для подрядных организаций РО-БРиИ-01»</w:t>
      </w:r>
    </w:p>
    <w:p w:rsidR="00142872" w:rsidRPr="00A04461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A04461">
        <w:rPr>
          <w:sz w:val="22"/>
          <w:szCs w:val="22"/>
        </w:rPr>
        <w:t xml:space="preserve">  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A04461">
        <w:rPr>
          <w:sz w:val="22"/>
          <w:szCs w:val="22"/>
        </w:rPr>
        <w:t>ППРк</w:t>
      </w:r>
      <w:proofErr w:type="spellEnd"/>
      <w:r w:rsidRPr="00A04461">
        <w:rPr>
          <w:sz w:val="22"/>
          <w:szCs w:val="22"/>
        </w:rPr>
        <w:t xml:space="preserve">), технологических карт погрузочно-разгрузочных работ (ТК </w:t>
      </w:r>
      <w:proofErr w:type="gramStart"/>
      <w:r w:rsidRPr="00A04461">
        <w:rPr>
          <w:sz w:val="22"/>
          <w:szCs w:val="22"/>
        </w:rPr>
        <w:t>п</w:t>
      </w:r>
      <w:proofErr w:type="gramEnd"/>
      <w:r w:rsidRPr="00A04461">
        <w:rPr>
          <w:sz w:val="22"/>
          <w:szCs w:val="22"/>
        </w:rPr>
        <w:t xml:space="preserve">/р работ), дополнений к ППР, ТК </w:t>
      </w:r>
      <w:proofErr w:type="spellStart"/>
      <w:r w:rsidRPr="00A04461">
        <w:rPr>
          <w:sz w:val="22"/>
          <w:szCs w:val="22"/>
        </w:rPr>
        <w:t>ППРк</w:t>
      </w:r>
      <w:proofErr w:type="spellEnd"/>
      <w:r w:rsidRPr="00A04461">
        <w:rPr>
          <w:sz w:val="22"/>
          <w:szCs w:val="22"/>
        </w:rPr>
        <w:t>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</w:t>
      </w:r>
    </w:p>
    <w:p w:rsidR="00142872" w:rsidRPr="00E71587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71587">
        <w:rPr>
          <w:sz w:val="22"/>
          <w:szCs w:val="22"/>
        </w:rPr>
        <w:t>Подрядчик несет ответственность за соблюдением требований «Регламента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«Березовская ГРЭС».</w:t>
      </w:r>
    </w:p>
    <w:p w:rsidR="00142872" w:rsidRDefault="00142872" w:rsidP="007A7631">
      <w:pPr>
        <w:pStyle w:val="a5"/>
        <w:numPr>
          <w:ilvl w:val="1"/>
          <w:numId w:val="2"/>
        </w:numPr>
        <w:ind w:left="0" w:firstLine="709"/>
        <w:rPr>
          <w:sz w:val="22"/>
          <w:szCs w:val="22"/>
        </w:rPr>
      </w:pPr>
      <w:r w:rsidRPr="00E71587">
        <w:rPr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с  начала работ до их завершения и приемки Заказчиком выполненных работ.</w:t>
      </w:r>
    </w:p>
    <w:p w:rsidR="001B4E87" w:rsidRDefault="001B4E87" w:rsidP="00CF0743">
      <w:pPr>
        <w:pStyle w:val="a5"/>
        <w:shd w:val="clear" w:color="auto" w:fill="FFFFFF"/>
        <w:autoSpaceDE/>
        <w:autoSpaceDN/>
        <w:ind w:left="0" w:firstLine="709"/>
        <w:jc w:val="both"/>
        <w:outlineLvl w:val="0"/>
        <w:rPr>
          <w:sz w:val="22"/>
          <w:szCs w:val="22"/>
        </w:rPr>
      </w:pPr>
    </w:p>
    <w:p w:rsidR="00433898" w:rsidRPr="001B4E87" w:rsidRDefault="00E75988" w:rsidP="007A7631">
      <w:pPr>
        <w:pStyle w:val="a5"/>
        <w:numPr>
          <w:ilvl w:val="0"/>
          <w:numId w:val="2"/>
        </w:numPr>
        <w:autoSpaceDE/>
        <w:autoSpaceDN/>
        <w:rPr>
          <w:sz w:val="24"/>
          <w:szCs w:val="22"/>
        </w:rPr>
      </w:pPr>
      <w:r w:rsidRPr="001B4E87">
        <w:rPr>
          <w:b/>
          <w:sz w:val="24"/>
          <w:szCs w:val="22"/>
        </w:rPr>
        <w:t>Требования к выполнению работ:</w:t>
      </w:r>
    </w:p>
    <w:p w:rsidR="00E75988" w:rsidRPr="00D31B92" w:rsidRDefault="00E75988" w:rsidP="007A7631">
      <w:pPr>
        <w:pStyle w:val="a5"/>
        <w:numPr>
          <w:ilvl w:val="1"/>
          <w:numId w:val="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D31B92">
        <w:rPr>
          <w:sz w:val="22"/>
          <w:szCs w:val="22"/>
        </w:rPr>
        <w:t>Работы должны быть выполнены в соответствии с утвержденной рабочей документацией, действующими правилами безопасности (ПБ), руководящими документами  (РД), строительными нормами и правилами (СНиП), сводом правил (СП).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E75988" w:rsidRPr="00E71587" w:rsidRDefault="00E75988" w:rsidP="008C6577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РД-11-02-2006 «</w:t>
      </w:r>
      <w:r w:rsidRPr="004F3BAF">
        <w:rPr>
          <w:sz w:val="22"/>
          <w:szCs w:val="22"/>
        </w:rPr>
        <w:t>Требования к составу и порядку ведения исполнительной документации при строительстве реконструкции, капитальном ремонте,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</w:t>
      </w:r>
      <w:r>
        <w:rPr>
          <w:sz w:val="22"/>
          <w:szCs w:val="22"/>
        </w:rPr>
        <w:t>»</w:t>
      </w:r>
      <w:r w:rsidRPr="00E71587">
        <w:rPr>
          <w:sz w:val="22"/>
          <w:szCs w:val="22"/>
        </w:rPr>
        <w:t>,</w:t>
      </w:r>
    </w:p>
    <w:p w:rsidR="00E75988" w:rsidRPr="00F3291A" w:rsidRDefault="00E75988" w:rsidP="008C6577">
      <w:pPr>
        <w:numPr>
          <w:ilvl w:val="0"/>
          <w:numId w:val="3"/>
        </w:numPr>
        <w:shd w:val="clear" w:color="auto" w:fill="FFFFFF"/>
        <w:autoSpaceDE/>
        <w:autoSpaceDN/>
        <w:ind w:left="0" w:firstLine="709"/>
        <w:contextualSpacing/>
        <w:rPr>
          <w:sz w:val="22"/>
          <w:szCs w:val="22"/>
        </w:rPr>
      </w:pPr>
      <w:r w:rsidRPr="00F3291A">
        <w:rPr>
          <w:sz w:val="22"/>
          <w:szCs w:val="22"/>
        </w:rPr>
        <w:t>СП 48.13330.2011 «Организация строительства»,</w:t>
      </w:r>
    </w:p>
    <w:p w:rsidR="00E75988" w:rsidRPr="00F3291A" w:rsidRDefault="00E75988" w:rsidP="008C6577">
      <w:pPr>
        <w:numPr>
          <w:ilvl w:val="0"/>
          <w:numId w:val="3"/>
        </w:numPr>
        <w:shd w:val="clear" w:color="auto" w:fill="FFFFFF"/>
        <w:autoSpaceDE/>
        <w:autoSpaceDN/>
        <w:ind w:left="0" w:firstLine="709"/>
        <w:contextualSpacing/>
        <w:rPr>
          <w:sz w:val="22"/>
          <w:szCs w:val="22"/>
        </w:rPr>
      </w:pPr>
      <w:r w:rsidRPr="00F3291A">
        <w:rPr>
          <w:sz w:val="22"/>
          <w:szCs w:val="22"/>
        </w:rPr>
        <w:t>СНиП 12-03-2001 «Безопасность труда в строительстве»,</w:t>
      </w:r>
    </w:p>
    <w:p w:rsidR="00E75988" w:rsidRPr="00E71587" w:rsidRDefault="00E75988" w:rsidP="008C6577">
      <w:pPr>
        <w:numPr>
          <w:ilvl w:val="0"/>
          <w:numId w:val="3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СНиП 12-04-2002 «Безопасность труда в строительстве»,</w:t>
      </w:r>
    </w:p>
    <w:p w:rsidR="00E75988" w:rsidRPr="00E71587" w:rsidRDefault="00E75988" w:rsidP="008C6577">
      <w:pPr>
        <w:numPr>
          <w:ilvl w:val="0"/>
          <w:numId w:val="3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lastRenderedPageBreak/>
        <w:t>СП 70.13330.2012 «Несущие и ограждающие конструкции,</w:t>
      </w:r>
    </w:p>
    <w:p w:rsidR="00E75988" w:rsidRPr="00E71587" w:rsidRDefault="00E75988" w:rsidP="008C6577">
      <w:pPr>
        <w:numPr>
          <w:ilvl w:val="0"/>
          <w:numId w:val="3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СП 53-101-98 «Изготовление и контроль качества стальных строительных конструкций»,</w:t>
      </w:r>
    </w:p>
    <w:p w:rsidR="00E75988" w:rsidRPr="00E71587" w:rsidRDefault="00E75988" w:rsidP="008C6577">
      <w:pPr>
        <w:numPr>
          <w:ilvl w:val="0"/>
          <w:numId w:val="3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СНиП 3.04.01-87 «Изоляционные и отделочные покрытия»,</w:t>
      </w:r>
    </w:p>
    <w:p w:rsidR="00E75988" w:rsidRPr="00E71587" w:rsidRDefault="00E75988" w:rsidP="008C6577">
      <w:pPr>
        <w:numPr>
          <w:ilvl w:val="0"/>
          <w:numId w:val="3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СНиП 3.04.03-85 «Защита строительных конструкций от коррозии,</w:t>
      </w:r>
    </w:p>
    <w:p w:rsidR="00E75988" w:rsidRPr="00E71587" w:rsidRDefault="00E75988" w:rsidP="008C6577">
      <w:pPr>
        <w:numPr>
          <w:ilvl w:val="0"/>
          <w:numId w:val="3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71587">
        <w:rPr>
          <w:sz w:val="22"/>
          <w:szCs w:val="22"/>
        </w:rPr>
        <w:t>ГОСТ 23118-2012 «Конструкции стальные строительные. Общие технические требования»,</w:t>
      </w:r>
    </w:p>
    <w:p w:rsidR="00E75988" w:rsidRPr="00F3291A" w:rsidRDefault="00E75988" w:rsidP="008C6577">
      <w:pPr>
        <w:numPr>
          <w:ilvl w:val="0"/>
          <w:numId w:val="3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E75988" w:rsidRPr="00F3291A" w:rsidRDefault="00E75988" w:rsidP="008C6577">
      <w:pPr>
        <w:numPr>
          <w:ilvl w:val="0"/>
          <w:numId w:val="3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E75988" w:rsidRPr="00F3291A" w:rsidRDefault="00E75988" w:rsidP="008C6577">
      <w:pPr>
        <w:numPr>
          <w:ilvl w:val="0"/>
          <w:numId w:val="3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СО 153 – 34.20.501. – 2003 «ПТЭ электрических станций и сетей РФ», 2003;</w:t>
      </w:r>
    </w:p>
    <w:p w:rsidR="00E75988" w:rsidRPr="00F3291A" w:rsidRDefault="00E75988" w:rsidP="008C6577">
      <w:pPr>
        <w:numPr>
          <w:ilvl w:val="0"/>
          <w:numId w:val="3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 xml:space="preserve">РД 153-34.0-03.150-00, ПОТ </w:t>
      </w:r>
      <w:proofErr w:type="gramStart"/>
      <w:r w:rsidRPr="00F3291A">
        <w:rPr>
          <w:sz w:val="22"/>
          <w:szCs w:val="22"/>
        </w:rPr>
        <w:t>Р</w:t>
      </w:r>
      <w:proofErr w:type="gramEnd"/>
      <w:r w:rsidRPr="00F3291A">
        <w:rPr>
          <w:sz w:val="22"/>
          <w:szCs w:val="22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E75988" w:rsidRPr="00F3291A" w:rsidRDefault="00E75988" w:rsidP="008C6577">
      <w:pPr>
        <w:numPr>
          <w:ilvl w:val="0"/>
          <w:numId w:val="3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РД 153-34.0-03.301-00 «Правила пожарной безопасности для энергетических предприятий»;</w:t>
      </w:r>
    </w:p>
    <w:p w:rsidR="00E75988" w:rsidRPr="00F3291A" w:rsidRDefault="00E75988" w:rsidP="008C6577">
      <w:pPr>
        <w:numPr>
          <w:ilvl w:val="0"/>
          <w:numId w:val="3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F3291A">
        <w:rPr>
          <w:sz w:val="22"/>
          <w:szCs w:val="22"/>
        </w:rPr>
        <w:t>хризотилсодержащих</w:t>
      </w:r>
      <w:proofErr w:type="spellEnd"/>
      <w:r w:rsidRPr="00F3291A">
        <w:rPr>
          <w:sz w:val="22"/>
          <w:szCs w:val="22"/>
        </w:rPr>
        <w:t xml:space="preserve"> материалов»;</w:t>
      </w:r>
    </w:p>
    <w:p w:rsidR="00E75988" w:rsidRPr="00F3291A" w:rsidRDefault="00E75988" w:rsidP="008C6577">
      <w:pPr>
        <w:numPr>
          <w:ilvl w:val="0"/>
          <w:numId w:val="3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Стандарт организации «О мерах безопасности при работе с асбестом и асбестосодержащими материалами на объектах ОАО «Э.ОН Россия»;</w:t>
      </w:r>
    </w:p>
    <w:p w:rsidR="00E75988" w:rsidRPr="00F3291A" w:rsidRDefault="00E75988" w:rsidP="008C6577">
      <w:pPr>
        <w:numPr>
          <w:ilvl w:val="0"/>
          <w:numId w:val="3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 xml:space="preserve"> 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E75988" w:rsidRPr="00F3291A" w:rsidRDefault="00E75988" w:rsidP="008C6577">
      <w:pPr>
        <w:numPr>
          <w:ilvl w:val="0"/>
          <w:numId w:val="3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Инструкция «О мерах пожарной безопасности на филиале «Берёзовская ГРЭС» ОАО «Э.ОН Россия», ИПБ-ООТиПК-01;</w:t>
      </w:r>
    </w:p>
    <w:p w:rsidR="00E75988" w:rsidRPr="00F3291A" w:rsidRDefault="00E75988" w:rsidP="008C6577">
      <w:pPr>
        <w:numPr>
          <w:ilvl w:val="0"/>
          <w:numId w:val="3"/>
        </w:numPr>
        <w:tabs>
          <w:tab w:val="left" w:pos="404"/>
        </w:tabs>
        <w:autoSpaceDE/>
        <w:autoSpaceDN/>
        <w:ind w:left="0"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Инструкция «О порядке подготовки и проведения огневых работ в цехах, помещениях и на территории филиала «Берёзовская ГРЭС» ОАО «Э.ОН Россия», ИПБ-ООТиПК-02;</w:t>
      </w:r>
    </w:p>
    <w:p w:rsidR="00F54C39" w:rsidRDefault="00E75988" w:rsidP="00CF0743">
      <w:pPr>
        <w:ind w:firstLine="709"/>
        <w:jc w:val="both"/>
        <w:rPr>
          <w:sz w:val="22"/>
          <w:szCs w:val="22"/>
        </w:rPr>
      </w:pPr>
      <w:r w:rsidRPr="00F3291A">
        <w:rPr>
          <w:sz w:val="22"/>
          <w:szCs w:val="22"/>
        </w:rPr>
        <w:t>Другие действующие директивные материалы, обязательные для энергетики.</w:t>
      </w:r>
    </w:p>
    <w:p w:rsidR="00530687" w:rsidRPr="002661BB" w:rsidRDefault="00530687" w:rsidP="007A7631">
      <w:pPr>
        <w:pStyle w:val="a5"/>
        <w:numPr>
          <w:ilvl w:val="1"/>
          <w:numId w:val="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6372BB">
        <w:rPr>
          <w:sz w:val="22"/>
          <w:szCs w:val="22"/>
        </w:rPr>
        <w:t xml:space="preserve"> 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Подрядчик обязан разработать  и утвердить ППР, согласовать в филиале</w:t>
      </w:r>
      <w:r w:rsidRPr="00C91686">
        <w:rPr>
          <w:sz w:val="22"/>
          <w:szCs w:val="22"/>
        </w:rPr>
        <w:t xml:space="preserve"> «Березовский» ООО «</w:t>
      </w:r>
      <w:r w:rsidR="00B5179F">
        <w:rPr>
          <w:sz w:val="22"/>
          <w:szCs w:val="22"/>
        </w:rPr>
        <w:t>Юнипро</w:t>
      </w:r>
      <w:r w:rsidRPr="00C91686">
        <w:rPr>
          <w:sz w:val="22"/>
          <w:szCs w:val="22"/>
        </w:rPr>
        <w:t xml:space="preserve"> Инжини</w:t>
      </w:r>
      <w:r w:rsidRPr="002661BB">
        <w:rPr>
          <w:sz w:val="22"/>
          <w:szCs w:val="22"/>
        </w:rPr>
        <w:t>ринг» согласно Регламент</w:t>
      </w:r>
      <w:r w:rsidR="00B5179F">
        <w:rPr>
          <w:sz w:val="22"/>
          <w:szCs w:val="22"/>
        </w:rPr>
        <w:t>у</w:t>
      </w:r>
      <w:r w:rsidRPr="002661BB">
        <w:rPr>
          <w:sz w:val="22"/>
          <w:szCs w:val="22"/>
        </w:rPr>
        <w:t xml:space="preserve"> «Согласование и утверждение ППР, ТК и дополнений к ним для организации и проведения работ на строительной площадке «Строительство 3-го энергоблока на базе ПСУ-800 филиала «Бер</w:t>
      </w:r>
      <w:r w:rsidR="002661BB">
        <w:rPr>
          <w:sz w:val="22"/>
          <w:szCs w:val="22"/>
        </w:rPr>
        <w:t>ё</w:t>
      </w:r>
      <w:r w:rsidRPr="002661BB">
        <w:rPr>
          <w:sz w:val="22"/>
          <w:szCs w:val="22"/>
        </w:rPr>
        <w:t>зовская</w:t>
      </w:r>
      <w:r w:rsidR="002661BB">
        <w:rPr>
          <w:sz w:val="22"/>
          <w:szCs w:val="22"/>
        </w:rPr>
        <w:t xml:space="preserve"> </w:t>
      </w:r>
      <w:r w:rsidRPr="002661BB">
        <w:rPr>
          <w:sz w:val="22"/>
          <w:szCs w:val="22"/>
        </w:rPr>
        <w:t xml:space="preserve">ГРЭС», </w:t>
      </w:r>
    </w:p>
    <w:p w:rsidR="00530687" w:rsidRPr="006372BB" w:rsidRDefault="00530687" w:rsidP="007A7631">
      <w:pPr>
        <w:pStyle w:val="a5"/>
        <w:numPr>
          <w:ilvl w:val="1"/>
          <w:numId w:val="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2661BB">
        <w:rPr>
          <w:sz w:val="22"/>
          <w:szCs w:val="22"/>
        </w:rPr>
        <w:t xml:space="preserve">При проведении работ должны использоваться сертифицированные материалы и оборудование на основании Федерального Закона </w:t>
      </w:r>
      <w:r w:rsidRPr="006372BB">
        <w:rPr>
          <w:sz w:val="22"/>
          <w:szCs w:val="22"/>
        </w:rPr>
        <w:t>РФ от 27.12.2002г. № 184-ФЗ «О техническом регулировании» и  Федерального Закона от 22 июля 2008г. №123-ФЗ «Технический регламент о требованиях пожарной безопасности».</w:t>
      </w:r>
    </w:p>
    <w:p w:rsidR="00530687" w:rsidRPr="00D81CA6" w:rsidRDefault="00530687" w:rsidP="007A7631">
      <w:pPr>
        <w:pStyle w:val="a5"/>
        <w:numPr>
          <w:ilvl w:val="1"/>
          <w:numId w:val="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D81CA6">
        <w:rPr>
          <w:rFonts w:eastAsia="Calibri"/>
          <w:sz w:val="22"/>
          <w:szCs w:val="22"/>
        </w:rPr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среды. Ответственность за несоблюдение правил действующего законодательства РФ об охране окружающей среды несет Подрядчик. Близлежащие лицензированные объекты размещения и утилизации отходов расположены по адресу:</w:t>
      </w:r>
    </w:p>
    <w:p w:rsidR="00530687" w:rsidRPr="00530687" w:rsidRDefault="00530687" w:rsidP="00CF0743">
      <w:pPr>
        <w:pStyle w:val="a5"/>
        <w:ind w:left="0" w:firstLine="709"/>
        <w:jc w:val="both"/>
        <w:rPr>
          <w:rFonts w:eastAsia="Calibri"/>
          <w:sz w:val="22"/>
          <w:szCs w:val="22"/>
        </w:rPr>
      </w:pPr>
      <w:r w:rsidRPr="00530687">
        <w:rPr>
          <w:rFonts w:eastAsia="Calibri"/>
          <w:sz w:val="22"/>
          <w:szCs w:val="22"/>
        </w:rPr>
        <w:t xml:space="preserve">а) МУП «КБО» Красноярский край, г. Назарово, ул. </w:t>
      </w:r>
      <w:proofErr w:type="gramStart"/>
      <w:r w:rsidRPr="00530687">
        <w:rPr>
          <w:rFonts w:eastAsia="Calibri"/>
          <w:sz w:val="22"/>
          <w:szCs w:val="22"/>
        </w:rPr>
        <w:t>Школьная</w:t>
      </w:r>
      <w:proofErr w:type="gramEnd"/>
      <w:r w:rsidRPr="00530687">
        <w:rPr>
          <w:rFonts w:eastAsia="Calibri"/>
          <w:sz w:val="22"/>
          <w:szCs w:val="22"/>
        </w:rPr>
        <w:t xml:space="preserve"> 5А (расстояние 120 км);</w:t>
      </w:r>
    </w:p>
    <w:p w:rsidR="00530687" w:rsidRPr="00530687" w:rsidRDefault="00530687" w:rsidP="00CF0743">
      <w:pPr>
        <w:pStyle w:val="a5"/>
        <w:ind w:left="0" w:firstLine="709"/>
        <w:jc w:val="both"/>
        <w:rPr>
          <w:rFonts w:eastAsia="Calibri"/>
          <w:sz w:val="22"/>
          <w:szCs w:val="22"/>
        </w:rPr>
      </w:pPr>
      <w:r w:rsidRPr="00530687">
        <w:rPr>
          <w:rFonts w:eastAsia="Calibri"/>
          <w:sz w:val="22"/>
          <w:szCs w:val="22"/>
        </w:rPr>
        <w:t>б) ООО «</w:t>
      </w:r>
      <w:proofErr w:type="spellStart"/>
      <w:r w:rsidRPr="00530687">
        <w:rPr>
          <w:rFonts w:eastAsia="Calibri"/>
          <w:sz w:val="22"/>
          <w:szCs w:val="22"/>
        </w:rPr>
        <w:t>Ужурский</w:t>
      </w:r>
      <w:proofErr w:type="spellEnd"/>
      <w:r w:rsidRPr="00530687">
        <w:rPr>
          <w:rFonts w:eastAsia="Calibri"/>
          <w:sz w:val="22"/>
          <w:szCs w:val="22"/>
        </w:rPr>
        <w:t xml:space="preserve"> </w:t>
      </w:r>
      <w:proofErr w:type="spellStart"/>
      <w:r w:rsidRPr="00530687">
        <w:rPr>
          <w:rFonts w:eastAsia="Calibri"/>
          <w:sz w:val="22"/>
          <w:szCs w:val="22"/>
        </w:rPr>
        <w:t>сервисцентр</w:t>
      </w:r>
      <w:proofErr w:type="spellEnd"/>
      <w:r w:rsidRPr="00530687">
        <w:rPr>
          <w:rFonts w:eastAsia="Calibri"/>
          <w:sz w:val="22"/>
          <w:szCs w:val="22"/>
        </w:rPr>
        <w:t xml:space="preserve">» Красноярский край, </w:t>
      </w:r>
      <w:proofErr w:type="spellStart"/>
      <w:r w:rsidRPr="00530687">
        <w:rPr>
          <w:rFonts w:eastAsia="Calibri"/>
          <w:sz w:val="22"/>
          <w:szCs w:val="22"/>
        </w:rPr>
        <w:t>г</w:t>
      </w:r>
      <w:proofErr w:type="gramStart"/>
      <w:r w:rsidRPr="00530687">
        <w:rPr>
          <w:rFonts w:eastAsia="Calibri"/>
          <w:sz w:val="22"/>
          <w:szCs w:val="22"/>
        </w:rPr>
        <w:t>.У</w:t>
      </w:r>
      <w:proofErr w:type="gramEnd"/>
      <w:r w:rsidRPr="00530687">
        <w:rPr>
          <w:rFonts w:eastAsia="Calibri"/>
          <w:sz w:val="22"/>
          <w:szCs w:val="22"/>
        </w:rPr>
        <w:t>жур</w:t>
      </w:r>
      <w:proofErr w:type="spellEnd"/>
      <w:r w:rsidRPr="00530687">
        <w:rPr>
          <w:rFonts w:eastAsia="Calibri"/>
          <w:sz w:val="22"/>
          <w:szCs w:val="22"/>
        </w:rPr>
        <w:t>, ул. Победы социализма, д. 116 (расстояние 88 км).</w:t>
      </w:r>
    </w:p>
    <w:p w:rsidR="00530687" w:rsidRPr="00530687" w:rsidRDefault="00530687" w:rsidP="00CF0743">
      <w:pPr>
        <w:pStyle w:val="a5"/>
        <w:ind w:left="0" w:firstLine="709"/>
        <w:jc w:val="both"/>
        <w:rPr>
          <w:rFonts w:eastAsia="Calibri"/>
          <w:sz w:val="22"/>
          <w:szCs w:val="22"/>
        </w:rPr>
      </w:pPr>
      <w:r w:rsidRPr="00530687">
        <w:rPr>
          <w:rFonts w:eastAsia="Calibri"/>
          <w:sz w:val="22"/>
          <w:szCs w:val="22"/>
        </w:rPr>
        <w:t>Либо утилизация отходов осуществляется по договору на любой другой лицензированный полигон ТБО.</w:t>
      </w:r>
    </w:p>
    <w:p w:rsidR="00530687" w:rsidRPr="00D81CA6" w:rsidRDefault="00D81CA6" w:rsidP="007A7631">
      <w:pPr>
        <w:pStyle w:val="a5"/>
        <w:numPr>
          <w:ilvl w:val="1"/>
          <w:numId w:val="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rFonts w:eastAsia="Calibri"/>
          <w:sz w:val="22"/>
          <w:szCs w:val="22"/>
        </w:rPr>
        <w:t>Подрядчик обязан 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</w:t>
      </w:r>
      <w:r w:rsidR="00B5179F">
        <w:rPr>
          <w:rFonts w:eastAsia="Calibri"/>
          <w:sz w:val="22"/>
          <w:szCs w:val="22"/>
        </w:rPr>
        <w:t>ло</w:t>
      </w:r>
      <w:r w:rsidRPr="00E71587">
        <w:rPr>
          <w:rFonts w:eastAsia="Calibri"/>
          <w:sz w:val="22"/>
          <w:szCs w:val="22"/>
        </w:rPr>
        <w:t>м является собственностью Заказчика.</w:t>
      </w:r>
    </w:p>
    <w:p w:rsidR="00D81CA6" w:rsidRDefault="00D46A84" w:rsidP="007A7631">
      <w:pPr>
        <w:pStyle w:val="a5"/>
        <w:numPr>
          <w:ilvl w:val="1"/>
          <w:numId w:val="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lastRenderedPageBreak/>
        <w:t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</w:t>
      </w:r>
    </w:p>
    <w:p w:rsidR="00D46A84" w:rsidRDefault="00D46A84" w:rsidP="007A7631">
      <w:pPr>
        <w:pStyle w:val="a5"/>
        <w:numPr>
          <w:ilvl w:val="1"/>
          <w:numId w:val="2"/>
        </w:numPr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  <w:r w:rsidRPr="00E71587">
        <w:rPr>
          <w:color w:val="000000"/>
          <w:sz w:val="22"/>
          <w:szCs w:val="22"/>
        </w:rPr>
        <w:t xml:space="preserve"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</w:t>
      </w:r>
      <w:r w:rsidRPr="00E71587">
        <w:rPr>
          <w:sz w:val="22"/>
          <w:szCs w:val="22"/>
        </w:rPr>
        <w:t>сдаче</w:t>
      </w:r>
      <w:r w:rsidRPr="00E71587">
        <w:rPr>
          <w:color w:val="000000"/>
          <w:sz w:val="22"/>
          <w:szCs w:val="22"/>
        </w:rPr>
        <w:t xml:space="preserve"> на склад </w:t>
      </w:r>
      <w:r w:rsidRPr="00E71587">
        <w:rPr>
          <w:sz w:val="22"/>
          <w:szCs w:val="22"/>
        </w:rPr>
        <w:t>возвратных отходов.</w:t>
      </w:r>
    </w:p>
    <w:p w:rsidR="00D80670" w:rsidRPr="00643FB1" w:rsidRDefault="00D80670" w:rsidP="00CF0743">
      <w:pPr>
        <w:pStyle w:val="a5"/>
        <w:tabs>
          <w:tab w:val="left" w:pos="567"/>
        </w:tabs>
        <w:autoSpaceDE/>
        <w:autoSpaceDN/>
        <w:ind w:left="0" w:firstLine="709"/>
        <w:jc w:val="both"/>
        <w:rPr>
          <w:sz w:val="22"/>
          <w:szCs w:val="22"/>
        </w:rPr>
      </w:pPr>
    </w:p>
    <w:p w:rsidR="00643FB1" w:rsidRPr="00D80670" w:rsidRDefault="00643FB1" w:rsidP="007A7631">
      <w:pPr>
        <w:pStyle w:val="a5"/>
        <w:numPr>
          <w:ilvl w:val="0"/>
          <w:numId w:val="2"/>
        </w:numPr>
        <w:autoSpaceDE/>
        <w:autoSpaceDN/>
        <w:rPr>
          <w:b/>
          <w:sz w:val="24"/>
          <w:szCs w:val="22"/>
        </w:rPr>
      </w:pPr>
      <w:r w:rsidRPr="00D80670">
        <w:rPr>
          <w:b/>
          <w:sz w:val="24"/>
          <w:szCs w:val="22"/>
        </w:rPr>
        <w:t>Требования к применяемым материалам:</w:t>
      </w:r>
    </w:p>
    <w:p w:rsidR="00596826" w:rsidRPr="005711E2" w:rsidRDefault="00596826" w:rsidP="007A7631">
      <w:pPr>
        <w:pStyle w:val="a5"/>
        <w:numPr>
          <w:ilvl w:val="1"/>
          <w:numId w:val="2"/>
        </w:numPr>
        <w:tabs>
          <w:tab w:val="left" w:pos="142"/>
        </w:tabs>
        <w:ind w:left="0" w:firstLine="709"/>
        <w:jc w:val="both"/>
        <w:outlineLvl w:val="0"/>
        <w:rPr>
          <w:color w:val="000000"/>
          <w:sz w:val="22"/>
          <w:szCs w:val="22"/>
        </w:rPr>
      </w:pPr>
      <w:r w:rsidRPr="005711E2">
        <w:rPr>
          <w:color w:val="000000"/>
          <w:sz w:val="22"/>
          <w:szCs w:val="22"/>
        </w:rPr>
        <w:t>Работы в объеме Технического задания выполняются с применением материалов Заказчика. Вспомогательные материалы поставляются силами Подрядчика.</w:t>
      </w:r>
    </w:p>
    <w:p w:rsidR="00643FB1" w:rsidRPr="005711E2" w:rsidRDefault="00643FB1" w:rsidP="007A7631">
      <w:pPr>
        <w:numPr>
          <w:ilvl w:val="1"/>
          <w:numId w:val="2"/>
        </w:numPr>
        <w:tabs>
          <w:tab w:val="left" w:pos="462"/>
        </w:tabs>
        <w:autoSpaceDE/>
        <w:autoSpaceDN/>
        <w:ind w:left="0" w:firstLine="709"/>
        <w:jc w:val="both"/>
        <w:rPr>
          <w:color w:val="000000"/>
          <w:sz w:val="22"/>
          <w:szCs w:val="22"/>
        </w:rPr>
      </w:pPr>
      <w:r w:rsidRPr="005711E2">
        <w:rPr>
          <w:color w:val="000000"/>
          <w:sz w:val="22"/>
          <w:szCs w:val="22"/>
        </w:rPr>
        <w:t>Материалы, поставляемые Подрядчиком, Подрядчик приобретает самостоятельно за счет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643FB1" w:rsidRPr="005711E2" w:rsidRDefault="00643FB1" w:rsidP="007A7631">
      <w:pPr>
        <w:numPr>
          <w:ilvl w:val="1"/>
          <w:numId w:val="2"/>
        </w:numPr>
        <w:tabs>
          <w:tab w:val="left" w:pos="462"/>
        </w:tabs>
        <w:autoSpaceDE/>
        <w:autoSpaceDN/>
        <w:ind w:left="0" w:firstLine="709"/>
        <w:jc w:val="both"/>
        <w:rPr>
          <w:color w:val="000000"/>
          <w:sz w:val="22"/>
          <w:szCs w:val="22"/>
        </w:rPr>
      </w:pPr>
      <w:proofErr w:type="gramStart"/>
      <w:r w:rsidRPr="005711E2">
        <w:rPr>
          <w:color w:val="000000"/>
          <w:sz w:val="22"/>
          <w:szCs w:val="22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5711E2">
        <w:rPr>
          <w:color w:val="000000"/>
          <w:sz w:val="22"/>
          <w:szCs w:val="22"/>
        </w:rPr>
        <w:t xml:space="preserve"> Подрядчик обязан представить Заказчику все копии сертификатов, заключений, разрешений и т.д.,  нотариально заверенные, либо сертификаты заверяются Заказчиком по предоставлении оригинала.</w:t>
      </w:r>
    </w:p>
    <w:p w:rsidR="00643FB1" w:rsidRPr="005711E2" w:rsidRDefault="00643FB1" w:rsidP="007A7631">
      <w:pPr>
        <w:numPr>
          <w:ilvl w:val="1"/>
          <w:numId w:val="2"/>
        </w:numPr>
        <w:tabs>
          <w:tab w:val="left" w:pos="462"/>
        </w:tabs>
        <w:autoSpaceDE/>
        <w:autoSpaceDN/>
        <w:ind w:left="0" w:firstLine="709"/>
        <w:jc w:val="both"/>
        <w:rPr>
          <w:color w:val="000000"/>
          <w:sz w:val="22"/>
          <w:szCs w:val="22"/>
        </w:rPr>
      </w:pPr>
      <w:r w:rsidRPr="005711E2">
        <w:rPr>
          <w:color w:val="000000"/>
          <w:sz w:val="22"/>
          <w:szCs w:val="22"/>
        </w:rPr>
        <w:t>Входной контроль запасных частей и материалов,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643FB1" w:rsidRPr="005711E2" w:rsidRDefault="00643FB1" w:rsidP="007A7631">
      <w:pPr>
        <w:numPr>
          <w:ilvl w:val="1"/>
          <w:numId w:val="2"/>
        </w:numPr>
        <w:tabs>
          <w:tab w:val="left" w:pos="462"/>
        </w:tabs>
        <w:autoSpaceDE/>
        <w:autoSpaceDN/>
        <w:ind w:left="0" w:firstLine="709"/>
        <w:jc w:val="both"/>
        <w:rPr>
          <w:color w:val="000000"/>
          <w:sz w:val="22"/>
          <w:szCs w:val="22"/>
        </w:rPr>
      </w:pPr>
      <w:r w:rsidRPr="005711E2">
        <w:rPr>
          <w:color w:val="000000"/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643FB1" w:rsidRPr="005711E2" w:rsidRDefault="00643FB1" w:rsidP="007A7631">
      <w:pPr>
        <w:numPr>
          <w:ilvl w:val="1"/>
          <w:numId w:val="2"/>
        </w:numPr>
        <w:tabs>
          <w:tab w:val="left" w:pos="462"/>
        </w:tabs>
        <w:autoSpaceDE/>
        <w:autoSpaceDN/>
        <w:ind w:left="0" w:firstLine="709"/>
        <w:jc w:val="both"/>
        <w:rPr>
          <w:color w:val="000000"/>
          <w:sz w:val="22"/>
          <w:szCs w:val="22"/>
        </w:rPr>
      </w:pPr>
      <w:r w:rsidRPr="005711E2">
        <w:rPr>
          <w:color w:val="000000"/>
          <w:sz w:val="22"/>
          <w:szCs w:val="22"/>
        </w:rPr>
        <w:t>В случае использования при выполнении ремонтных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643FB1" w:rsidRDefault="00643FB1" w:rsidP="007A7631">
      <w:pPr>
        <w:numPr>
          <w:ilvl w:val="1"/>
          <w:numId w:val="2"/>
        </w:numPr>
        <w:tabs>
          <w:tab w:val="left" w:pos="462"/>
        </w:tabs>
        <w:autoSpaceDE/>
        <w:autoSpaceDN/>
        <w:ind w:left="0" w:firstLine="709"/>
        <w:jc w:val="both"/>
        <w:rPr>
          <w:rFonts w:eastAsia="Verdana"/>
          <w:sz w:val="22"/>
          <w:szCs w:val="22"/>
        </w:rPr>
      </w:pPr>
      <w:r w:rsidRPr="005711E2">
        <w:rPr>
          <w:color w:val="000000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</w:t>
      </w:r>
      <w:r w:rsidRPr="000D4DF6">
        <w:rPr>
          <w:rFonts w:eastAsia="Verdana"/>
          <w:sz w:val="22"/>
          <w:szCs w:val="22"/>
        </w:rPr>
        <w:t xml:space="preserve"> материалов.</w:t>
      </w:r>
    </w:p>
    <w:p w:rsidR="00995460" w:rsidRDefault="00995460" w:rsidP="00CF0743">
      <w:pPr>
        <w:tabs>
          <w:tab w:val="left" w:pos="462"/>
        </w:tabs>
        <w:autoSpaceDE/>
        <w:autoSpaceDN/>
        <w:ind w:firstLine="709"/>
        <w:jc w:val="both"/>
        <w:rPr>
          <w:rFonts w:eastAsia="Verdana"/>
          <w:sz w:val="22"/>
          <w:szCs w:val="22"/>
        </w:rPr>
      </w:pPr>
    </w:p>
    <w:p w:rsidR="00E9456F" w:rsidRPr="00D80670" w:rsidRDefault="00E9456F" w:rsidP="007A7631">
      <w:pPr>
        <w:pStyle w:val="a5"/>
        <w:numPr>
          <w:ilvl w:val="0"/>
          <w:numId w:val="2"/>
        </w:numPr>
        <w:autoSpaceDE/>
        <w:autoSpaceDN/>
        <w:rPr>
          <w:b/>
          <w:sz w:val="24"/>
          <w:szCs w:val="22"/>
        </w:rPr>
      </w:pPr>
      <w:r w:rsidRPr="00D80670">
        <w:rPr>
          <w:b/>
          <w:sz w:val="24"/>
          <w:szCs w:val="22"/>
        </w:rPr>
        <w:t>Сроки выполнения работ</w:t>
      </w:r>
    </w:p>
    <w:p w:rsidR="00E9456F" w:rsidRPr="00101C5A" w:rsidRDefault="00E9456F" w:rsidP="007A7631">
      <w:pPr>
        <w:pStyle w:val="a5"/>
        <w:numPr>
          <w:ilvl w:val="1"/>
          <w:numId w:val="2"/>
        </w:numPr>
        <w:tabs>
          <w:tab w:val="left" w:pos="142"/>
        </w:tabs>
        <w:ind w:left="0" w:firstLine="709"/>
        <w:outlineLvl w:val="0"/>
        <w:rPr>
          <w:sz w:val="22"/>
          <w:szCs w:val="22"/>
        </w:rPr>
      </w:pPr>
      <w:r w:rsidRPr="00101C5A">
        <w:rPr>
          <w:sz w:val="22"/>
          <w:szCs w:val="22"/>
        </w:rPr>
        <w:t>Сроки выполнения Работ:</w:t>
      </w:r>
    </w:p>
    <w:p w:rsidR="00E9456F" w:rsidRPr="00E71587" w:rsidRDefault="00E9456F" w:rsidP="00CF0743">
      <w:pPr>
        <w:tabs>
          <w:tab w:val="left" w:pos="142"/>
        </w:tabs>
        <w:ind w:firstLine="709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 xml:space="preserve">Срок начала выполнения  работ </w:t>
      </w:r>
      <w:r>
        <w:rPr>
          <w:b/>
          <w:sz w:val="22"/>
          <w:szCs w:val="22"/>
        </w:rPr>
        <w:t>-</w:t>
      </w:r>
      <w:r w:rsidR="000B1C94">
        <w:rPr>
          <w:b/>
          <w:sz w:val="22"/>
          <w:szCs w:val="22"/>
        </w:rPr>
        <w:tab/>
      </w:r>
      <w:r w:rsidR="000B1C94">
        <w:rPr>
          <w:b/>
          <w:sz w:val="22"/>
          <w:szCs w:val="22"/>
        </w:rPr>
        <w:tab/>
      </w:r>
      <w:r w:rsidR="009F4EA2">
        <w:rPr>
          <w:b/>
          <w:sz w:val="22"/>
          <w:szCs w:val="22"/>
        </w:rPr>
        <w:t>01</w:t>
      </w:r>
      <w:r w:rsidR="00966003">
        <w:rPr>
          <w:b/>
          <w:sz w:val="22"/>
          <w:szCs w:val="22"/>
        </w:rPr>
        <w:t>.</w:t>
      </w:r>
      <w:r w:rsidR="002000B6">
        <w:rPr>
          <w:b/>
          <w:sz w:val="22"/>
          <w:szCs w:val="22"/>
        </w:rPr>
        <w:t>0</w:t>
      </w:r>
      <w:r w:rsidR="00547736">
        <w:rPr>
          <w:b/>
          <w:sz w:val="22"/>
          <w:szCs w:val="22"/>
        </w:rPr>
        <w:t>5</w:t>
      </w:r>
      <w:r w:rsidR="00774CDC">
        <w:rPr>
          <w:b/>
          <w:sz w:val="22"/>
          <w:szCs w:val="22"/>
        </w:rPr>
        <w:t>.201</w:t>
      </w:r>
      <w:r w:rsidR="002000B6">
        <w:rPr>
          <w:b/>
          <w:sz w:val="22"/>
          <w:szCs w:val="22"/>
        </w:rPr>
        <w:t>8</w:t>
      </w:r>
      <w:r w:rsidR="00774C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год</w:t>
      </w:r>
      <w:r w:rsidRPr="00E71587">
        <w:rPr>
          <w:b/>
          <w:sz w:val="22"/>
          <w:szCs w:val="22"/>
        </w:rPr>
        <w:t>;</w:t>
      </w:r>
    </w:p>
    <w:p w:rsidR="00E9456F" w:rsidRDefault="00E9456F" w:rsidP="00CF0743">
      <w:pPr>
        <w:tabs>
          <w:tab w:val="left" w:pos="142"/>
        </w:tabs>
        <w:ind w:firstLine="709"/>
        <w:outlineLvl w:val="0"/>
        <w:rPr>
          <w:b/>
          <w:sz w:val="22"/>
          <w:szCs w:val="22"/>
        </w:rPr>
      </w:pPr>
      <w:r w:rsidRPr="00E71587">
        <w:rPr>
          <w:sz w:val="22"/>
          <w:szCs w:val="22"/>
        </w:rPr>
        <w:t>Сро</w:t>
      </w:r>
      <w:r w:rsidR="00822CC8">
        <w:rPr>
          <w:sz w:val="22"/>
          <w:szCs w:val="22"/>
        </w:rPr>
        <w:t>к окончания выполнения  работ -</w:t>
      </w:r>
      <w:r w:rsidR="002C3E65">
        <w:rPr>
          <w:sz w:val="22"/>
          <w:szCs w:val="22"/>
        </w:rPr>
        <w:tab/>
      </w:r>
      <w:r w:rsidR="00822CC8">
        <w:rPr>
          <w:b/>
          <w:sz w:val="22"/>
          <w:szCs w:val="22"/>
        </w:rPr>
        <w:tab/>
      </w:r>
      <w:r w:rsidR="009F4EA2">
        <w:rPr>
          <w:b/>
          <w:sz w:val="22"/>
          <w:szCs w:val="22"/>
        </w:rPr>
        <w:t>31</w:t>
      </w:r>
      <w:r w:rsidR="00611E98">
        <w:rPr>
          <w:b/>
          <w:sz w:val="22"/>
          <w:szCs w:val="22"/>
        </w:rPr>
        <w:t>.</w:t>
      </w:r>
      <w:r w:rsidR="00547736">
        <w:rPr>
          <w:b/>
          <w:sz w:val="22"/>
          <w:szCs w:val="22"/>
        </w:rPr>
        <w:t>12</w:t>
      </w:r>
      <w:bookmarkStart w:id="1" w:name="_GoBack"/>
      <w:bookmarkEnd w:id="1"/>
      <w:r w:rsidR="00D356A0">
        <w:rPr>
          <w:b/>
          <w:sz w:val="22"/>
          <w:szCs w:val="22"/>
        </w:rPr>
        <w:t>.201</w:t>
      </w:r>
      <w:r w:rsidR="00966003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год</w:t>
      </w:r>
    </w:p>
    <w:p w:rsidR="00E9456F" w:rsidRPr="00DD19C5" w:rsidRDefault="00A441C6" w:rsidP="00CF0743">
      <w:pPr>
        <w:tabs>
          <w:tab w:val="left" w:pos="142"/>
        </w:tabs>
        <w:ind w:firstLine="709"/>
        <w:jc w:val="both"/>
        <w:outlineLvl w:val="0"/>
        <w:rPr>
          <w:sz w:val="22"/>
          <w:szCs w:val="22"/>
        </w:rPr>
      </w:pPr>
      <w:r w:rsidRPr="00DD19C5">
        <w:rPr>
          <w:sz w:val="22"/>
          <w:szCs w:val="22"/>
        </w:rPr>
        <w:t>Срок выполнения этапов (видов) работ определяется</w:t>
      </w:r>
      <w:r w:rsidR="00A13473" w:rsidRPr="00DD19C5">
        <w:rPr>
          <w:sz w:val="22"/>
          <w:szCs w:val="22"/>
        </w:rPr>
        <w:t xml:space="preserve"> в еженедельно направляемом Подрядчику Плане-Задании Заказчика.</w:t>
      </w:r>
    </w:p>
    <w:p w:rsidR="00E9456F" w:rsidRPr="00DD19C5" w:rsidRDefault="00DB6984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DD19C5">
        <w:rPr>
          <w:sz w:val="22"/>
          <w:szCs w:val="22"/>
        </w:rPr>
        <w:t xml:space="preserve">Сроки выполнения работ могут быть скорректированы Заказчиком </w:t>
      </w:r>
      <w:r w:rsidR="00D3645A" w:rsidRPr="00DD19C5">
        <w:rPr>
          <w:sz w:val="22"/>
          <w:szCs w:val="22"/>
        </w:rPr>
        <w:t xml:space="preserve">на условиях заключенного Договора, </w:t>
      </w:r>
      <w:r w:rsidRPr="00DD19C5">
        <w:rPr>
          <w:sz w:val="22"/>
          <w:szCs w:val="22"/>
        </w:rPr>
        <w:t>в соответствии с существующей технологической возможностью вывода оборудования для проведения ПНР и монтажной готовность</w:t>
      </w:r>
      <w:r w:rsidR="00D3645A" w:rsidRPr="00DD19C5">
        <w:rPr>
          <w:sz w:val="22"/>
          <w:szCs w:val="22"/>
        </w:rPr>
        <w:t>ю вновь вводимого оборудования</w:t>
      </w:r>
      <w:r w:rsidR="00E9456F" w:rsidRPr="00DD19C5">
        <w:rPr>
          <w:sz w:val="22"/>
          <w:szCs w:val="22"/>
        </w:rPr>
        <w:t>.</w:t>
      </w:r>
    </w:p>
    <w:p w:rsidR="00E9456F" w:rsidRPr="00DD19C5" w:rsidRDefault="00E9456F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DD19C5">
        <w:rPr>
          <w:sz w:val="22"/>
          <w:szCs w:val="22"/>
        </w:rPr>
        <w:t>Подрядчик является ответственным за соблюдение сроков выполняемых работ в согласованных объемах.</w:t>
      </w:r>
    </w:p>
    <w:p w:rsidR="00822CC8" w:rsidRPr="00822CC8" w:rsidRDefault="00822CC8" w:rsidP="00CF0743">
      <w:pPr>
        <w:tabs>
          <w:tab w:val="left" w:pos="0"/>
          <w:tab w:val="left" w:pos="142"/>
          <w:tab w:val="left" w:pos="284"/>
        </w:tabs>
        <w:ind w:firstLine="709"/>
        <w:jc w:val="both"/>
        <w:rPr>
          <w:sz w:val="22"/>
          <w:szCs w:val="22"/>
        </w:rPr>
      </w:pPr>
    </w:p>
    <w:p w:rsidR="00D80670" w:rsidRPr="00822CC8" w:rsidRDefault="00D80670" w:rsidP="007A7631">
      <w:pPr>
        <w:pStyle w:val="a5"/>
        <w:numPr>
          <w:ilvl w:val="0"/>
          <w:numId w:val="2"/>
        </w:numPr>
        <w:autoSpaceDE/>
        <w:autoSpaceDN/>
        <w:rPr>
          <w:b/>
          <w:sz w:val="24"/>
          <w:szCs w:val="22"/>
        </w:rPr>
      </w:pPr>
      <w:r w:rsidRPr="00822CC8">
        <w:rPr>
          <w:b/>
          <w:sz w:val="24"/>
          <w:szCs w:val="22"/>
        </w:rPr>
        <w:t>Требования к сдаче-приемке Работ:</w:t>
      </w:r>
    </w:p>
    <w:p w:rsidR="00D80670" w:rsidRPr="005711E2" w:rsidRDefault="00D80670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D2354C">
        <w:rPr>
          <w:sz w:val="22"/>
          <w:szCs w:val="22"/>
        </w:rPr>
        <w:t>Сдача-приемка работ осуществляется помесячно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В полном объеме сдача работ осуществляется в любом случае, независимо от сдачи отдельных этапов выполняемых работ.</w:t>
      </w:r>
    </w:p>
    <w:p w:rsidR="00D80670" w:rsidRDefault="00D80670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Акт сдачи-приемки формы КС-2 подписывается Заказчиком только после получения от Подрядчика всей необходимой технической докум</w:t>
      </w:r>
      <w:r>
        <w:rPr>
          <w:sz w:val="22"/>
          <w:szCs w:val="22"/>
        </w:rPr>
        <w:t>ентации по выполненным работам.</w:t>
      </w:r>
    </w:p>
    <w:p w:rsidR="00D80670" w:rsidRDefault="00D80670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D2354C">
        <w:rPr>
          <w:sz w:val="22"/>
          <w:szCs w:val="22"/>
        </w:rPr>
        <w:t xml:space="preserve">Подрядчик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</w:t>
      </w:r>
      <w:r w:rsidRPr="00D2354C">
        <w:rPr>
          <w:sz w:val="22"/>
          <w:szCs w:val="22"/>
        </w:rPr>
        <w:lastRenderedPageBreak/>
        <w:t>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освидетельствования скрытых работ.</w:t>
      </w:r>
    </w:p>
    <w:p w:rsidR="00D80670" w:rsidRDefault="00D80670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822CC8">
        <w:rPr>
          <w:sz w:val="22"/>
          <w:szCs w:val="22"/>
        </w:rPr>
        <w:t>Сдача-приемка должна осуществляться в соответствии с НТД, в том числе СО 153-34.04.181–2003.</w:t>
      </w:r>
    </w:p>
    <w:p w:rsidR="00D80670" w:rsidRDefault="00D80670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822CC8">
        <w:rPr>
          <w:sz w:val="22"/>
          <w:szCs w:val="22"/>
        </w:rPr>
        <w:t>Недостатки работ, обнаруженные в ходе сдачи или выявленные в период гарантийной эксплуатации объекта, фиксируются и устраняются на условиях договора.</w:t>
      </w:r>
    </w:p>
    <w:p w:rsidR="00D80670" w:rsidRDefault="00D80670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822CC8">
        <w:rPr>
          <w:sz w:val="22"/>
          <w:szCs w:val="22"/>
        </w:rPr>
        <w:t xml:space="preserve"> Приемка оборудования (в рамках настоящего Технического задания) производится комиссией, в состав которой  входят представители Подрядчика.</w:t>
      </w:r>
    </w:p>
    <w:p w:rsidR="00D80670" w:rsidRDefault="00D80670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822CC8">
        <w:rPr>
          <w:sz w:val="22"/>
          <w:szCs w:val="22"/>
        </w:rPr>
        <w:t>Подрядчик по окончани</w:t>
      </w:r>
      <w:r w:rsidR="00EF57B5">
        <w:rPr>
          <w:sz w:val="22"/>
          <w:szCs w:val="22"/>
        </w:rPr>
        <w:t>ю</w:t>
      </w:r>
      <w:r w:rsidRPr="00822CC8">
        <w:rPr>
          <w:sz w:val="22"/>
          <w:szCs w:val="22"/>
        </w:rPr>
        <w:t xml:space="preserve"> работ по настоящему Техническому заданию, предоставляет полный комплект отчетной документации, в соответствии с разделом </w:t>
      </w:r>
      <w:r w:rsidR="00A86CCE">
        <w:rPr>
          <w:sz w:val="22"/>
          <w:szCs w:val="22"/>
        </w:rPr>
        <w:t>16</w:t>
      </w:r>
      <w:r w:rsidRPr="00822CC8">
        <w:rPr>
          <w:sz w:val="22"/>
          <w:szCs w:val="22"/>
        </w:rPr>
        <w:t xml:space="preserve"> настоящего Технического задания.</w:t>
      </w:r>
    </w:p>
    <w:p w:rsidR="00D80670" w:rsidRDefault="00D80670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822CC8">
        <w:rPr>
          <w:sz w:val="22"/>
          <w:szCs w:val="22"/>
        </w:rPr>
        <w:t>По окончании выполнения всего объема работ в рамках настоящего Технического задания, Стороны подписывают Итоговый Акт сдачи-приемки выполненных работ.</w:t>
      </w:r>
    </w:p>
    <w:p w:rsidR="00611E98" w:rsidRPr="0077483E" w:rsidRDefault="00611E98" w:rsidP="00CF0743">
      <w:pPr>
        <w:tabs>
          <w:tab w:val="left" w:pos="708"/>
        </w:tabs>
        <w:autoSpaceDE/>
        <w:autoSpaceDN/>
        <w:ind w:firstLine="709"/>
        <w:jc w:val="both"/>
        <w:outlineLvl w:val="0"/>
        <w:rPr>
          <w:sz w:val="22"/>
          <w:szCs w:val="22"/>
        </w:rPr>
      </w:pPr>
    </w:p>
    <w:p w:rsidR="00A95FA1" w:rsidRPr="0077483E" w:rsidRDefault="00A95FA1" w:rsidP="007A7631">
      <w:pPr>
        <w:pStyle w:val="a5"/>
        <w:numPr>
          <w:ilvl w:val="0"/>
          <w:numId w:val="2"/>
        </w:numPr>
        <w:autoSpaceDE/>
        <w:autoSpaceDN/>
        <w:rPr>
          <w:b/>
          <w:sz w:val="24"/>
          <w:szCs w:val="22"/>
        </w:rPr>
      </w:pPr>
      <w:r w:rsidRPr="0077483E">
        <w:rPr>
          <w:b/>
          <w:sz w:val="24"/>
          <w:szCs w:val="22"/>
        </w:rPr>
        <w:t>Документация, предъявляемая Заказчику:</w:t>
      </w:r>
    </w:p>
    <w:p w:rsidR="00A95FA1" w:rsidRPr="0077483E" w:rsidRDefault="00A95FA1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77483E">
        <w:rPr>
          <w:sz w:val="22"/>
          <w:szCs w:val="22"/>
        </w:rPr>
        <w:t>Подрядчик предъявляет Заказчику документацию:</w:t>
      </w:r>
    </w:p>
    <w:p w:rsidR="00A95FA1" w:rsidRPr="00E819BD" w:rsidRDefault="00A95FA1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C50986">
        <w:rPr>
          <w:sz w:val="22"/>
          <w:szCs w:val="22"/>
        </w:rPr>
        <w:t xml:space="preserve"> </w:t>
      </w:r>
      <w:r w:rsidRPr="00E819BD">
        <w:rPr>
          <w:sz w:val="22"/>
          <w:szCs w:val="22"/>
        </w:rPr>
        <w:t>Перечень организаций, участвовавших в производстве   монтажных работ, фамилии ИТР, ответственных за выполнение этих работ.</w:t>
      </w:r>
    </w:p>
    <w:p w:rsidR="00A95FA1" w:rsidRPr="0077483E" w:rsidRDefault="00A95FA1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77483E">
        <w:rPr>
          <w:sz w:val="22"/>
          <w:szCs w:val="22"/>
        </w:rPr>
        <w:t>Сертификаты и технические паспорта на оборудование и материалы.</w:t>
      </w:r>
    </w:p>
    <w:p w:rsidR="00A95FA1" w:rsidRPr="0077483E" w:rsidRDefault="00A95FA1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77483E">
        <w:rPr>
          <w:sz w:val="22"/>
          <w:szCs w:val="22"/>
        </w:rPr>
        <w:t>Акты входного контроля.</w:t>
      </w:r>
    </w:p>
    <w:p w:rsidR="00A95FA1" w:rsidRPr="0077483E" w:rsidRDefault="00A95FA1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77483E">
        <w:rPr>
          <w:sz w:val="22"/>
          <w:szCs w:val="22"/>
        </w:rPr>
        <w:t>Акты о завершении работ и выполненных работ, установленной формы, в том числе Акты о приемке эксплуатацию;</w:t>
      </w:r>
    </w:p>
    <w:p w:rsidR="00A95FA1" w:rsidRPr="0077483E" w:rsidRDefault="00A95FA1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77483E">
        <w:rPr>
          <w:sz w:val="22"/>
          <w:szCs w:val="22"/>
        </w:rPr>
        <w:t>Перечень дополнительных работ, не предусмотренных проектом;</w:t>
      </w:r>
    </w:p>
    <w:p w:rsidR="00A95FA1" w:rsidRPr="0077483E" w:rsidRDefault="00A95FA1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77483E">
        <w:rPr>
          <w:sz w:val="22"/>
          <w:szCs w:val="22"/>
        </w:rPr>
        <w:t>Акты освидетельствования скрытых работ и промежуточной приемки;</w:t>
      </w:r>
    </w:p>
    <w:p w:rsidR="00A95FA1" w:rsidRPr="0077483E" w:rsidRDefault="00A95FA1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77483E">
        <w:rPr>
          <w:sz w:val="22"/>
          <w:szCs w:val="22"/>
        </w:rPr>
        <w:t>ППР, разработанные в ходе выполнения работ.</w:t>
      </w:r>
    </w:p>
    <w:p w:rsidR="00A95FA1" w:rsidRPr="0077483E" w:rsidRDefault="00A95FA1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77483E">
        <w:rPr>
          <w:sz w:val="22"/>
          <w:szCs w:val="22"/>
        </w:rPr>
        <w:t>Комплект исполнительной документации (тех. акты, чертежи, схемы, и т.п.).</w:t>
      </w:r>
    </w:p>
    <w:p w:rsidR="00A95FA1" w:rsidRDefault="00A95FA1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77483E">
        <w:rPr>
          <w:sz w:val="22"/>
          <w:szCs w:val="22"/>
        </w:rPr>
        <w:t>Итоговый акт сдачи-приемки выполненных работ.</w:t>
      </w:r>
    </w:p>
    <w:p w:rsidR="00006D2B" w:rsidRPr="00006D2B" w:rsidRDefault="00006D2B" w:rsidP="00CF0743">
      <w:pPr>
        <w:ind w:firstLine="709"/>
        <w:rPr>
          <w:sz w:val="22"/>
          <w:szCs w:val="22"/>
        </w:rPr>
      </w:pPr>
    </w:p>
    <w:p w:rsidR="0077483E" w:rsidRPr="00006D2B" w:rsidRDefault="0077483E" w:rsidP="007A7631">
      <w:pPr>
        <w:pStyle w:val="a5"/>
        <w:numPr>
          <w:ilvl w:val="0"/>
          <w:numId w:val="2"/>
        </w:numPr>
        <w:autoSpaceDE/>
        <w:autoSpaceDN/>
        <w:rPr>
          <w:b/>
          <w:sz w:val="24"/>
          <w:szCs w:val="22"/>
        </w:rPr>
      </w:pPr>
      <w:r w:rsidRPr="00006D2B">
        <w:rPr>
          <w:b/>
          <w:sz w:val="24"/>
          <w:szCs w:val="22"/>
        </w:rPr>
        <w:t>Гарантии исполнителя работ:</w:t>
      </w:r>
    </w:p>
    <w:p w:rsidR="0077483E" w:rsidRPr="00E71587" w:rsidRDefault="0077483E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Подрядчик должен гарантировать:</w:t>
      </w:r>
    </w:p>
    <w:p w:rsidR="0077483E" w:rsidRPr="000A3702" w:rsidRDefault="0077483E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0A3702">
        <w:rPr>
          <w:sz w:val="22"/>
          <w:szCs w:val="22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77483E" w:rsidRDefault="0077483E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006D2B">
        <w:rPr>
          <w:sz w:val="22"/>
          <w:szCs w:val="22"/>
        </w:rPr>
        <w:t>Выполнение всех работ в установленные сроки.</w:t>
      </w:r>
    </w:p>
    <w:p w:rsidR="0077483E" w:rsidRDefault="0077483E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006D2B">
        <w:rPr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77483E" w:rsidRDefault="0077483E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006D2B">
        <w:rPr>
          <w:sz w:val="22"/>
          <w:szCs w:val="22"/>
        </w:rPr>
        <w:t>Подрядчик несет ответственность перед Заказчиком за причиненный своими действиями или бездействием ущерб оборудованию, зданиям Заказчика в размере затрат на восстановление.</w:t>
      </w:r>
    </w:p>
    <w:p w:rsidR="0077483E" w:rsidRDefault="0077483E" w:rsidP="002D0669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006D2B">
        <w:rPr>
          <w:sz w:val="22"/>
          <w:szCs w:val="22"/>
        </w:rPr>
        <w:t xml:space="preserve">Срок гарантии на результат выполненных работ устанавливается продолжительностью 24 (двадцать четыре) месяца с момента подписания Итогового Акта сдачи-приемки выполненных работ или с момента передачи результата выполненных работ по договору от Подрядчика к Заказчику (третьему лицу, указанному Заказчиком), при отказе от исполнения Договора (расторжения </w:t>
      </w:r>
      <w:r w:rsidR="002D0669">
        <w:rPr>
          <w:sz w:val="22"/>
          <w:szCs w:val="22"/>
        </w:rPr>
        <w:t>Д</w:t>
      </w:r>
      <w:r w:rsidRPr="00006D2B">
        <w:rPr>
          <w:sz w:val="22"/>
          <w:szCs w:val="22"/>
        </w:rPr>
        <w:t xml:space="preserve">оговора). </w:t>
      </w:r>
      <w:r w:rsidR="002D0669" w:rsidRPr="002D0669">
        <w:rPr>
          <w:sz w:val="22"/>
          <w:szCs w:val="22"/>
        </w:rPr>
        <w:t>Подрядчик гарантирует, что качество выполняемых по Договору Работ соответствует Техническому заданию, Технической документации, требованиям ТУ и СНиП Российской Федерации.</w:t>
      </w:r>
    </w:p>
    <w:p w:rsidR="00A95FA1" w:rsidRPr="004A23C1" w:rsidRDefault="0077483E" w:rsidP="007A7631">
      <w:pPr>
        <w:pStyle w:val="a5"/>
        <w:numPr>
          <w:ilvl w:val="1"/>
          <w:numId w:val="2"/>
        </w:numPr>
        <w:tabs>
          <w:tab w:val="left" w:pos="0"/>
          <w:tab w:val="left" w:pos="142"/>
          <w:tab w:val="left" w:pos="284"/>
        </w:tabs>
        <w:ind w:left="0" w:firstLine="709"/>
        <w:jc w:val="both"/>
        <w:rPr>
          <w:sz w:val="22"/>
          <w:szCs w:val="22"/>
        </w:rPr>
      </w:pPr>
      <w:r w:rsidRPr="004A23C1">
        <w:rPr>
          <w:sz w:val="22"/>
          <w:szCs w:val="22"/>
        </w:rPr>
        <w:t xml:space="preserve">Если гарантийный срок, установленный изготовителем материалов, использованных при выполнении работ и являющихся составной частью результата работ, превышает срок, </w:t>
      </w:r>
      <w:r w:rsidRPr="003D5573">
        <w:rPr>
          <w:sz w:val="22"/>
          <w:szCs w:val="22"/>
        </w:rPr>
        <w:t>указанный в п.</w:t>
      </w:r>
      <w:r w:rsidR="003D5573">
        <w:rPr>
          <w:sz w:val="22"/>
          <w:szCs w:val="22"/>
        </w:rPr>
        <w:t>17.6</w:t>
      </w:r>
      <w:r w:rsidRPr="004A23C1">
        <w:rPr>
          <w:sz w:val="22"/>
          <w:szCs w:val="22"/>
        </w:rPr>
        <w:t>, применяется гарантийный срок изготовителя материалов.</w:t>
      </w:r>
    </w:p>
    <w:p w:rsidR="00B541F6" w:rsidRDefault="00B541F6" w:rsidP="00CF0743">
      <w:pPr>
        <w:tabs>
          <w:tab w:val="left" w:pos="708"/>
        </w:tabs>
        <w:autoSpaceDE/>
        <w:autoSpaceDN/>
        <w:ind w:firstLine="709"/>
        <w:jc w:val="both"/>
        <w:outlineLvl w:val="0"/>
        <w:rPr>
          <w:sz w:val="22"/>
          <w:szCs w:val="22"/>
        </w:rPr>
      </w:pPr>
    </w:p>
    <w:p w:rsidR="00C222E5" w:rsidRDefault="00C222E5" w:rsidP="00CF0743">
      <w:pPr>
        <w:tabs>
          <w:tab w:val="left" w:pos="708"/>
        </w:tabs>
        <w:autoSpaceDE/>
        <w:autoSpaceDN/>
        <w:ind w:firstLine="709"/>
        <w:jc w:val="both"/>
        <w:outlineLvl w:val="0"/>
        <w:rPr>
          <w:sz w:val="22"/>
          <w:szCs w:val="22"/>
        </w:rPr>
      </w:pPr>
    </w:p>
    <w:p w:rsidR="00C222E5" w:rsidRDefault="00C222E5" w:rsidP="00CF0743">
      <w:pPr>
        <w:tabs>
          <w:tab w:val="left" w:pos="708"/>
        </w:tabs>
        <w:autoSpaceDE/>
        <w:autoSpaceDN/>
        <w:ind w:firstLine="709"/>
        <w:jc w:val="both"/>
        <w:outlineLvl w:val="0"/>
        <w:rPr>
          <w:sz w:val="22"/>
          <w:szCs w:val="22"/>
        </w:rPr>
      </w:pPr>
    </w:p>
    <w:p w:rsidR="00FD6035" w:rsidRDefault="00FD6035" w:rsidP="00CF0743">
      <w:pPr>
        <w:tabs>
          <w:tab w:val="left" w:pos="708"/>
        </w:tabs>
        <w:autoSpaceDE/>
        <w:autoSpaceDN/>
        <w:ind w:firstLine="709"/>
        <w:jc w:val="both"/>
        <w:outlineLvl w:val="0"/>
        <w:rPr>
          <w:sz w:val="22"/>
          <w:szCs w:val="22"/>
        </w:rPr>
      </w:pPr>
    </w:p>
    <w:p w:rsidR="00FD6035" w:rsidRDefault="00FD6035" w:rsidP="00CF0743">
      <w:pPr>
        <w:tabs>
          <w:tab w:val="left" w:pos="708"/>
        </w:tabs>
        <w:autoSpaceDE/>
        <w:autoSpaceDN/>
        <w:ind w:firstLine="709"/>
        <w:jc w:val="both"/>
        <w:outlineLvl w:val="0"/>
        <w:rPr>
          <w:sz w:val="22"/>
          <w:szCs w:val="22"/>
        </w:rPr>
      </w:pPr>
    </w:p>
    <w:p w:rsidR="00C222E5" w:rsidRDefault="00C222E5" w:rsidP="00CF0743">
      <w:pPr>
        <w:tabs>
          <w:tab w:val="left" w:pos="708"/>
        </w:tabs>
        <w:autoSpaceDE/>
        <w:autoSpaceDN/>
        <w:ind w:firstLine="709"/>
        <w:jc w:val="both"/>
        <w:outlineLvl w:val="0"/>
        <w:rPr>
          <w:sz w:val="22"/>
          <w:szCs w:val="22"/>
        </w:rPr>
      </w:pPr>
    </w:p>
    <w:p w:rsidR="00C222E5" w:rsidRDefault="00C222E5" w:rsidP="00CF0743">
      <w:pPr>
        <w:tabs>
          <w:tab w:val="left" w:pos="708"/>
        </w:tabs>
        <w:autoSpaceDE/>
        <w:autoSpaceDN/>
        <w:ind w:firstLine="709"/>
        <w:jc w:val="both"/>
        <w:outlineLvl w:val="0"/>
        <w:rPr>
          <w:sz w:val="22"/>
          <w:szCs w:val="22"/>
        </w:rPr>
      </w:pPr>
    </w:p>
    <w:p w:rsidR="00B541F6" w:rsidRDefault="00B541F6" w:rsidP="00B541F6">
      <w:pPr>
        <w:ind w:left="142" w:right="-1"/>
        <w:rPr>
          <w:b/>
          <w:color w:val="000000" w:themeColor="text1"/>
          <w:sz w:val="22"/>
          <w:szCs w:val="22"/>
        </w:rPr>
      </w:pPr>
      <w:r w:rsidRPr="007C20DC">
        <w:rPr>
          <w:b/>
          <w:color w:val="000000" w:themeColor="text1"/>
          <w:sz w:val="22"/>
          <w:szCs w:val="22"/>
        </w:rPr>
        <w:lastRenderedPageBreak/>
        <w:t>СОГЛАСОВАНО:</w:t>
      </w:r>
    </w:p>
    <w:p w:rsidR="00B541F6" w:rsidRDefault="00B541F6" w:rsidP="00B541F6">
      <w:pPr>
        <w:pStyle w:val="a5"/>
        <w:ind w:left="142"/>
        <w:rPr>
          <w:sz w:val="22"/>
          <w:szCs w:val="22"/>
        </w:rPr>
      </w:pP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>Зам. директора филиала</w:t>
      </w: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>«Березовский» ООО «Юнипро Инжиниринг»</w:t>
      </w: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 xml:space="preserve"> По  строительству                    _______________________________________________  А.П. Бохан</w:t>
      </w: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>Руководитель ССК и ТН филиала</w:t>
      </w: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>«Березовский» ООО «Юнипро Инжиниринг» ___________</w:t>
      </w:r>
      <w:r w:rsidR="00C21DF9" w:rsidRPr="00171A7C">
        <w:rPr>
          <w:sz w:val="22"/>
          <w:szCs w:val="22"/>
        </w:rPr>
        <w:t>___________</w:t>
      </w:r>
      <w:r w:rsidR="00C21DF9">
        <w:rPr>
          <w:sz w:val="22"/>
          <w:szCs w:val="22"/>
        </w:rPr>
        <w:t>_________</w:t>
      </w:r>
      <w:r w:rsidRPr="00171A7C">
        <w:rPr>
          <w:sz w:val="22"/>
          <w:szCs w:val="22"/>
        </w:rPr>
        <w:t xml:space="preserve">      А.В. Альтах</w:t>
      </w: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>Заместитель директора по экономике и финансам филиала</w:t>
      </w: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>«Березовский» ООО «Юнипро Инжиниринг»</w:t>
      </w:r>
      <w:r w:rsidR="00C21DF9" w:rsidRPr="00C21DF9">
        <w:rPr>
          <w:sz w:val="22"/>
          <w:szCs w:val="22"/>
        </w:rPr>
        <w:t xml:space="preserve"> </w:t>
      </w:r>
      <w:r w:rsidR="00C21DF9" w:rsidRPr="00171A7C">
        <w:rPr>
          <w:sz w:val="22"/>
          <w:szCs w:val="22"/>
        </w:rPr>
        <w:t>______________________</w:t>
      </w:r>
      <w:r w:rsidR="00C21DF9">
        <w:rPr>
          <w:sz w:val="22"/>
          <w:szCs w:val="22"/>
        </w:rPr>
        <w:t>_______</w:t>
      </w:r>
      <w:r w:rsidRPr="00171A7C">
        <w:rPr>
          <w:sz w:val="22"/>
          <w:szCs w:val="22"/>
        </w:rPr>
        <w:t xml:space="preserve">     А.Г. Давлетова</w:t>
      </w: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 xml:space="preserve">Начальник отдела по организации и проведению монтажа </w:t>
      </w: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>ТМО ССК и ТН филиала «Березовский» ООО «Юнипро Инжиниринг»</w:t>
      </w:r>
      <w:r w:rsidR="00C21DF9" w:rsidRPr="00C21DF9">
        <w:rPr>
          <w:sz w:val="22"/>
          <w:szCs w:val="22"/>
        </w:rPr>
        <w:t xml:space="preserve"> </w:t>
      </w:r>
      <w:r w:rsidR="00C21DF9">
        <w:rPr>
          <w:sz w:val="22"/>
          <w:szCs w:val="22"/>
        </w:rPr>
        <w:t>________</w:t>
      </w:r>
      <w:r w:rsidR="00743ED9">
        <w:rPr>
          <w:sz w:val="22"/>
          <w:szCs w:val="22"/>
        </w:rPr>
        <w:t xml:space="preserve"> </w:t>
      </w:r>
      <w:r w:rsidRPr="00171A7C">
        <w:rPr>
          <w:sz w:val="22"/>
          <w:szCs w:val="22"/>
        </w:rPr>
        <w:t>С. А. Карбышев</w:t>
      </w: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 xml:space="preserve">Техническое задание разработал: </w:t>
      </w: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 xml:space="preserve">Ведущий инженер-технолог отдела по организации </w:t>
      </w:r>
    </w:p>
    <w:p w:rsidR="00171A7C" w:rsidRPr="00171A7C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 xml:space="preserve">и проведению монтажа ТМО ССК и ТН </w:t>
      </w:r>
    </w:p>
    <w:p w:rsidR="00485F22" w:rsidRDefault="00171A7C" w:rsidP="00171A7C">
      <w:pPr>
        <w:pStyle w:val="a5"/>
        <w:ind w:left="142"/>
        <w:rPr>
          <w:sz w:val="22"/>
          <w:szCs w:val="22"/>
        </w:rPr>
      </w:pPr>
      <w:r w:rsidRPr="00171A7C">
        <w:rPr>
          <w:sz w:val="22"/>
          <w:szCs w:val="22"/>
        </w:rPr>
        <w:t>филиала «Березовский» ООО «Юнипро Инжиниринг»</w:t>
      </w:r>
      <w:r w:rsidR="00C21DF9" w:rsidRPr="00C21DF9">
        <w:rPr>
          <w:sz w:val="22"/>
          <w:szCs w:val="22"/>
        </w:rPr>
        <w:t xml:space="preserve"> </w:t>
      </w:r>
      <w:r w:rsidR="00C21DF9" w:rsidRPr="00171A7C">
        <w:rPr>
          <w:sz w:val="22"/>
          <w:szCs w:val="22"/>
        </w:rPr>
        <w:t>______________________</w:t>
      </w:r>
      <w:r w:rsidR="00BA46BA" w:rsidRPr="00BA46BA">
        <w:rPr>
          <w:sz w:val="22"/>
          <w:szCs w:val="22"/>
        </w:rPr>
        <w:t>Е.В</w:t>
      </w:r>
      <w:r w:rsidR="00BA46BA">
        <w:rPr>
          <w:sz w:val="22"/>
          <w:szCs w:val="22"/>
        </w:rPr>
        <w:t>.</w:t>
      </w:r>
      <w:r w:rsidR="00BA46BA" w:rsidRPr="00BA46BA">
        <w:rPr>
          <w:sz w:val="22"/>
          <w:szCs w:val="22"/>
        </w:rPr>
        <w:t xml:space="preserve"> Шалашенко </w:t>
      </w: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Default="00B86ADC" w:rsidP="00171A7C">
      <w:pPr>
        <w:pStyle w:val="a5"/>
        <w:ind w:left="142"/>
        <w:rPr>
          <w:sz w:val="22"/>
          <w:szCs w:val="22"/>
        </w:rPr>
      </w:pPr>
    </w:p>
    <w:p w:rsidR="00B86ADC" w:rsidRPr="001C031B" w:rsidRDefault="00B86ADC" w:rsidP="00B86ADC">
      <w:pPr>
        <w:keepNext/>
        <w:keepLines/>
        <w:autoSpaceDE/>
        <w:autoSpaceDN/>
        <w:spacing w:before="120" w:after="80"/>
        <w:ind w:left="5954"/>
        <w:jc w:val="right"/>
        <w:outlineLvl w:val="0"/>
        <w:rPr>
          <w:rFonts w:eastAsia="Arial Unicode MS"/>
          <w:sz w:val="22"/>
          <w:szCs w:val="22"/>
          <w:lang w:eastAsia="en-US"/>
        </w:rPr>
      </w:pPr>
      <w:r w:rsidRPr="001C031B">
        <w:rPr>
          <w:rFonts w:eastAsia="Arial Unicode MS"/>
          <w:sz w:val="22"/>
          <w:szCs w:val="22"/>
          <w:lang w:eastAsia="en-US"/>
        </w:rPr>
        <w:lastRenderedPageBreak/>
        <w:t>Приложение №1</w:t>
      </w:r>
    </w:p>
    <w:p w:rsidR="00B86ADC" w:rsidRPr="001C031B" w:rsidRDefault="00B86ADC" w:rsidP="00B86ADC">
      <w:pPr>
        <w:keepNext/>
        <w:keepLines/>
        <w:autoSpaceDE/>
        <w:autoSpaceDN/>
        <w:spacing w:before="120" w:after="80"/>
        <w:ind w:left="5954"/>
        <w:jc w:val="right"/>
        <w:outlineLvl w:val="0"/>
        <w:rPr>
          <w:rFonts w:eastAsia="Arial Unicode MS"/>
          <w:sz w:val="22"/>
          <w:szCs w:val="22"/>
          <w:lang w:eastAsia="en-US"/>
        </w:rPr>
      </w:pPr>
      <w:r w:rsidRPr="001C031B">
        <w:rPr>
          <w:rFonts w:eastAsia="Arial Unicode MS"/>
          <w:sz w:val="22"/>
          <w:szCs w:val="22"/>
          <w:lang w:eastAsia="en-US"/>
        </w:rPr>
        <w:t>к Техническому заданию №</w:t>
      </w:r>
      <w:r>
        <w:rPr>
          <w:rFonts w:eastAsia="Arial Unicode MS"/>
          <w:sz w:val="22"/>
          <w:szCs w:val="22"/>
          <w:lang w:eastAsia="en-US"/>
        </w:rPr>
        <w:t>322</w:t>
      </w:r>
    </w:p>
    <w:p w:rsidR="00B86ADC" w:rsidRDefault="00B86ADC" w:rsidP="00B86ADC">
      <w:pPr>
        <w:keepNext/>
        <w:keepLines/>
        <w:autoSpaceDE/>
        <w:autoSpaceDN/>
        <w:spacing w:before="120" w:after="80"/>
        <w:ind w:left="5954"/>
        <w:jc w:val="right"/>
        <w:outlineLvl w:val="0"/>
        <w:rPr>
          <w:rFonts w:eastAsia="Arial Unicode MS"/>
          <w:sz w:val="22"/>
          <w:szCs w:val="22"/>
          <w:lang w:eastAsia="en-US"/>
        </w:rPr>
      </w:pPr>
      <w:r w:rsidRPr="001C031B">
        <w:rPr>
          <w:rFonts w:eastAsia="Arial Unicode MS"/>
          <w:sz w:val="22"/>
          <w:szCs w:val="22"/>
          <w:lang w:eastAsia="en-US"/>
        </w:rPr>
        <w:t>от «___»_________________201</w:t>
      </w:r>
      <w:r>
        <w:rPr>
          <w:rFonts w:eastAsia="Arial Unicode MS"/>
          <w:sz w:val="22"/>
          <w:szCs w:val="22"/>
          <w:lang w:eastAsia="en-US"/>
        </w:rPr>
        <w:t>8</w:t>
      </w:r>
      <w:r w:rsidRPr="001C031B">
        <w:rPr>
          <w:rFonts w:eastAsia="Arial Unicode MS"/>
          <w:sz w:val="22"/>
          <w:szCs w:val="22"/>
          <w:lang w:eastAsia="en-US"/>
        </w:rPr>
        <w:t xml:space="preserve"> г.</w:t>
      </w:r>
    </w:p>
    <w:p w:rsidR="00B86ADC" w:rsidRPr="00971AC2" w:rsidRDefault="00B86ADC" w:rsidP="00B86ADC">
      <w:pPr>
        <w:keepNext/>
        <w:keepLines/>
        <w:autoSpaceDE/>
        <w:autoSpaceDN/>
        <w:spacing w:before="120" w:after="80"/>
        <w:ind w:left="426"/>
        <w:jc w:val="center"/>
        <w:outlineLvl w:val="0"/>
        <w:rPr>
          <w:rFonts w:eastAsiaTheme="majorEastAsia"/>
          <w:b/>
          <w:sz w:val="22"/>
          <w:szCs w:val="32"/>
        </w:rPr>
      </w:pPr>
      <w:r w:rsidRPr="00971AC2">
        <w:rPr>
          <w:rFonts w:eastAsiaTheme="majorEastAsia"/>
          <w:b/>
          <w:bCs/>
          <w:sz w:val="22"/>
          <w:szCs w:val="32"/>
          <w:shd w:val="clear" w:color="auto" w:fill="FFFFFF"/>
          <w:lang w:eastAsia="en-US"/>
        </w:rPr>
        <w:t>Предварительный расчет персонала Подрядчика, задействованного при проведении ПНР</w:t>
      </w:r>
    </w:p>
    <w:tbl>
      <w:tblPr>
        <w:tblStyle w:val="11"/>
        <w:tblW w:w="10206" w:type="dxa"/>
        <w:jc w:val="right"/>
        <w:tblLayout w:type="fixed"/>
        <w:tblLook w:val="04A0" w:firstRow="1" w:lastRow="0" w:firstColumn="1" w:lastColumn="0" w:noHBand="0" w:noVBand="1"/>
      </w:tblPr>
      <w:tblGrid>
        <w:gridCol w:w="567"/>
        <w:gridCol w:w="6232"/>
        <w:gridCol w:w="1740"/>
        <w:gridCol w:w="1667"/>
      </w:tblGrid>
      <w:tr w:rsidR="00B86ADC" w:rsidRPr="001C031B" w:rsidTr="008D4BC9">
        <w:trPr>
          <w:cantSplit/>
          <w:trHeight w:val="20"/>
          <w:tblHeader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№</w:t>
            </w:r>
          </w:p>
        </w:tc>
        <w:tc>
          <w:tcPr>
            <w:tcW w:w="6232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Название программы</w:t>
            </w:r>
          </w:p>
        </w:tc>
        <w:tc>
          <w:tcPr>
            <w:tcW w:w="1740" w:type="dxa"/>
            <w:vAlign w:val="center"/>
          </w:tcPr>
          <w:p w:rsidR="00B86ADC" w:rsidRPr="001C031B" w:rsidRDefault="00B86ADC" w:rsidP="008D4BC9">
            <w:pPr>
              <w:autoSpaceDE/>
              <w:autoSpaceDN/>
              <w:ind w:left="-57" w:right="-57"/>
              <w:contextualSpacing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Количество специалистов</w:t>
            </w:r>
          </w:p>
        </w:tc>
        <w:tc>
          <w:tcPr>
            <w:tcW w:w="1667" w:type="dxa"/>
            <w:vAlign w:val="center"/>
          </w:tcPr>
          <w:p w:rsidR="00B86ADC" w:rsidRPr="001C031B" w:rsidRDefault="00B86ADC" w:rsidP="008D4BC9">
            <w:pPr>
              <w:autoSpaceDE/>
              <w:autoSpaceDN/>
              <w:ind w:left="-57" w:right="-57"/>
              <w:contextualSpacing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Планируемое время (</w:t>
            </w:r>
            <w:proofErr w:type="gramStart"/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ч</w:t>
            </w:r>
            <w:proofErr w:type="gramEnd"/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/часы)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10206" w:type="dxa"/>
            <w:gridSpan w:val="4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Узел приема топлива (УПТ)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B86ADC">
            <w:pPr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 xml:space="preserve">Рабочая программа проведения пусконаладочных работ </w:t>
            </w:r>
            <w:proofErr w:type="spellStart"/>
            <w:r w:rsidRPr="001C031B">
              <w:rPr>
                <w:rFonts w:eastAsia="Arial Unicode MS"/>
                <w:color w:val="000000"/>
                <w:sz w:val="22"/>
                <w:szCs w:val="22"/>
              </w:rPr>
              <w:t>катучего</w:t>
            </w:r>
            <w:proofErr w:type="spellEnd"/>
            <w:r w:rsidRPr="001C031B">
              <w:rPr>
                <w:rFonts w:eastAsia="Arial Unicode MS"/>
                <w:color w:val="000000"/>
                <w:sz w:val="22"/>
                <w:szCs w:val="22"/>
              </w:rPr>
              <w:t xml:space="preserve"> конвейера КК №7 (№7А) в УПТ топливоподачи Березовской ГРЭС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  <w:lang w:val="en-US"/>
              </w:rPr>
              <w:t>128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B86ADC">
            <w:pPr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Рабочая программа проведения пусконаладочных работ лопастных питателей ЛП 1А, ЛП 2А, ЛП 1Б, ЛП 2Б, ЛП 1В, ЛП 2В, ЛП 1Е, ЛП 2Е в УПТ топливоподачи Березовской ГРЭС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192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B86ADC">
            <w:pPr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Рабочая программа проведения пусконаладочных работ ленточного конвейера ЛК №1/1Е (№1/2Е) в УПТ топливоподачи Березовской ГРЭС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128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B86ADC">
            <w:pPr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 xml:space="preserve">Рабочая программа проведения пусконаладочных работ аспирационных установок 01SAD17÷01SAD24 в УПТ топливоподачи Березовской ГРЭС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160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B86ADC">
            <w:pPr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Рабочая программа индивидуальных испытаний аспирационных установок 01SAD07-01SAD10, 01SAD25-01SAD28 в УПТ БГРЭС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160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B86ADC">
            <w:pPr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 xml:space="preserve">Рабочая программа проведения испытаний на прочность и промывки </w:t>
            </w:r>
            <w:proofErr w:type="gramStart"/>
            <w:r w:rsidRPr="001C031B">
              <w:rPr>
                <w:rFonts w:eastAsia="Arial Unicode MS"/>
                <w:color w:val="000000"/>
                <w:sz w:val="22"/>
                <w:szCs w:val="22"/>
              </w:rPr>
              <w:t>трубопроводов системы водоснабжения циклонов аспирационных систем</w:t>
            </w:r>
            <w:proofErr w:type="gramEnd"/>
            <w:r w:rsidRPr="001C031B">
              <w:rPr>
                <w:rFonts w:eastAsia="Arial Unicode MS"/>
                <w:color w:val="000000"/>
                <w:sz w:val="22"/>
                <w:szCs w:val="22"/>
              </w:rPr>
              <w:t xml:space="preserve"> 01SAD25-01SAD28 УПТ БГРЭС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32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B86ADC">
            <w:pPr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Рабочая программа проведения пусконаладочных работ оборудования насосной станции НС №1 и НС №2 в УПТ, включая отходящие трубопроводы К6н до ЦНС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32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B86ADC">
            <w:pPr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Рабочая программа проведения пуско-наладочных работ оборудования НС №3, 4, испытаний на прочность и промывки трубопроводов системы В10 в УП-1, в галереях 1А, 1Б, 1В и в УПТ, системы гидроуборки и трубопроводов системы К</w:t>
            </w:r>
            <w:proofErr w:type="gramStart"/>
            <w:r w:rsidRPr="001C031B">
              <w:rPr>
                <w:rFonts w:eastAsia="Arial Unicode MS"/>
                <w:color w:val="000000"/>
                <w:sz w:val="22"/>
                <w:szCs w:val="22"/>
              </w:rPr>
              <w:t>6</w:t>
            </w:r>
            <w:proofErr w:type="gramEnd"/>
            <w:r w:rsidRPr="001C031B">
              <w:rPr>
                <w:rFonts w:eastAsia="Arial Unicode MS"/>
                <w:color w:val="000000"/>
                <w:sz w:val="22"/>
                <w:szCs w:val="22"/>
              </w:rPr>
              <w:t xml:space="preserve"> топливоподачи Березовской ГРЭС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32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B86ADC">
            <w:pPr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Рабочая программа проведения пусконаладочных работ</w:t>
            </w:r>
            <w:r w:rsidRPr="001C031B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C031B">
              <w:rPr>
                <w:rFonts w:eastAsia="Arial Unicode MS"/>
                <w:color w:val="000000"/>
                <w:sz w:val="22"/>
                <w:szCs w:val="22"/>
              </w:rPr>
              <w:t>ленточного конвейера ЛК №1А (№1Б, №1В) в УПТ и галереях ленточных конвейеров топливоподачи Березовской ГРЭС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384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B86ADC">
            <w:pPr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Программа проведения пусконаладочных работ приточной и вытяжной вентиляции в УПТ БГРЭС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120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10206" w:type="dxa"/>
            <w:gridSpan w:val="4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Узел пересыпки № 1(УП-1)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B86ADC">
            <w:pPr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Рабочая программа проведения пусконаладочных работ СЖС ЛК 1А (ЛК 1Б, ЛК 1В)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480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10206" w:type="dxa"/>
            <w:gridSpan w:val="4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Насосная станция пенного пожаротушени</w:t>
            </w:r>
            <w:proofErr w:type="gramStart"/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я(</w:t>
            </w:r>
            <w:proofErr w:type="gramEnd"/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НСПП)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B86ADC">
            <w:pPr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232" w:type="dxa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sz w:val="22"/>
                <w:szCs w:val="22"/>
                <w:lang w:eastAsia="ja-JP"/>
              </w:rPr>
              <w:t>Рабочая программа проведения пусконаладочных работ установок и системы пенного пожаротушения топливоподачи Березовской ГРЭС</w:t>
            </w:r>
          </w:p>
        </w:tc>
        <w:tc>
          <w:tcPr>
            <w:tcW w:w="1740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667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1C031B">
              <w:rPr>
                <w:rFonts w:eastAsia="MS Mincho"/>
                <w:sz w:val="22"/>
                <w:szCs w:val="22"/>
                <w:lang w:val="en-US" w:eastAsia="ja-JP"/>
              </w:rPr>
              <w:t>64</w:t>
            </w:r>
          </w:p>
        </w:tc>
      </w:tr>
    </w:tbl>
    <w:p w:rsidR="00B86ADC" w:rsidRDefault="00B86ADC" w:rsidP="00B86ADC">
      <w:pPr>
        <w:pStyle w:val="a5"/>
        <w:ind w:left="142"/>
        <w:rPr>
          <w:sz w:val="22"/>
          <w:szCs w:val="22"/>
          <w:u w:val="single"/>
        </w:rPr>
      </w:pPr>
    </w:p>
    <w:p w:rsidR="00B86ADC" w:rsidRPr="001C031B" w:rsidRDefault="00B86ADC" w:rsidP="00B86ADC">
      <w:pPr>
        <w:keepNext/>
        <w:keepLines/>
        <w:autoSpaceDE/>
        <w:autoSpaceDN/>
        <w:spacing w:before="120" w:after="80"/>
        <w:ind w:left="5954"/>
        <w:jc w:val="right"/>
        <w:outlineLvl w:val="0"/>
        <w:rPr>
          <w:rFonts w:eastAsia="Arial Unicode MS"/>
          <w:sz w:val="22"/>
          <w:szCs w:val="22"/>
          <w:lang w:eastAsia="en-US"/>
        </w:rPr>
      </w:pPr>
      <w:r w:rsidRPr="001C031B">
        <w:rPr>
          <w:rFonts w:eastAsia="Arial Unicode MS"/>
          <w:sz w:val="22"/>
          <w:szCs w:val="22"/>
          <w:lang w:eastAsia="en-US"/>
        </w:rPr>
        <w:lastRenderedPageBreak/>
        <w:t>Приложение №</w:t>
      </w:r>
      <w:r>
        <w:rPr>
          <w:rFonts w:eastAsia="Arial Unicode MS"/>
          <w:sz w:val="22"/>
          <w:szCs w:val="22"/>
          <w:lang w:eastAsia="en-US"/>
        </w:rPr>
        <w:t>2</w:t>
      </w:r>
    </w:p>
    <w:p w:rsidR="00B86ADC" w:rsidRPr="001C031B" w:rsidRDefault="00B86ADC" w:rsidP="00B86ADC">
      <w:pPr>
        <w:keepNext/>
        <w:keepLines/>
        <w:autoSpaceDE/>
        <w:autoSpaceDN/>
        <w:spacing w:before="120" w:after="80"/>
        <w:ind w:left="5954"/>
        <w:jc w:val="right"/>
        <w:outlineLvl w:val="0"/>
        <w:rPr>
          <w:rFonts w:eastAsia="Arial Unicode MS"/>
          <w:sz w:val="22"/>
          <w:szCs w:val="22"/>
          <w:lang w:eastAsia="en-US"/>
        </w:rPr>
      </w:pPr>
      <w:r w:rsidRPr="001C031B">
        <w:rPr>
          <w:rFonts w:eastAsia="Arial Unicode MS"/>
          <w:sz w:val="22"/>
          <w:szCs w:val="22"/>
          <w:lang w:eastAsia="en-US"/>
        </w:rPr>
        <w:t>к Техническому заданию №</w:t>
      </w:r>
      <w:r>
        <w:rPr>
          <w:rFonts w:eastAsia="Arial Unicode MS"/>
          <w:sz w:val="22"/>
          <w:szCs w:val="22"/>
          <w:lang w:eastAsia="en-US"/>
        </w:rPr>
        <w:t>322</w:t>
      </w:r>
    </w:p>
    <w:p w:rsidR="00B86ADC" w:rsidRDefault="00B86ADC" w:rsidP="00B86ADC">
      <w:pPr>
        <w:keepNext/>
        <w:keepLines/>
        <w:autoSpaceDE/>
        <w:autoSpaceDN/>
        <w:spacing w:before="120" w:after="80"/>
        <w:ind w:left="5954"/>
        <w:jc w:val="right"/>
        <w:outlineLvl w:val="0"/>
        <w:rPr>
          <w:rFonts w:eastAsia="Arial Unicode MS"/>
          <w:sz w:val="22"/>
          <w:szCs w:val="22"/>
          <w:lang w:eastAsia="en-US"/>
        </w:rPr>
      </w:pPr>
      <w:r w:rsidRPr="001C031B">
        <w:rPr>
          <w:rFonts w:eastAsia="Arial Unicode MS"/>
          <w:sz w:val="22"/>
          <w:szCs w:val="22"/>
          <w:lang w:eastAsia="en-US"/>
        </w:rPr>
        <w:t>от «___»_________________201</w:t>
      </w:r>
      <w:r w:rsidR="00904542">
        <w:rPr>
          <w:rFonts w:eastAsia="Arial Unicode MS"/>
          <w:sz w:val="22"/>
          <w:szCs w:val="22"/>
          <w:lang w:eastAsia="en-US"/>
        </w:rPr>
        <w:t>8</w:t>
      </w:r>
      <w:r w:rsidRPr="001C031B">
        <w:rPr>
          <w:rFonts w:eastAsia="Arial Unicode MS"/>
          <w:sz w:val="22"/>
          <w:szCs w:val="22"/>
          <w:lang w:eastAsia="en-US"/>
        </w:rPr>
        <w:t xml:space="preserve"> г.</w:t>
      </w:r>
    </w:p>
    <w:p w:rsidR="00B86ADC" w:rsidRPr="00971AC2" w:rsidRDefault="00B86ADC" w:rsidP="00B86ADC">
      <w:pPr>
        <w:keepNext/>
        <w:keepLines/>
        <w:autoSpaceDE/>
        <w:autoSpaceDN/>
        <w:spacing w:before="120" w:after="80"/>
        <w:ind w:left="426"/>
        <w:jc w:val="center"/>
        <w:outlineLvl w:val="0"/>
        <w:rPr>
          <w:rFonts w:eastAsiaTheme="majorEastAsia"/>
          <w:b/>
          <w:sz w:val="22"/>
          <w:szCs w:val="32"/>
        </w:rPr>
      </w:pPr>
      <w:r w:rsidRPr="00971AC2">
        <w:rPr>
          <w:rFonts w:eastAsiaTheme="majorEastAsia"/>
          <w:b/>
          <w:bCs/>
          <w:sz w:val="22"/>
          <w:szCs w:val="32"/>
          <w:shd w:val="clear" w:color="auto" w:fill="FFFFFF"/>
          <w:lang w:eastAsia="en-US"/>
        </w:rPr>
        <w:t xml:space="preserve">Предварительный расчет персонала Подрядчика, задействованного при проведении </w:t>
      </w:r>
      <w:r>
        <w:rPr>
          <w:rFonts w:eastAsiaTheme="majorEastAsia"/>
          <w:b/>
          <w:bCs/>
          <w:sz w:val="22"/>
          <w:szCs w:val="32"/>
          <w:shd w:val="clear" w:color="auto" w:fill="FFFFFF"/>
          <w:lang w:eastAsia="en-US"/>
        </w:rPr>
        <w:t xml:space="preserve">работ </w:t>
      </w:r>
      <w:r w:rsidRPr="007A7631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>техническим решениям</w:t>
      </w:r>
    </w:p>
    <w:tbl>
      <w:tblPr>
        <w:tblStyle w:val="11"/>
        <w:tblW w:w="10206" w:type="dxa"/>
        <w:jc w:val="right"/>
        <w:tblLayout w:type="fixed"/>
        <w:tblLook w:val="04A0" w:firstRow="1" w:lastRow="0" w:firstColumn="1" w:lastColumn="0" w:noHBand="0" w:noVBand="1"/>
      </w:tblPr>
      <w:tblGrid>
        <w:gridCol w:w="567"/>
        <w:gridCol w:w="6232"/>
        <w:gridCol w:w="1740"/>
        <w:gridCol w:w="1667"/>
      </w:tblGrid>
      <w:tr w:rsidR="00B86ADC" w:rsidRPr="001C031B" w:rsidTr="008D4BC9">
        <w:trPr>
          <w:cantSplit/>
          <w:trHeight w:val="20"/>
          <w:tblHeader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№</w:t>
            </w:r>
          </w:p>
        </w:tc>
        <w:tc>
          <w:tcPr>
            <w:tcW w:w="6232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Название программы</w:t>
            </w:r>
          </w:p>
        </w:tc>
        <w:tc>
          <w:tcPr>
            <w:tcW w:w="1740" w:type="dxa"/>
            <w:vAlign w:val="center"/>
          </w:tcPr>
          <w:p w:rsidR="00B86ADC" w:rsidRPr="001C031B" w:rsidRDefault="00B86ADC" w:rsidP="008D4BC9">
            <w:pPr>
              <w:autoSpaceDE/>
              <w:autoSpaceDN/>
              <w:ind w:left="-57" w:right="-57"/>
              <w:contextualSpacing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Количество специалистов</w:t>
            </w:r>
          </w:p>
        </w:tc>
        <w:tc>
          <w:tcPr>
            <w:tcW w:w="1667" w:type="dxa"/>
            <w:vAlign w:val="center"/>
          </w:tcPr>
          <w:p w:rsidR="00B86ADC" w:rsidRPr="001C031B" w:rsidRDefault="00B86ADC" w:rsidP="008D4BC9">
            <w:pPr>
              <w:autoSpaceDE/>
              <w:autoSpaceDN/>
              <w:ind w:left="-57" w:right="-57"/>
              <w:contextualSpacing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Планируемое время (</w:t>
            </w:r>
            <w:proofErr w:type="gramStart"/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ч</w:t>
            </w:r>
            <w:proofErr w:type="gramEnd"/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/часы)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10206" w:type="dxa"/>
            <w:gridSpan w:val="4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MS Mincho"/>
                <w:b/>
                <w:sz w:val="22"/>
                <w:szCs w:val="22"/>
                <w:lang w:eastAsia="ja-JP"/>
              </w:rPr>
              <w:t>Узел приема топлива (УПТ)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</w:t>
            </w: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6ADC" w:rsidRPr="009C2207" w:rsidRDefault="00B86ADC" w:rsidP="008D4BC9">
            <w:r w:rsidRPr="009C2207">
              <w:t xml:space="preserve">Изготовление и монтаж стационарных креплений отопительных приборов на стенах </w:t>
            </w:r>
            <w:proofErr w:type="spellStart"/>
            <w:r w:rsidRPr="009C2207">
              <w:t>электро</w:t>
            </w:r>
            <w:proofErr w:type="spellEnd"/>
            <w:r w:rsidRPr="009C2207">
              <w:t>. помещений УПТ.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  <w:lang w:val="en-US"/>
              </w:rPr>
              <w:t>128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</w:t>
            </w: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6ADC" w:rsidRPr="009C2207" w:rsidRDefault="00B86ADC" w:rsidP="008D4BC9">
            <w:r w:rsidRPr="009C2207">
              <w:t>Изготовление и монтаж площадок обслуживания арматуры на напорах насосов откачки насосных станций №1, 2, 3, 4 УПТ.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384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3.</w:t>
            </w: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6ADC" w:rsidRPr="009C2207" w:rsidRDefault="00B86ADC" w:rsidP="008D4BC9">
            <w:r w:rsidRPr="009C2207">
              <w:t>Восстановление подвесок трубопровода автоматического пожаротушения в УП-1.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128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4.</w:t>
            </w: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6ADC" w:rsidRPr="009C2207" w:rsidRDefault="00B86ADC" w:rsidP="008D4BC9">
            <w:r w:rsidRPr="009C2207">
              <w:t>Изготовление и монтаж корзин сбора угольного шлама в приемном резервуаре насосных станций №1, 2, 3, 4 УПТ.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320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5.</w:t>
            </w: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6ADC" w:rsidRPr="009C2207" w:rsidRDefault="00B86ADC" w:rsidP="008D4BC9">
            <w:r w:rsidRPr="009C2207">
              <w:t xml:space="preserve">Демонтаж, прочистка и монтаж форсунки (забита по воде) </w:t>
            </w:r>
            <w:proofErr w:type="spellStart"/>
            <w:r w:rsidRPr="009C2207">
              <w:t>гидрообеспылевания</w:t>
            </w:r>
            <w:proofErr w:type="spellEnd"/>
            <w:r w:rsidRPr="009C2207">
              <w:t xml:space="preserve"> </w:t>
            </w:r>
            <w:proofErr w:type="spellStart"/>
            <w:r w:rsidRPr="009C2207">
              <w:t>конвейра</w:t>
            </w:r>
            <w:proofErr w:type="spellEnd"/>
            <w:r w:rsidRPr="009C2207">
              <w:t xml:space="preserve"> 1В УП-1 со стороны ряда Б.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1C031B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6.</w:t>
            </w: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6ADC" w:rsidRPr="009C2207" w:rsidRDefault="00B86ADC" w:rsidP="008D4BC9">
            <w:r w:rsidRPr="009C2207">
              <w:t xml:space="preserve">Расширение проемов в </w:t>
            </w:r>
            <w:proofErr w:type="spellStart"/>
            <w:r w:rsidRPr="009C2207">
              <w:t>сендвич</w:t>
            </w:r>
            <w:proofErr w:type="spellEnd"/>
            <w:r w:rsidRPr="009C2207">
              <w:t xml:space="preserve"> панелях 3шт. под системы аспирации в здании УПТ.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96</w:t>
            </w:r>
          </w:p>
        </w:tc>
      </w:tr>
      <w:tr w:rsidR="00B86ADC" w:rsidRPr="001C031B" w:rsidTr="008D4BC9">
        <w:trPr>
          <w:cantSplit/>
          <w:trHeight w:val="20"/>
          <w:jc w:val="right"/>
        </w:trPr>
        <w:tc>
          <w:tcPr>
            <w:tcW w:w="567" w:type="dxa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7.</w:t>
            </w:r>
          </w:p>
        </w:tc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6ADC" w:rsidRDefault="00B86ADC" w:rsidP="008D4BC9">
            <w:r w:rsidRPr="009C2207">
              <w:t xml:space="preserve">Усиление стен и вырезка проемов в </w:t>
            </w:r>
            <w:proofErr w:type="spellStart"/>
            <w:r w:rsidRPr="009C2207">
              <w:t>сендвич</w:t>
            </w:r>
            <w:proofErr w:type="spellEnd"/>
            <w:r w:rsidRPr="009C2207">
              <w:t xml:space="preserve"> панелях 4шт. под системы аспирации в здании УПТ в связи с </w:t>
            </w:r>
            <w:proofErr w:type="spellStart"/>
            <w:r w:rsidRPr="009C2207">
              <w:t>перетрассировкой</w:t>
            </w:r>
            <w:proofErr w:type="spellEnd"/>
            <w:r w:rsidRPr="009C2207"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DC" w:rsidRPr="001C031B" w:rsidRDefault="00B86ADC" w:rsidP="008D4BC9">
            <w:pPr>
              <w:autoSpaceDE/>
              <w:autoSpaceDN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160</w:t>
            </w:r>
          </w:p>
        </w:tc>
      </w:tr>
    </w:tbl>
    <w:p w:rsidR="00B86ADC" w:rsidRPr="008F382F" w:rsidRDefault="00B86ADC" w:rsidP="00B86ADC">
      <w:pPr>
        <w:pStyle w:val="a5"/>
        <w:ind w:left="142"/>
        <w:rPr>
          <w:sz w:val="22"/>
          <w:szCs w:val="22"/>
          <w:u w:val="single"/>
        </w:rPr>
      </w:pPr>
    </w:p>
    <w:p w:rsidR="00B86ADC" w:rsidRDefault="00B86ADC" w:rsidP="00B86ADC"/>
    <w:p w:rsidR="00B86ADC" w:rsidRDefault="00B86ADC" w:rsidP="00171A7C">
      <w:pPr>
        <w:pStyle w:val="a5"/>
        <w:ind w:left="142"/>
        <w:rPr>
          <w:sz w:val="22"/>
          <w:szCs w:val="22"/>
        </w:rPr>
      </w:pPr>
    </w:p>
    <w:sectPr w:rsidR="00B86AD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23" w:rsidRDefault="00797323" w:rsidP="00C410AB">
      <w:r>
        <w:separator/>
      </w:r>
    </w:p>
  </w:endnote>
  <w:endnote w:type="continuationSeparator" w:id="0">
    <w:p w:rsidR="00797323" w:rsidRDefault="00797323" w:rsidP="00C4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ヒラギノ明朝 Pro W3">
    <w:charset w:val="4E"/>
    <w:family w:val="auto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776148"/>
      <w:docPartObj>
        <w:docPartGallery w:val="Page Numbers (Bottom of Page)"/>
        <w:docPartUnique/>
      </w:docPartObj>
    </w:sdtPr>
    <w:sdtEndPr/>
    <w:sdtContent>
      <w:p w:rsidR="00BF3BD1" w:rsidRDefault="00BF3BD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736">
          <w:rPr>
            <w:noProof/>
          </w:rPr>
          <w:t>10</w:t>
        </w:r>
        <w:r>
          <w:fldChar w:fldCharType="end"/>
        </w:r>
      </w:p>
    </w:sdtContent>
  </w:sdt>
  <w:p w:rsidR="00BF3BD1" w:rsidRDefault="00BF3B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23" w:rsidRDefault="00797323" w:rsidP="00C410AB">
      <w:r>
        <w:separator/>
      </w:r>
    </w:p>
  </w:footnote>
  <w:footnote w:type="continuationSeparator" w:id="0">
    <w:p w:rsidR="00797323" w:rsidRDefault="00797323" w:rsidP="00C4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26641"/>
    <w:multiLevelType w:val="hybridMultilevel"/>
    <w:tmpl w:val="2BACC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A21F8E"/>
    <w:multiLevelType w:val="multilevel"/>
    <w:tmpl w:val="B142C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3E7A1496"/>
    <w:multiLevelType w:val="hybridMultilevel"/>
    <w:tmpl w:val="42727094"/>
    <w:lvl w:ilvl="0" w:tplc="F7C032AC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72061"/>
    <w:multiLevelType w:val="multilevel"/>
    <w:tmpl w:val="C4FA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16"/>
        </w:tabs>
        <w:ind w:left="716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217"/>
        </w:tabs>
        <w:ind w:left="1217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720"/>
      </w:pPr>
    </w:lvl>
    <w:lvl w:ilvl="3">
      <w:start w:val="1"/>
      <w:numFmt w:val="decimal"/>
      <w:lvlText w:val="%1.%2.%3.%4"/>
      <w:lvlJc w:val="left"/>
      <w:pPr>
        <w:tabs>
          <w:tab w:val="num" w:pos="1505"/>
        </w:tabs>
        <w:ind w:left="1505" w:hanging="864"/>
      </w:pPr>
    </w:lvl>
    <w:lvl w:ilvl="4">
      <w:start w:val="1"/>
      <w:numFmt w:val="decimal"/>
      <w:lvlText w:val="%1.%2.%3.%4.%5"/>
      <w:lvlJc w:val="left"/>
      <w:pPr>
        <w:tabs>
          <w:tab w:val="num" w:pos="1649"/>
        </w:tabs>
        <w:ind w:left="1649" w:hanging="1008"/>
      </w:pPr>
    </w:lvl>
    <w:lvl w:ilvl="5">
      <w:start w:val="1"/>
      <w:numFmt w:val="decimal"/>
      <w:lvlText w:val="%1.%2.%3.%4.%5.%6"/>
      <w:lvlJc w:val="left"/>
      <w:pPr>
        <w:tabs>
          <w:tab w:val="num" w:pos="1793"/>
        </w:tabs>
        <w:ind w:left="17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37"/>
        </w:tabs>
        <w:ind w:left="19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81"/>
        </w:tabs>
        <w:ind w:left="20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25"/>
        </w:tabs>
        <w:ind w:left="2225" w:hanging="1584"/>
      </w:pPr>
    </w:lvl>
  </w:abstractNum>
  <w:abstractNum w:abstractNumId="5">
    <w:nsid w:val="5F830127"/>
    <w:multiLevelType w:val="hybridMultilevel"/>
    <w:tmpl w:val="D8D87A00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248C0"/>
    <w:multiLevelType w:val="multilevel"/>
    <w:tmpl w:val="C4FA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7CD83AA8"/>
    <w:multiLevelType w:val="hybridMultilevel"/>
    <w:tmpl w:val="0888C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39"/>
    <w:rsid w:val="000002DE"/>
    <w:rsid w:val="00000B5E"/>
    <w:rsid w:val="000013BC"/>
    <w:rsid w:val="00004212"/>
    <w:rsid w:val="00004D99"/>
    <w:rsid w:val="00006D2B"/>
    <w:rsid w:val="00011665"/>
    <w:rsid w:val="00013E31"/>
    <w:rsid w:val="00016B71"/>
    <w:rsid w:val="00024DAD"/>
    <w:rsid w:val="000306CC"/>
    <w:rsid w:val="00032532"/>
    <w:rsid w:val="00033A44"/>
    <w:rsid w:val="0003565A"/>
    <w:rsid w:val="0003758A"/>
    <w:rsid w:val="00037B9A"/>
    <w:rsid w:val="00041575"/>
    <w:rsid w:val="000426E1"/>
    <w:rsid w:val="000428B5"/>
    <w:rsid w:val="000433AB"/>
    <w:rsid w:val="00047441"/>
    <w:rsid w:val="00051261"/>
    <w:rsid w:val="000516B9"/>
    <w:rsid w:val="0005515E"/>
    <w:rsid w:val="0006145E"/>
    <w:rsid w:val="00063261"/>
    <w:rsid w:val="00063F31"/>
    <w:rsid w:val="0007215D"/>
    <w:rsid w:val="000761CC"/>
    <w:rsid w:val="00081705"/>
    <w:rsid w:val="00081947"/>
    <w:rsid w:val="000819CF"/>
    <w:rsid w:val="00083F12"/>
    <w:rsid w:val="000861B8"/>
    <w:rsid w:val="000913EF"/>
    <w:rsid w:val="0009534E"/>
    <w:rsid w:val="00096D35"/>
    <w:rsid w:val="000A0C14"/>
    <w:rsid w:val="000A2E74"/>
    <w:rsid w:val="000A3702"/>
    <w:rsid w:val="000A3FDF"/>
    <w:rsid w:val="000B0F60"/>
    <w:rsid w:val="000B1C94"/>
    <w:rsid w:val="000B2B0B"/>
    <w:rsid w:val="000B3041"/>
    <w:rsid w:val="000C687C"/>
    <w:rsid w:val="000D0042"/>
    <w:rsid w:val="000D233F"/>
    <w:rsid w:val="000D2B5A"/>
    <w:rsid w:val="000D4DF6"/>
    <w:rsid w:val="000E4943"/>
    <w:rsid w:val="000E66F4"/>
    <w:rsid w:val="000E76BD"/>
    <w:rsid w:val="000E7D99"/>
    <w:rsid w:val="00101BA6"/>
    <w:rsid w:val="00101C5A"/>
    <w:rsid w:val="00103754"/>
    <w:rsid w:val="00110CE4"/>
    <w:rsid w:val="00113837"/>
    <w:rsid w:val="0011467B"/>
    <w:rsid w:val="0011740B"/>
    <w:rsid w:val="00117930"/>
    <w:rsid w:val="001236DA"/>
    <w:rsid w:val="00125DFB"/>
    <w:rsid w:val="00126E1C"/>
    <w:rsid w:val="00135F38"/>
    <w:rsid w:val="0014028E"/>
    <w:rsid w:val="00140D5E"/>
    <w:rsid w:val="00142872"/>
    <w:rsid w:val="00143521"/>
    <w:rsid w:val="00150A59"/>
    <w:rsid w:val="00155B5B"/>
    <w:rsid w:val="00160FDD"/>
    <w:rsid w:val="00163E85"/>
    <w:rsid w:val="00171A7C"/>
    <w:rsid w:val="0018383E"/>
    <w:rsid w:val="001857AD"/>
    <w:rsid w:val="00187AEA"/>
    <w:rsid w:val="00190BCC"/>
    <w:rsid w:val="00192C33"/>
    <w:rsid w:val="00194E15"/>
    <w:rsid w:val="00195040"/>
    <w:rsid w:val="001A7EF1"/>
    <w:rsid w:val="001B4E87"/>
    <w:rsid w:val="001C031B"/>
    <w:rsid w:val="001C0D3A"/>
    <w:rsid w:val="001C2596"/>
    <w:rsid w:val="001C2916"/>
    <w:rsid w:val="001C360A"/>
    <w:rsid w:val="001C6844"/>
    <w:rsid w:val="001E0D1D"/>
    <w:rsid w:val="001E438F"/>
    <w:rsid w:val="001E5180"/>
    <w:rsid w:val="001E53F8"/>
    <w:rsid w:val="001F29D3"/>
    <w:rsid w:val="001F4183"/>
    <w:rsid w:val="001F4D04"/>
    <w:rsid w:val="002000B6"/>
    <w:rsid w:val="00200AA1"/>
    <w:rsid w:val="00202B47"/>
    <w:rsid w:val="00204ECC"/>
    <w:rsid w:val="002051F7"/>
    <w:rsid w:val="00205450"/>
    <w:rsid w:val="00206EFE"/>
    <w:rsid w:val="00210326"/>
    <w:rsid w:val="002144E9"/>
    <w:rsid w:val="00215A21"/>
    <w:rsid w:val="00227C71"/>
    <w:rsid w:val="002331E8"/>
    <w:rsid w:val="00236991"/>
    <w:rsid w:val="002417EE"/>
    <w:rsid w:val="00243A64"/>
    <w:rsid w:val="00243ACE"/>
    <w:rsid w:val="00243B18"/>
    <w:rsid w:val="00247791"/>
    <w:rsid w:val="00250FA4"/>
    <w:rsid w:val="00256E77"/>
    <w:rsid w:val="00257965"/>
    <w:rsid w:val="002635D1"/>
    <w:rsid w:val="00264867"/>
    <w:rsid w:val="002661BB"/>
    <w:rsid w:val="00271625"/>
    <w:rsid w:val="00271697"/>
    <w:rsid w:val="00276FCF"/>
    <w:rsid w:val="00283082"/>
    <w:rsid w:val="00284F5F"/>
    <w:rsid w:val="002856CD"/>
    <w:rsid w:val="002859B7"/>
    <w:rsid w:val="00287695"/>
    <w:rsid w:val="00287B19"/>
    <w:rsid w:val="00292BB5"/>
    <w:rsid w:val="00296891"/>
    <w:rsid w:val="00296920"/>
    <w:rsid w:val="002A3A4F"/>
    <w:rsid w:val="002A4BF7"/>
    <w:rsid w:val="002A6D39"/>
    <w:rsid w:val="002B0C4A"/>
    <w:rsid w:val="002B473B"/>
    <w:rsid w:val="002B4D99"/>
    <w:rsid w:val="002B5ED3"/>
    <w:rsid w:val="002B653F"/>
    <w:rsid w:val="002C1E92"/>
    <w:rsid w:val="002C3E65"/>
    <w:rsid w:val="002C45E8"/>
    <w:rsid w:val="002C5444"/>
    <w:rsid w:val="002D0669"/>
    <w:rsid w:val="002D3D47"/>
    <w:rsid w:val="002D4772"/>
    <w:rsid w:val="002D71CF"/>
    <w:rsid w:val="002E6B0A"/>
    <w:rsid w:val="002F4D71"/>
    <w:rsid w:val="002F7C20"/>
    <w:rsid w:val="003031E7"/>
    <w:rsid w:val="00305C54"/>
    <w:rsid w:val="00305D1A"/>
    <w:rsid w:val="00307218"/>
    <w:rsid w:val="0031632B"/>
    <w:rsid w:val="00320BDD"/>
    <w:rsid w:val="00321EBE"/>
    <w:rsid w:val="003313A7"/>
    <w:rsid w:val="003339F6"/>
    <w:rsid w:val="00336DAF"/>
    <w:rsid w:val="00340220"/>
    <w:rsid w:val="003404E2"/>
    <w:rsid w:val="00340F04"/>
    <w:rsid w:val="003426F6"/>
    <w:rsid w:val="00342C64"/>
    <w:rsid w:val="00343DC3"/>
    <w:rsid w:val="00344AE8"/>
    <w:rsid w:val="00344AFA"/>
    <w:rsid w:val="0036054B"/>
    <w:rsid w:val="003613BB"/>
    <w:rsid w:val="00362D8A"/>
    <w:rsid w:val="00363F92"/>
    <w:rsid w:val="00370D44"/>
    <w:rsid w:val="0037213F"/>
    <w:rsid w:val="00375090"/>
    <w:rsid w:val="00375A51"/>
    <w:rsid w:val="003772CB"/>
    <w:rsid w:val="00390326"/>
    <w:rsid w:val="00391AA8"/>
    <w:rsid w:val="00393824"/>
    <w:rsid w:val="00393FF3"/>
    <w:rsid w:val="00394A0B"/>
    <w:rsid w:val="00396470"/>
    <w:rsid w:val="003967D3"/>
    <w:rsid w:val="003A6E65"/>
    <w:rsid w:val="003B6890"/>
    <w:rsid w:val="003C04FF"/>
    <w:rsid w:val="003C0819"/>
    <w:rsid w:val="003C2551"/>
    <w:rsid w:val="003C48B6"/>
    <w:rsid w:val="003D3AE8"/>
    <w:rsid w:val="003D544D"/>
    <w:rsid w:val="003D5573"/>
    <w:rsid w:val="003E4BD5"/>
    <w:rsid w:val="003F2C89"/>
    <w:rsid w:val="00411B56"/>
    <w:rsid w:val="00412321"/>
    <w:rsid w:val="00417644"/>
    <w:rsid w:val="00424708"/>
    <w:rsid w:val="004269E1"/>
    <w:rsid w:val="00430083"/>
    <w:rsid w:val="00432F03"/>
    <w:rsid w:val="00433898"/>
    <w:rsid w:val="00433FD9"/>
    <w:rsid w:val="0043771B"/>
    <w:rsid w:val="00437D73"/>
    <w:rsid w:val="00442009"/>
    <w:rsid w:val="00444BAA"/>
    <w:rsid w:val="00446DD4"/>
    <w:rsid w:val="004522E6"/>
    <w:rsid w:val="004569F6"/>
    <w:rsid w:val="00460A6F"/>
    <w:rsid w:val="00460DAC"/>
    <w:rsid w:val="00462660"/>
    <w:rsid w:val="004631E6"/>
    <w:rsid w:val="00464534"/>
    <w:rsid w:val="0046737C"/>
    <w:rsid w:val="00471276"/>
    <w:rsid w:val="004768D0"/>
    <w:rsid w:val="00483C53"/>
    <w:rsid w:val="00485ABA"/>
    <w:rsid w:val="00485F22"/>
    <w:rsid w:val="00486372"/>
    <w:rsid w:val="00486D07"/>
    <w:rsid w:val="00487A45"/>
    <w:rsid w:val="00487E9F"/>
    <w:rsid w:val="00493ED3"/>
    <w:rsid w:val="0049409E"/>
    <w:rsid w:val="004A1592"/>
    <w:rsid w:val="004A23C1"/>
    <w:rsid w:val="004A5713"/>
    <w:rsid w:val="004A5CBD"/>
    <w:rsid w:val="004B3BE2"/>
    <w:rsid w:val="004B4B9B"/>
    <w:rsid w:val="004B5F6A"/>
    <w:rsid w:val="004B6685"/>
    <w:rsid w:val="004B67B0"/>
    <w:rsid w:val="004E580F"/>
    <w:rsid w:val="004E58C2"/>
    <w:rsid w:val="004F2DD7"/>
    <w:rsid w:val="004F7B37"/>
    <w:rsid w:val="00500393"/>
    <w:rsid w:val="00501F50"/>
    <w:rsid w:val="005020C6"/>
    <w:rsid w:val="00504770"/>
    <w:rsid w:val="0050660B"/>
    <w:rsid w:val="00510034"/>
    <w:rsid w:val="00512F7B"/>
    <w:rsid w:val="00516772"/>
    <w:rsid w:val="0052163F"/>
    <w:rsid w:val="00522992"/>
    <w:rsid w:val="00523379"/>
    <w:rsid w:val="005238AE"/>
    <w:rsid w:val="00530687"/>
    <w:rsid w:val="00532D51"/>
    <w:rsid w:val="0053348D"/>
    <w:rsid w:val="00540B5B"/>
    <w:rsid w:val="0054598B"/>
    <w:rsid w:val="00546B07"/>
    <w:rsid w:val="00547037"/>
    <w:rsid w:val="00547736"/>
    <w:rsid w:val="005479BD"/>
    <w:rsid w:val="00550DCE"/>
    <w:rsid w:val="005525E9"/>
    <w:rsid w:val="00554BCA"/>
    <w:rsid w:val="00557082"/>
    <w:rsid w:val="00564151"/>
    <w:rsid w:val="0056543E"/>
    <w:rsid w:val="00565681"/>
    <w:rsid w:val="00571012"/>
    <w:rsid w:val="005711E2"/>
    <w:rsid w:val="00572EE5"/>
    <w:rsid w:val="00573487"/>
    <w:rsid w:val="005758E9"/>
    <w:rsid w:val="00577FD6"/>
    <w:rsid w:val="005918B7"/>
    <w:rsid w:val="00593A6D"/>
    <w:rsid w:val="00596826"/>
    <w:rsid w:val="005A1CDA"/>
    <w:rsid w:val="005A2760"/>
    <w:rsid w:val="005A5BB2"/>
    <w:rsid w:val="005B53BC"/>
    <w:rsid w:val="005B6E3A"/>
    <w:rsid w:val="005C662A"/>
    <w:rsid w:val="005C6A0C"/>
    <w:rsid w:val="005D0FF0"/>
    <w:rsid w:val="005D2431"/>
    <w:rsid w:val="005D312E"/>
    <w:rsid w:val="005D43E5"/>
    <w:rsid w:val="005E45BF"/>
    <w:rsid w:val="005E5024"/>
    <w:rsid w:val="005E6845"/>
    <w:rsid w:val="005F2EA5"/>
    <w:rsid w:val="005F65A8"/>
    <w:rsid w:val="00600D39"/>
    <w:rsid w:val="00603052"/>
    <w:rsid w:val="00604BB8"/>
    <w:rsid w:val="00611E98"/>
    <w:rsid w:val="006143DA"/>
    <w:rsid w:val="006204A5"/>
    <w:rsid w:val="00625A01"/>
    <w:rsid w:val="006368B4"/>
    <w:rsid w:val="00637075"/>
    <w:rsid w:val="006372BB"/>
    <w:rsid w:val="00643FB1"/>
    <w:rsid w:val="0064439A"/>
    <w:rsid w:val="0064484C"/>
    <w:rsid w:val="00646041"/>
    <w:rsid w:val="006558A8"/>
    <w:rsid w:val="00662507"/>
    <w:rsid w:val="00663692"/>
    <w:rsid w:val="00666503"/>
    <w:rsid w:val="006668B7"/>
    <w:rsid w:val="00667AA7"/>
    <w:rsid w:val="00672198"/>
    <w:rsid w:val="00672AD3"/>
    <w:rsid w:val="00674A6F"/>
    <w:rsid w:val="006772A7"/>
    <w:rsid w:val="006800F0"/>
    <w:rsid w:val="00680570"/>
    <w:rsid w:val="00681882"/>
    <w:rsid w:val="0069192F"/>
    <w:rsid w:val="00697366"/>
    <w:rsid w:val="006979AB"/>
    <w:rsid w:val="006A3B3D"/>
    <w:rsid w:val="006A4C68"/>
    <w:rsid w:val="006A5263"/>
    <w:rsid w:val="006A7C57"/>
    <w:rsid w:val="006B1F6D"/>
    <w:rsid w:val="006B5BDC"/>
    <w:rsid w:val="006B7CFF"/>
    <w:rsid w:val="006C2E53"/>
    <w:rsid w:val="006C513D"/>
    <w:rsid w:val="006C654D"/>
    <w:rsid w:val="006D1596"/>
    <w:rsid w:val="006D16DB"/>
    <w:rsid w:val="006D207D"/>
    <w:rsid w:val="006D395A"/>
    <w:rsid w:val="006D4D01"/>
    <w:rsid w:val="006D7D0A"/>
    <w:rsid w:val="006E0DF2"/>
    <w:rsid w:val="006E7596"/>
    <w:rsid w:val="006F0860"/>
    <w:rsid w:val="00704D13"/>
    <w:rsid w:val="00705A32"/>
    <w:rsid w:val="00706621"/>
    <w:rsid w:val="00707EC7"/>
    <w:rsid w:val="00710C60"/>
    <w:rsid w:val="00713122"/>
    <w:rsid w:val="00717E62"/>
    <w:rsid w:val="00720B1F"/>
    <w:rsid w:val="00721BB9"/>
    <w:rsid w:val="007224D0"/>
    <w:rsid w:val="0073168B"/>
    <w:rsid w:val="007319BE"/>
    <w:rsid w:val="00732FA9"/>
    <w:rsid w:val="00735973"/>
    <w:rsid w:val="0074253F"/>
    <w:rsid w:val="00742B8C"/>
    <w:rsid w:val="00742C8A"/>
    <w:rsid w:val="00743ED9"/>
    <w:rsid w:val="00747247"/>
    <w:rsid w:val="00750596"/>
    <w:rsid w:val="00753956"/>
    <w:rsid w:val="00764981"/>
    <w:rsid w:val="0076501C"/>
    <w:rsid w:val="00771164"/>
    <w:rsid w:val="0077334F"/>
    <w:rsid w:val="0077483E"/>
    <w:rsid w:val="00774CDC"/>
    <w:rsid w:val="00776ED9"/>
    <w:rsid w:val="00777E17"/>
    <w:rsid w:val="007801E5"/>
    <w:rsid w:val="0078040D"/>
    <w:rsid w:val="00784030"/>
    <w:rsid w:val="00785B48"/>
    <w:rsid w:val="00791C70"/>
    <w:rsid w:val="00796BB7"/>
    <w:rsid w:val="00797323"/>
    <w:rsid w:val="007A05D7"/>
    <w:rsid w:val="007A62AE"/>
    <w:rsid w:val="007A73F6"/>
    <w:rsid w:val="007A7631"/>
    <w:rsid w:val="007A76B9"/>
    <w:rsid w:val="007B0F59"/>
    <w:rsid w:val="007B5EF1"/>
    <w:rsid w:val="007B61AB"/>
    <w:rsid w:val="007B62C7"/>
    <w:rsid w:val="007C3EB7"/>
    <w:rsid w:val="007C5383"/>
    <w:rsid w:val="007C7657"/>
    <w:rsid w:val="007C7691"/>
    <w:rsid w:val="007D1C5B"/>
    <w:rsid w:val="007D2B4C"/>
    <w:rsid w:val="007D4B97"/>
    <w:rsid w:val="007D72D6"/>
    <w:rsid w:val="007E2802"/>
    <w:rsid w:val="007E34A5"/>
    <w:rsid w:val="007E43A2"/>
    <w:rsid w:val="007E4638"/>
    <w:rsid w:val="007F40BD"/>
    <w:rsid w:val="007F7393"/>
    <w:rsid w:val="008017F0"/>
    <w:rsid w:val="008035A7"/>
    <w:rsid w:val="00803800"/>
    <w:rsid w:val="00814845"/>
    <w:rsid w:val="00816C39"/>
    <w:rsid w:val="00822CC8"/>
    <w:rsid w:val="0082496D"/>
    <w:rsid w:val="00825A2B"/>
    <w:rsid w:val="00827709"/>
    <w:rsid w:val="0082775F"/>
    <w:rsid w:val="00830BF6"/>
    <w:rsid w:val="00832CED"/>
    <w:rsid w:val="00843BF8"/>
    <w:rsid w:val="00844C58"/>
    <w:rsid w:val="008475F5"/>
    <w:rsid w:val="008518A3"/>
    <w:rsid w:val="008546DC"/>
    <w:rsid w:val="008577AA"/>
    <w:rsid w:val="00857BD8"/>
    <w:rsid w:val="0086738C"/>
    <w:rsid w:val="0087439E"/>
    <w:rsid w:val="008747D4"/>
    <w:rsid w:val="00882887"/>
    <w:rsid w:val="00883179"/>
    <w:rsid w:val="00890E5A"/>
    <w:rsid w:val="0089179E"/>
    <w:rsid w:val="00892874"/>
    <w:rsid w:val="008940D5"/>
    <w:rsid w:val="008A39DE"/>
    <w:rsid w:val="008A5BE1"/>
    <w:rsid w:val="008B291D"/>
    <w:rsid w:val="008C1315"/>
    <w:rsid w:val="008C239A"/>
    <w:rsid w:val="008C38E1"/>
    <w:rsid w:val="008C6577"/>
    <w:rsid w:val="008D5D5B"/>
    <w:rsid w:val="008D6FCF"/>
    <w:rsid w:val="008E0DB6"/>
    <w:rsid w:val="008E4B65"/>
    <w:rsid w:val="008E7DC6"/>
    <w:rsid w:val="008E7F2A"/>
    <w:rsid w:val="008F059C"/>
    <w:rsid w:val="008F382F"/>
    <w:rsid w:val="00904542"/>
    <w:rsid w:val="009047E6"/>
    <w:rsid w:val="00906DE5"/>
    <w:rsid w:val="00911F59"/>
    <w:rsid w:val="00915054"/>
    <w:rsid w:val="009151F6"/>
    <w:rsid w:val="00923D1E"/>
    <w:rsid w:val="009314D1"/>
    <w:rsid w:val="00934790"/>
    <w:rsid w:val="00937011"/>
    <w:rsid w:val="00937601"/>
    <w:rsid w:val="00942900"/>
    <w:rsid w:val="00945488"/>
    <w:rsid w:val="009522B4"/>
    <w:rsid w:val="00953C6E"/>
    <w:rsid w:val="009549EB"/>
    <w:rsid w:val="00956F31"/>
    <w:rsid w:val="00964C60"/>
    <w:rsid w:val="00966003"/>
    <w:rsid w:val="00971317"/>
    <w:rsid w:val="00971AC2"/>
    <w:rsid w:val="00973983"/>
    <w:rsid w:val="00980DB5"/>
    <w:rsid w:val="0098103C"/>
    <w:rsid w:val="00981CB6"/>
    <w:rsid w:val="009842BC"/>
    <w:rsid w:val="00985BEC"/>
    <w:rsid w:val="00990946"/>
    <w:rsid w:val="009910F6"/>
    <w:rsid w:val="0099523B"/>
    <w:rsid w:val="00995460"/>
    <w:rsid w:val="009969B3"/>
    <w:rsid w:val="00997DA6"/>
    <w:rsid w:val="009A70D5"/>
    <w:rsid w:val="009B01FD"/>
    <w:rsid w:val="009C20B0"/>
    <w:rsid w:val="009C65AF"/>
    <w:rsid w:val="009D268B"/>
    <w:rsid w:val="009D4114"/>
    <w:rsid w:val="009D7D5C"/>
    <w:rsid w:val="009E265E"/>
    <w:rsid w:val="009E4C5F"/>
    <w:rsid w:val="009E6A48"/>
    <w:rsid w:val="009E77A4"/>
    <w:rsid w:val="009F1BF0"/>
    <w:rsid w:val="009F4094"/>
    <w:rsid w:val="009F4EA2"/>
    <w:rsid w:val="00A04461"/>
    <w:rsid w:val="00A04C77"/>
    <w:rsid w:val="00A06B64"/>
    <w:rsid w:val="00A10211"/>
    <w:rsid w:val="00A10762"/>
    <w:rsid w:val="00A13473"/>
    <w:rsid w:val="00A13B06"/>
    <w:rsid w:val="00A17066"/>
    <w:rsid w:val="00A24FE2"/>
    <w:rsid w:val="00A2515A"/>
    <w:rsid w:val="00A30A64"/>
    <w:rsid w:val="00A32063"/>
    <w:rsid w:val="00A33E1C"/>
    <w:rsid w:val="00A3460A"/>
    <w:rsid w:val="00A35790"/>
    <w:rsid w:val="00A35C17"/>
    <w:rsid w:val="00A360FE"/>
    <w:rsid w:val="00A41B56"/>
    <w:rsid w:val="00A4251D"/>
    <w:rsid w:val="00A441C6"/>
    <w:rsid w:val="00A460CE"/>
    <w:rsid w:val="00A536F0"/>
    <w:rsid w:val="00A54DE5"/>
    <w:rsid w:val="00A57CE5"/>
    <w:rsid w:val="00A61544"/>
    <w:rsid w:val="00A6425C"/>
    <w:rsid w:val="00A71249"/>
    <w:rsid w:val="00A73B06"/>
    <w:rsid w:val="00A74482"/>
    <w:rsid w:val="00A77F6F"/>
    <w:rsid w:val="00A81E2B"/>
    <w:rsid w:val="00A86CCE"/>
    <w:rsid w:val="00A90831"/>
    <w:rsid w:val="00A91CFC"/>
    <w:rsid w:val="00A95FA1"/>
    <w:rsid w:val="00AA492B"/>
    <w:rsid w:val="00AB0722"/>
    <w:rsid w:val="00AB1C03"/>
    <w:rsid w:val="00AB1D22"/>
    <w:rsid w:val="00AB426D"/>
    <w:rsid w:val="00AC4457"/>
    <w:rsid w:val="00AC639F"/>
    <w:rsid w:val="00AD55D1"/>
    <w:rsid w:val="00AE04BB"/>
    <w:rsid w:val="00AE073A"/>
    <w:rsid w:val="00AE0E52"/>
    <w:rsid w:val="00AE2290"/>
    <w:rsid w:val="00AE59CC"/>
    <w:rsid w:val="00AE79B3"/>
    <w:rsid w:val="00AE7ABB"/>
    <w:rsid w:val="00AF0E58"/>
    <w:rsid w:val="00AF1BEC"/>
    <w:rsid w:val="00AF31AB"/>
    <w:rsid w:val="00B03DE8"/>
    <w:rsid w:val="00B0490A"/>
    <w:rsid w:val="00B11F2D"/>
    <w:rsid w:val="00B14ED4"/>
    <w:rsid w:val="00B151C8"/>
    <w:rsid w:val="00B26996"/>
    <w:rsid w:val="00B35D5B"/>
    <w:rsid w:val="00B421CE"/>
    <w:rsid w:val="00B44BD3"/>
    <w:rsid w:val="00B46A68"/>
    <w:rsid w:val="00B4795F"/>
    <w:rsid w:val="00B5179F"/>
    <w:rsid w:val="00B530F6"/>
    <w:rsid w:val="00B541F6"/>
    <w:rsid w:val="00B54C5B"/>
    <w:rsid w:val="00B560F5"/>
    <w:rsid w:val="00B6376B"/>
    <w:rsid w:val="00B65103"/>
    <w:rsid w:val="00B733B2"/>
    <w:rsid w:val="00B75A68"/>
    <w:rsid w:val="00B76253"/>
    <w:rsid w:val="00B767F7"/>
    <w:rsid w:val="00B80E21"/>
    <w:rsid w:val="00B86723"/>
    <w:rsid w:val="00B86ADC"/>
    <w:rsid w:val="00B92EAB"/>
    <w:rsid w:val="00B94E98"/>
    <w:rsid w:val="00BA03B8"/>
    <w:rsid w:val="00BA312E"/>
    <w:rsid w:val="00BA46BA"/>
    <w:rsid w:val="00BA66B6"/>
    <w:rsid w:val="00BA699E"/>
    <w:rsid w:val="00BA71F2"/>
    <w:rsid w:val="00BD081A"/>
    <w:rsid w:val="00BD4DEE"/>
    <w:rsid w:val="00BE0F3D"/>
    <w:rsid w:val="00BE1FFC"/>
    <w:rsid w:val="00BE7A82"/>
    <w:rsid w:val="00BF08A3"/>
    <w:rsid w:val="00BF3BD1"/>
    <w:rsid w:val="00BF5C8F"/>
    <w:rsid w:val="00C001F0"/>
    <w:rsid w:val="00C012C6"/>
    <w:rsid w:val="00C023DF"/>
    <w:rsid w:val="00C0251F"/>
    <w:rsid w:val="00C033EF"/>
    <w:rsid w:val="00C12402"/>
    <w:rsid w:val="00C21DF9"/>
    <w:rsid w:val="00C222E5"/>
    <w:rsid w:val="00C228E0"/>
    <w:rsid w:val="00C27556"/>
    <w:rsid w:val="00C3276C"/>
    <w:rsid w:val="00C35588"/>
    <w:rsid w:val="00C36071"/>
    <w:rsid w:val="00C410AB"/>
    <w:rsid w:val="00C4200D"/>
    <w:rsid w:val="00C454B1"/>
    <w:rsid w:val="00C45DE3"/>
    <w:rsid w:val="00C50986"/>
    <w:rsid w:val="00C50B76"/>
    <w:rsid w:val="00C54756"/>
    <w:rsid w:val="00C56B3A"/>
    <w:rsid w:val="00C60BE0"/>
    <w:rsid w:val="00C67319"/>
    <w:rsid w:val="00C730C0"/>
    <w:rsid w:val="00C7483A"/>
    <w:rsid w:val="00C765E8"/>
    <w:rsid w:val="00C84DB3"/>
    <w:rsid w:val="00C876B6"/>
    <w:rsid w:val="00C909A3"/>
    <w:rsid w:val="00C91686"/>
    <w:rsid w:val="00C94D96"/>
    <w:rsid w:val="00CA1132"/>
    <w:rsid w:val="00CA2836"/>
    <w:rsid w:val="00CA651C"/>
    <w:rsid w:val="00CA7EC7"/>
    <w:rsid w:val="00CC2018"/>
    <w:rsid w:val="00CC30B8"/>
    <w:rsid w:val="00CC31DD"/>
    <w:rsid w:val="00CC421C"/>
    <w:rsid w:val="00CC5512"/>
    <w:rsid w:val="00CD11AE"/>
    <w:rsid w:val="00CD1242"/>
    <w:rsid w:val="00CD7FE6"/>
    <w:rsid w:val="00CE0826"/>
    <w:rsid w:val="00CE1D85"/>
    <w:rsid w:val="00CE6F9E"/>
    <w:rsid w:val="00CF0743"/>
    <w:rsid w:val="00CF26DD"/>
    <w:rsid w:val="00CF3893"/>
    <w:rsid w:val="00D11152"/>
    <w:rsid w:val="00D138E9"/>
    <w:rsid w:val="00D21EF7"/>
    <w:rsid w:val="00D21F95"/>
    <w:rsid w:val="00D22704"/>
    <w:rsid w:val="00D2354C"/>
    <w:rsid w:val="00D256D3"/>
    <w:rsid w:val="00D27225"/>
    <w:rsid w:val="00D30F65"/>
    <w:rsid w:val="00D31B92"/>
    <w:rsid w:val="00D31C00"/>
    <w:rsid w:val="00D356A0"/>
    <w:rsid w:val="00D3645A"/>
    <w:rsid w:val="00D4158B"/>
    <w:rsid w:val="00D420E7"/>
    <w:rsid w:val="00D46A84"/>
    <w:rsid w:val="00D5026C"/>
    <w:rsid w:val="00D538EC"/>
    <w:rsid w:val="00D579A5"/>
    <w:rsid w:val="00D61565"/>
    <w:rsid w:val="00D6412C"/>
    <w:rsid w:val="00D72B23"/>
    <w:rsid w:val="00D72D95"/>
    <w:rsid w:val="00D73B1B"/>
    <w:rsid w:val="00D7653F"/>
    <w:rsid w:val="00D777F4"/>
    <w:rsid w:val="00D77832"/>
    <w:rsid w:val="00D77D52"/>
    <w:rsid w:val="00D77F8C"/>
    <w:rsid w:val="00D80670"/>
    <w:rsid w:val="00D81CA6"/>
    <w:rsid w:val="00D82C51"/>
    <w:rsid w:val="00D85D25"/>
    <w:rsid w:val="00D90E9A"/>
    <w:rsid w:val="00D9509E"/>
    <w:rsid w:val="00DA064D"/>
    <w:rsid w:val="00DA1465"/>
    <w:rsid w:val="00DA317D"/>
    <w:rsid w:val="00DB4383"/>
    <w:rsid w:val="00DB6984"/>
    <w:rsid w:val="00DC158E"/>
    <w:rsid w:val="00DC33E2"/>
    <w:rsid w:val="00DD19C5"/>
    <w:rsid w:val="00DD3D37"/>
    <w:rsid w:val="00DD3E41"/>
    <w:rsid w:val="00DD6D94"/>
    <w:rsid w:val="00DE163E"/>
    <w:rsid w:val="00DE51F7"/>
    <w:rsid w:val="00DF4207"/>
    <w:rsid w:val="00DF67C2"/>
    <w:rsid w:val="00DF6DA6"/>
    <w:rsid w:val="00E0100E"/>
    <w:rsid w:val="00E0136C"/>
    <w:rsid w:val="00E028D8"/>
    <w:rsid w:val="00E02A5B"/>
    <w:rsid w:val="00E03D37"/>
    <w:rsid w:val="00E048DD"/>
    <w:rsid w:val="00E22D31"/>
    <w:rsid w:val="00E30F6C"/>
    <w:rsid w:val="00E36728"/>
    <w:rsid w:val="00E52EAB"/>
    <w:rsid w:val="00E55873"/>
    <w:rsid w:val="00E5762B"/>
    <w:rsid w:val="00E57995"/>
    <w:rsid w:val="00E6221B"/>
    <w:rsid w:val="00E7286E"/>
    <w:rsid w:val="00E729FD"/>
    <w:rsid w:val="00E72F29"/>
    <w:rsid w:val="00E73681"/>
    <w:rsid w:val="00E7569E"/>
    <w:rsid w:val="00E75988"/>
    <w:rsid w:val="00E819BD"/>
    <w:rsid w:val="00E82181"/>
    <w:rsid w:val="00E83237"/>
    <w:rsid w:val="00E8406A"/>
    <w:rsid w:val="00E8411B"/>
    <w:rsid w:val="00E92C88"/>
    <w:rsid w:val="00E9456F"/>
    <w:rsid w:val="00E951A4"/>
    <w:rsid w:val="00E95236"/>
    <w:rsid w:val="00EB1C93"/>
    <w:rsid w:val="00EC16A1"/>
    <w:rsid w:val="00EC17F1"/>
    <w:rsid w:val="00EC21BB"/>
    <w:rsid w:val="00EC5FE7"/>
    <w:rsid w:val="00ED0971"/>
    <w:rsid w:val="00ED1728"/>
    <w:rsid w:val="00ED710F"/>
    <w:rsid w:val="00EE6BB0"/>
    <w:rsid w:val="00EE72E0"/>
    <w:rsid w:val="00EF1476"/>
    <w:rsid w:val="00EF2839"/>
    <w:rsid w:val="00EF3C10"/>
    <w:rsid w:val="00EF3E88"/>
    <w:rsid w:val="00EF57B5"/>
    <w:rsid w:val="00EF63EB"/>
    <w:rsid w:val="00EF6B25"/>
    <w:rsid w:val="00F01346"/>
    <w:rsid w:val="00F036C1"/>
    <w:rsid w:val="00F04FFA"/>
    <w:rsid w:val="00F05569"/>
    <w:rsid w:val="00F07660"/>
    <w:rsid w:val="00F101FD"/>
    <w:rsid w:val="00F102F1"/>
    <w:rsid w:val="00F1078E"/>
    <w:rsid w:val="00F1231A"/>
    <w:rsid w:val="00F14D77"/>
    <w:rsid w:val="00F23FDB"/>
    <w:rsid w:val="00F277A8"/>
    <w:rsid w:val="00F304CD"/>
    <w:rsid w:val="00F31769"/>
    <w:rsid w:val="00F3291A"/>
    <w:rsid w:val="00F512B1"/>
    <w:rsid w:val="00F536DA"/>
    <w:rsid w:val="00F540DD"/>
    <w:rsid w:val="00F54C39"/>
    <w:rsid w:val="00F55147"/>
    <w:rsid w:val="00F60447"/>
    <w:rsid w:val="00F63B2C"/>
    <w:rsid w:val="00F642B9"/>
    <w:rsid w:val="00F6439E"/>
    <w:rsid w:val="00F663F3"/>
    <w:rsid w:val="00F67ABB"/>
    <w:rsid w:val="00F73ACC"/>
    <w:rsid w:val="00F850E0"/>
    <w:rsid w:val="00F86B99"/>
    <w:rsid w:val="00FA442B"/>
    <w:rsid w:val="00FA4CC4"/>
    <w:rsid w:val="00FB2E30"/>
    <w:rsid w:val="00FC0A18"/>
    <w:rsid w:val="00FC4C02"/>
    <w:rsid w:val="00FD2FF7"/>
    <w:rsid w:val="00FD3022"/>
    <w:rsid w:val="00FD6035"/>
    <w:rsid w:val="00FD7320"/>
    <w:rsid w:val="00FE32E5"/>
    <w:rsid w:val="00FE40C6"/>
    <w:rsid w:val="00FE4115"/>
    <w:rsid w:val="00FE5670"/>
    <w:rsid w:val="00FF33F3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34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6"/>
    <w:rsid w:val="00F54C3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4"/>
    <w:rsid w:val="00F54C39"/>
    <w:pPr>
      <w:shd w:val="clear" w:color="auto" w:fill="FFFFFF"/>
      <w:autoSpaceDE/>
      <w:autoSpaceDN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0"/>
    <w:link w:val="7"/>
    <w:rsid w:val="00F54C39"/>
    <w:pPr>
      <w:shd w:val="clear" w:color="auto" w:fill="FFFFFF"/>
      <w:autoSpaceDE/>
      <w:autoSpaceDN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2">
    <w:name w:val="Заголовок №2_"/>
    <w:basedOn w:val="a1"/>
    <w:link w:val="2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F54C39"/>
    <w:pPr>
      <w:shd w:val="clear" w:color="auto" w:fill="FFFFFF"/>
      <w:autoSpaceDE/>
      <w:autoSpaceDN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0pt1">
    <w:name w:val="Основной текст + Полужирный;Интервал 0 pt1"/>
    <w:basedOn w:val="a4"/>
    <w:rsid w:val="00F54C3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1"/>
    <w:link w:val="51"/>
    <w:rsid w:val="00A2515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A2515A"/>
    <w:pPr>
      <w:shd w:val="clear" w:color="auto" w:fill="FFFFFF"/>
      <w:autoSpaceDE/>
      <w:autoSpaceDN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styleId="a5">
    <w:name w:val="List Paragraph"/>
    <w:basedOn w:val="a0"/>
    <w:link w:val="a6"/>
    <w:uiPriority w:val="34"/>
    <w:qFormat/>
    <w:rsid w:val="00C0251F"/>
    <w:pPr>
      <w:widowControl w:val="0"/>
      <w:adjustRightInd w:val="0"/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82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82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11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semiHidden/>
    <w:unhideWhenUsed/>
    <w:rsid w:val="00ED0971"/>
    <w:rPr>
      <w:color w:val="0000FF"/>
      <w:u w:val="single"/>
    </w:rPr>
  </w:style>
  <w:style w:type="paragraph" w:customStyle="1" w:styleId="ConsPlusTitle">
    <w:name w:val="ConsPlusTitle"/>
    <w:basedOn w:val="a0"/>
    <w:uiPriority w:val="99"/>
    <w:rsid w:val="00ED0971"/>
    <w:rPr>
      <w:rFonts w:ascii="Verdana" w:eastAsiaTheme="minorHAnsi" w:hAnsi="Verdana"/>
      <w:b/>
      <w:bCs/>
      <w:sz w:val="22"/>
      <w:szCs w:val="22"/>
    </w:rPr>
  </w:style>
  <w:style w:type="paragraph" w:customStyle="1" w:styleId="a">
    <w:name w:val="Список нумерованный"/>
    <w:basedOn w:val="a0"/>
    <w:rsid w:val="00ED0971"/>
    <w:pPr>
      <w:numPr>
        <w:numId w:val="1"/>
      </w:numPr>
      <w:autoSpaceDE/>
      <w:autoSpaceDN/>
      <w:spacing w:after="240"/>
    </w:pPr>
    <w:rPr>
      <w:rFonts w:ascii="Verdana" w:eastAsiaTheme="minorHAnsi" w:hAnsi="Verdana"/>
      <w:sz w:val="18"/>
      <w:szCs w:val="18"/>
    </w:rPr>
  </w:style>
  <w:style w:type="character" w:customStyle="1" w:styleId="a6">
    <w:name w:val="Абзац списка Знак"/>
    <w:basedOn w:val="a1"/>
    <w:link w:val="a5"/>
    <w:uiPriority w:val="34"/>
    <w:rsid w:val="0014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14028E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14028E"/>
  </w:style>
  <w:style w:type="character" w:customStyle="1" w:styleId="af0">
    <w:name w:val="Текст примечания Знак"/>
    <w:basedOn w:val="a1"/>
    <w:link w:val="af"/>
    <w:uiPriority w:val="99"/>
    <w:semiHidden/>
    <w:rsid w:val="001402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028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402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2"/>
    <w:next w:val="af3"/>
    <w:uiPriority w:val="59"/>
    <w:rsid w:val="003903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2"/>
    <w:uiPriority w:val="59"/>
    <w:rsid w:val="0039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next w:val="af3"/>
    <w:uiPriority w:val="59"/>
    <w:rsid w:val="00971A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34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6"/>
    <w:rsid w:val="00F54C3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4"/>
    <w:rsid w:val="00F54C39"/>
    <w:pPr>
      <w:shd w:val="clear" w:color="auto" w:fill="FFFFFF"/>
      <w:autoSpaceDE/>
      <w:autoSpaceDN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0"/>
    <w:link w:val="7"/>
    <w:rsid w:val="00F54C39"/>
    <w:pPr>
      <w:shd w:val="clear" w:color="auto" w:fill="FFFFFF"/>
      <w:autoSpaceDE/>
      <w:autoSpaceDN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2">
    <w:name w:val="Заголовок №2_"/>
    <w:basedOn w:val="a1"/>
    <w:link w:val="2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F54C39"/>
    <w:pPr>
      <w:shd w:val="clear" w:color="auto" w:fill="FFFFFF"/>
      <w:autoSpaceDE/>
      <w:autoSpaceDN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0pt1">
    <w:name w:val="Основной текст + Полужирный;Интервал 0 pt1"/>
    <w:basedOn w:val="a4"/>
    <w:rsid w:val="00F54C3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1"/>
    <w:link w:val="51"/>
    <w:rsid w:val="00A2515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A2515A"/>
    <w:pPr>
      <w:shd w:val="clear" w:color="auto" w:fill="FFFFFF"/>
      <w:autoSpaceDE/>
      <w:autoSpaceDN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styleId="a5">
    <w:name w:val="List Paragraph"/>
    <w:basedOn w:val="a0"/>
    <w:link w:val="a6"/>
    <w:uiPriority w:val="34"/>
    <w:qFormat/>
    <w:rsid w:val="00C0251F"/>
    <w:pPr>
      <w:widowControl w:val="0"/>
      <w:adjustRightInd w:val="0"/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82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82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11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semiHidden/>
    <w:unhideWhenUsed/>
    <w:rsid w:val="00ED0971"/>
    <w:rPr>
      <w:color w:val="0000FF"/>
      <w:u w:val="single"/>
    </w:rPr>
  </w:style>
  <w:style w:type="paragraph" w:customStyle="1" w:styleId="ConsPlusTitle">
    <w:name w:val="ConsPlusTitle"/>
    <w:basedOn w:val="a0"/>
    <w:uiPriority w:val="99"/>
    <w:rsid w:val="00ED0971"/>
    <w:rPr>
      <w:rFonts w:ascii="Verdana" w:eastAsiaTheme="minorHAnsi" w:hAnsi="Verdana"/>
      <w:b/>
      <w:bCs/>
      <w:sz w:val="22"/>
      <w:szCs w:val="22"/>
    </w:rPr>
  </w:style>
  <w:style w:type="paragraph" w:customStyle="1" w:styleId="a">
    <w:name w:val="Список нумерованный"/>
    <w:basedOn w:val="a0"/>
    <w:rsid w:val="00ED0971"/>
    <w:pPr>
      <w:numPr>
        <w:numId w:val="1"/>
      </w:numPr>
      <w:autoSpaceDE/>
      <w:autoSpaceDN/>
      <w:spacing w:after="240"/>
    </w:pPr>
    <w:rPr>
      <w:rFonts w:ascii="Verdana" w:eastAsiaTheme="minorHAnsi" w:hAnsi="Verdana"/>
      <w:sz w:val="18"/>
      <w:szCs w:val="18"/>
    </w:rPr>
  </w:style>
  <w:style w:type="character" w:customStyle="1" w:styleId="a6">
    <w:name w:val="Абзац списка Знак"/>
    <w:basedOn w:val="a1"/>
    <w:link w:val="a5"/>
    <w:uiPriority w:val="34"/>
    <w:rsid w:val="0014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1"/>
    <w:uiPriority w:val="99"/>
    <w:semiHidden/>
    <w:unhideWhenUsed/>
    <w:rsid w:val="0014028E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14028E"/>
  </w:style>
  <w:style w:type="character" w:customStyle="1" w:styleId="af0">
    <w:name w:val="Текст примечания Знак"/>
    <w:basedOn w:val="a1"/>
    <w:link w:val="af"/>
    <w:uiPriority w:val="99"/>
    <w:semiHidden/>
    <w:rsid w:val="001402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028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402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2"/>
    <w:next w:val="af3"/>
    <w:uiPriority w:val="59"/>
    <w:rsid w:val="003903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2"/>
    <w:uiPriority w:val="59"/>
    <w:rsid w:val="0039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next w:val="af3"/>
    <w:uiPriority w:val="59"/>
    <w:rsid w:val="00971A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A4D0-9CF7-4FDF-8C00-81E7BD76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5908</Words>
  <Characters>33681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39510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 Андрей Сергеевич</dc:creator>
  <cp:lastModifiedBy>Обирина Юлия Александровна</cp:lastModifiedBy>
  <cp:revision>3</cp:revision>
  <cp:lastPrinted>2017-11-08T05:50:00Z</cp:lastPrinted>
  <dcterms:created xsi:type="dcterms:W3CDTF">2018-02-19T00:55:00Z</dcterms:created>
  <dcterms:modified xsi:type="dcterms:W3CDTF">2018-03-01T11:04:00Z</dcterms:modified>
</cp:coreProperties>
</file>