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0E8" w:rsidRPr="002207F2" w:rsidRDefault="00BB10E8" w:rsidP="00BB10E8">
      <w:pPr>
        <w:spacing w:line="240" w:lineRule="auto"/>
        <w:ind w:firstLine="0"/>
        <w:jc w:val="center"/>
        <w:outlineLvl w:val="0"/>
        <w:rPr>
          <w:rFonts w:ascii="Arial" w:hAnsi="Arial" w:cs="Arial"/>
          <w:b/>
          <w:sz w:val="22"/>
          <w:szCs w:val="22"/>
        </w:rPr>
      </w:pPr>
      <w:bookmarkStart w:id="0" w:name="_Hlt447028322"/>
      <w:bookmarkStart w:id="1" w:name="_GoBack"/>
      <w:bookmarkEnd w:id="1"/>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2B5D89" w:rsidP="00BB10E8">
      <w:pPr>
        <w:spacing w:line="240" w:lineRule="auto"/>
        <w:ind w:firstLine="0"/>
        <w:jc w:val="center"/>
        <w:outlineLvl w:val="0"/>
        <w:rPr>
          <w:rFonts w:ascii="Arial" w:hAnsi="Arial" w:cs="Arial"/>
          <w:b/>
          <w:sz w:val="22"/>
          <w:szCs w:val="22"/>
        </w:rPr>
      </w:pPr>
      <w:r>
        <w:rPr>
          <w:rFonts w:ascii="Arial" w:hAnsi="Arial" w:cs="Arial"/>
          <w:b/>
          <w:sz w:val="22"/>
          <w:szCs w:val="22"/>
        </w:rPr>
        <w:t xml:space="preserve">ДОКУМЕНТАЦИЯ   ПО </w:t>
      </w:r>
      <w:r w:rsidR="00BB10E8" w:rsidRPr="00E448B2">
        <w:rPr>
          <w:rFonts w:ascii="Arial" w:hAnsi="Arial" w:cs="Arial"/>
          <w:b/>
          <w:sz w:val="22"/>
          <w:szCs w:val="22"/>
        </w:rPr>
        <w:t>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FD685C"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7B3C35">
      <w:pPr>
        <w:keepNext/>
        <w:pageBreakBefore/>
        <w:tabs>
          <w:tab w:val="left" w:pos="2439"/>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r w:rsidR="007B3C35">
        <w:rPr>
          <w:rFonts w:ascii="Arial" w:hAnsi="Arial" w:cs="Arial"/>
          <w:b/>
          <w:sz w:val="22"/>
          <w:szCs w:val="22"/>
        </w:rPr>
        <w:tab/>
      </w:r>
    </w:p>
    <w:p w:rsidR="00C71562" w:rsidRPr="00E448B2" w:rsidRDefault="00A332E3" w:rsidP="000F7C19">
      <w:pPr>
        <w:pStyle w:val="13"/>
        <w:rPr>
          <w:rFonts w:eastAsiaTheme="minorEastAsia"/>
          <w:snapToGrid/>
        </w:rPr>
      </w:pPr>
      <w:r w:rsidRPr="00E448B2">
        <w:fldChar w:fldCharType="begin"/>
      </w:r>
      <w:r w:rsidR="00B620AF" w:rsidRPr="00E448B2">
        <w:instrText xml:space="preserve"> TOC \o "2-2" \h \z \t "Заголовок 1;1;Пункт2;3" </w:instrText>
      </w:r>
      <w:r w:rsidRPr="00E448B2">
        <w:fldChar w:fldCharType="separate"/>
      </w:r>
      <w:hyperlink w:anchor="_Toc427744507" w:history="1">
        <w:r w:rsidR="00C71562" w:rsidRPr="00E448B2">
          <w:rPr>
            <w:rStyle w:val="af2"/>
          </w:rPr>
          <w:t>3.</w:t>
        </w:r>
        <w:r w:rsidR="00C71562" w:rsidRPr="00E448B2">
          <w:rPr>
            <w:rFonts w:eastAsiaTheme="minorEastAsia"/>
            <w:snapToGrid/>
          </w:rPr>
          <w:tab/>
        </w:r>
        <w:r w:rsidR="00C71562" w:rsidRPr="00E448B2">
          <w:rPr>
            <w:rStyle w:val="af2"/>
          </w:rPr>
          <w:t>Информационная карта документации</w:t>
        </w:r>
        <w:r w:rsidR="00C71562" w:rsidRPr="00E448B2">
          <w:rPr>
            <w:webHidden/>
          </w:rPr>
          <w:tab/>
        </w:r>
        <w:r w:rsidR="00C71562" w:rsidRPr="00E448B2">
          <w:rPr>
            <w:webHidden/>
          </w:rPr>
          <w:fldChar w:fldCharType="begin"/>
        </w:r>
        <w:r w:rsidR="00C71562" w:rsidRPr="00E448B2">
          <w:rPr>
            <w:webHidden/>
          </w:rPr>
          <w:instrText xml:space="preserve"> PAGEREF _Toc427744507 \h </w:instrText>
        </w:r>
        <w:r w:rsidR="00C71562" w:rsidRPr="00E448B2">
          <w:rPr>
            <w:webHidden/>
          </w:rPr>
        </w:r>
        <w:r w:rsidR="00C71562" w:rsidRPr="00E448B2">
          <w:rPr>
            <w:webHidden/>
          </w:rPr>
          <w:fldChar w:fldCharType="separate"/>
        </w:r>
        <w:r w:rsidR="00FD685C">
          <w:rPr>
            <w:webHidden/>
          </w:rPr>
          <w:t>3</w:t>
        </w:r>
        <w:r w:rsidR="00C71562" w:rsidRPr="00E448B2">
          <w:rPr>
            <w:webHidden/>
          </w:rPr>
          <w:fldChar w:fldCharType="end"/>
        </w:r>
      </w:hyperlink>
    </w:p>
    <w:p w:rsidR="00C71562" w:rsidRPr="00E448B2" w:rsidRDefault="0001233A" w:rsidP="000F7C19">
      <w:pPr>
        <w:pStyle w:val="13"/>
        <w:rPr>
          <w:rFonts w:eastAsiaTheme="minorEastAsia"/>
          <w:snapToGrid/>
        </w:rPr>
      </w:pPr>
      <w:hyperlink w:anchor="_Toc427744508" w:history="1">
        <w:r w:rsidR="00C71562" w:rsidRPr="00E448B2">
          <w:rPr>
            <w:rStyle w:val="af2"/>
          </w:rPr>
          <w:t>4.</w:t>
        </w:r>
        <w:r w:rsidR="00C71562" w:rsidRPr="00E448B2">
          <w:rPr>
            <w:rFonts w:eastAsiaTheme="minorEastAsia"/>
            <w:snapToGrid/>
          </w:rPr>
          <w:tab/>
        </w:r>
        <w:r w:rsidR="00C71562" w:rsidRPr="00E448B2">
          <w:rPr>
            <w:rStyle w:val="af2"/>
          </w:rPr>
          <w:t>Образцы основных форм документов, включаемых в Предложение</w:t>
        </w:r>
        <w:r w:rsidR="00C71562" w:rsidRPr="00E448B2">
          <w:rPr>
            <w:webHidden/>
          </w:rPr>
          <w:tab/>
        </w:r>
        <w:r w:rsidR="00DF2BF5">
          <w:rPr>
            <w:webHidden/>
          </w:rPr>
          <w:t>6</w:t>
        </w:r>
      </w:hyperlink>
    </w:p>
    <w:p w:rsidR="00C71562" w:rsidRPr="00E448B2" w:rsidRDefault="0001233A">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DF2BF5">
          <w:rPr>
            <w:rFonts w:ascii="Arial" w:hAnsi="Arial" w:cs="Arial"/>
            <w:webHidden/>
            <w:sz w:val="22"/>
            <w:szCs w:val="22"/>
          </w:rPr>
          <w:t>6</w:t>
        </w:r>
      </w:hyperlink>
    </w:p>
    <w:p w:rsidR="00C71562" w:rsidRPr="00E448B2" w:rsidRDefault="0001233A">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DF2BF5">
          <w:rPr>
            <w:rFonts w:ascii="Arial" w:hAnsi="Arial" w:cs="Arial"/>
            <w:webHidden/>
            <w:sz w:val="22"/>
            <w:szCs w:val="22"/>
          </w:rPr>
          <w:t>9</w:t>
        </w:r>
      </w:hyperlink>
    </w:p>
    <w:p w:rsidR="00C71562" w:rsidRPr="00E448B2" w:rsidRDefault="0001233A">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D685C">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01233A">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D685C">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01233A">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D685C">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01233A">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01233A">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D685C">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01233A">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D685C">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Default="0001233A">
      <w:pPr>
        <w:pStyle w:val="22"/>
        <w:rPr>
          <w:rFonts w:ascii="Arial" w:hAnsi="Arial" w:cs="Arial"/>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D685C">
          <w:rPr>
            <w:rFonts w:ascii="Arial" w:hAnsi="Arial" w:cs="Arial"/>
            <w:webHidden/>
            <w:sz w:val="22"/>
            <w:szCs w:val="22"/>
          </w:rPr>
          <w:t>25</w:t>
        </w:r>
        <w:r w:rsidR="00C71562" w:rsidRPr="00E448B2">
          <w:rPr>
            <w:rFonts w:ascii="Arial" w:hAnsi="Arial" w:cs="Arial"/>
            <w:webHidden/>
            <w:sz w:val="22"/>
            <w:szCs w:val="22"/>
          </w:rPr>
          <w:fldChar w:fldCharType="end"/>
        </w:r>
      </w:hyperlink>
    </w:p>
    <w:p w:rsidR="000F7C19" w:rsidRPr="000F7C19" w:rsidRDefault="000F7C19" w:rsidP="000F7C19">
      <w:pPr>
        <w:rPr>
          <w:rFonts w:eastAsiaTheme="minorEastAsia"/>
        </w:rPr>
      </w:pPr>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0F7C19">
      <w:pPr>
        <w:pStyle w:val="13"/>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FD685C">
        <w:rPr>
          <w:rFonts w:ascii="Arial" w:hAnsi="Arial" w:cs="Arial"/>
          <w:color w:val="000000"/>
          <w:sz w:val="22"/>
          <w:szCs w:val="22"/>
        </w:rPr>
        <w:t>4180026/1</w:t>
      </w:r>
      <w:r w:rsidR="009936DA" w:rsidRPr="009936DA">
        <w:rPr>
          <w:rFonts w:ascii="Arial" w:hAnsi="Arial" w:cs="Arial"/>
          <w:color w:val="000000"/>
          <w:sz w:val="22"/>
          <w:szCs w:val="22"/>
        </w:rPr>
        <w:t xml:space="preserve"> </w:t>
      </w:r>
      <w:r w:rsidR="00F615D3" w:rsidRPr="00E448B2">
        <w:rPr>
          <w:rFonts w:ascii="Arial" w:hAnsi="Arial" w:cs="Arial"/>
          <w:sz w:val="22"/>
          <w:szCs w:val="22"/>
        </w:rPr>
        <w:t>от</w:t>
      </w:r>
      <w:r w:rsidR="00995B1F" w:rsidRPr="00E448B2">
        <w:rPr>
          <w:rFonts w:ascii="Arial" w:hAnsi="Arial" w:cs="Arial"/>
          <w:sz w:val="22"/>
          <w:szCs w:val="22"/>
        </w:rPr>
        <w:t xml:space="preserve"> </w:t>
      </w:r>
      <w:r w:rsidR="002B5D89">
        <w:rPr>
          <w:rFonts w:ascii="Arial" w:hAnsi="Arial" w:cs="Arial"/>
          <w:sz w:val="22"/>
          <w:szCs w:val="22"/>
        </w:rPr>
        <w:t>3</w:t>
      </w:r>
      <w:r w:rsidR="00FD685C">
        <w:rPr>
          <w:rFonts w:ascii="Arial" w:hAnsi="Arial" w:cs="Arial"/>
          <w:sz w:val="22"/>
          <w:szCs w:val="22"/>
        </w:rPr>
        <w:t>0</w:t>
      </w:r>
      <w:r w:rsidR="00F615D3" w:rsidRPr="00E448B2">
        <w:rPr>
          <w:rFonts w:ascii="Arial" w:hAnsi="Arial" w:cs="Arial"/>
          <w:sz w:val="22"/>
          <w:szCs w:val="22"/>
        </w:rPr>
        <w:t>.</w:t>
      </w:r>
      <w:r w:rsidR="00FD685C">
        <w:rPr>
          <w:rFonts w:ascii="Arial" w:hAnsi="Arial" w:cs="Arial"/>
          <w:sz w:val="22"/>
          <w:szCs w:val="22"/>
        </w:rPr>
        <w:t>01</w:t>
      </w:r>
      <w:r w:rsidR="00F615D3" w:rsidRPr="00E448B2">
        <w:rPr>
          <w:rFonts w:ascii="Arial" w:hAnsi="Arial" w:cs="Arial"/>
          <w:sz w:val="22"/>
          <w:szCs w:val="22"/>
        </w:rPr>
        <w:t>.201</w:t>
      </w:r>
      <w:r w:rsidR="00FD685C">
        <w:rPr>
          <w:rFonts w:ascii="Arial" w:hAnsi="Arial" w:cs="Arial"/>
          <w:sz w:val="22"/>
          <w:szCs w:val="22"/>
        </w:rPr>
        <w:t>8</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93"/>
      </w:tblGrid>
      <w:tr w:rsidR="00BC5425" w:rsidRPr="00E448B2" w:rsidTr="00791247">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п/п п</w:t>
            </w:r>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593"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791247">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593" w:type="dxa"/>
          </w:tcPr>
          <w:p w:rsidR="00BC5425" w:rsidRPr="00EC12D6" w:rsidRDefault="00FD685C" w:rsidP="002207F2">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Запасные части циркнасосов</w:t>
            </w:r>
          </w:p>
        </w:tc>
      </w:tr>
      <w:tr w:rsidR="00BC5425" w:rsidRPr="00E448B2" w:rsidTr="00791247">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593"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791247">
              <w:rPr>
                <w:rFonts w:ascii="Arial" w:hAnsi="Arial" w:cs="Arial"/>
                <w:sz w:val="22"/>
                <w:szCs w:val="22"/>
                <w:lang w:eastAsia="en-US"/>
              </w:rPr>
              <w:t>»</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593"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0"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631F9A" w:rsidP="00D26620">
            <w:pPr>
              <w:spacing w:line="276" w:lineRule="auto"/>
              <w:ind w:right="153" w:firstLine="0"/>
              <w:jc w:val="left"/>
              <w:rPr>
                <w:rFonts w:ascii="Arial" w:hAnsi="Arial" w:cs="Arial"/>
                <w:sz w:val="22"/>
                <w:szCs w:val="22"/>
                <w:lang w:eastAsia="en-US"/>
              </w:rPr>
            </w:pPr>
            <w:r>
              <w:rPr>
                <w:rFonts w:ascii="Arial" w:hAnsi="Arial" w:cs="Arial"/>
                <w:sz w:val="22"/>
                <w:szCs w:val="22"/>
                <w:lang w:eastAsia="en-US"/>
              </w:rPr>
              <w:t>номер контактного телефона:</w:t>
            </w:r>
            <w:r w:rsidR="00D26620" w:rsidRPr="00E448B2">
              <w:rPr>
                <w:rFonts w:ascii="Arial" w:hAnsi="Arial" w:cs="Arial"/>
                <w:sz w:val="22"/>
                <w:szCs w:val="22"/>
                <w:lang w:eastAsia="en-US"/>
              </w:rPr>
              <w:t xml:space="preserve"> </w:t>
            </w:r>
            <w:r w:rsidR="00D26620" w:rsidRPr="00E448B2">
              <w:rPr>
                <w:rFonts w:ascii="Arial" w:hAnsi="Arial" w:cs="Arial"/>
                <w:color w:val="000000"/>
                <w:sz w:val="22"/>
                <w:szCs w:val="22"/>
              </w:rPr>
              <w:t>+7 (48166) 2-90-09</w:t>
            </w:r>
          </w:p>
        </w:tc>
      </w:tr>
      <w:tr w:rsidR="00BC5425" w:rsidRPr="00E448B2" w:rsidTr="00791247">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593"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1"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FD685C">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631F9A">
              <w:rPr>
                <w:rFonts w:ascii="Arial" w:hAnsi="Arial" w:cs="Arial"/>
                <w:sz w:val="22"/>
                <w:szCs w:val="22"/>
                <w:lang w:eastAsia="en-US"/>
              </w:rPr>
              <w:t xml:space="preserve"> </w:t>
            </w:r>
            <w:r w:rsidR="002B5D89">
              <w:rPr>
                <w:rFonts w:ascii="Arial" w:hAnsi="Arial" w:cs="Arial"/>
                <w:sz w:val="22"/>
                <w:szCs w:val="22"/>
                <w:lang w:eastAsia="en-US"/>
              </w:rPr>
              <w:t>3</w:t>
            </w:r>
            <w:r w:rsidR="00FD685C">
              <w:rPr>
                <w:rFonts w:ascii="Arial" w:hAnsi="Arial" w:cs="Arial"/>
                <w:sz w:val="22"/>
                <w:szCs w:val="22"/>
                <w:lang w:eastAsia="en-US"/>
              </w:rPr>
              <w:t>0</w:t>
            </w:r>
            <w:r w:rsidR="007650DB">
              <w:rPr>
                <w:rFonts w:ascii="Arial" w:hAnsi="Arial" w:cs="Arial"/>
                <w:sz w:val="22"/>
                <w:szCs w:val="22"/>
                <w:lang w:eastAsia="en-US"/>
              </w:rPr>
              <w:t>.</w:t>
            </w:r>
            <w:r w:rsidR="00FD685C">
              <w:rPr>
                <w:rFonts w:ascii="Arial" w:hAnsi="Arial" w:cs="Arial"/>
                <w:sz w:val="22"/>
                <w:szCs w:val="22"/>
                <w:lang w:eastAsia="en-US"/>
              </w:rPr>
              <w:t>01</w:t>
            </w:r>
            <w:r w:rsidR="00B663F2" w:rsidRPr="00E448B2">
              <w:rPr>
                <w:rFonts w:ascii="Arial" w:hAnsi="Arial" w:cs="Arial"/>
                <w:sz w:val="22"/>
                <w:szCs w:val="22"/>
                <w:lang w:eastAsia="en-US"/>
              </w:rPr>
              <w:t>.201</w:t>
            </w:r>
            <w:r w:rsidR="00FD685C">
              <w:rPr>
                <w:rFonts w:ascii="Arial" w:hAnsi="Arial" w:cs="Arial"/>
                <w:sz w:val="22"/>
                <w:szCs w:val="22"/>
                <w:lang w:eastAsia="en-US"/>
              </w:rPr>
              <w:t>8</w:t>
            </w:r>
            <w:r w:rsidR="00B663F2" w:rsidRPr="00E448B2">
              <w:rPr>
                <w:rFonts w:ascii="Arial" w:hAnsi="Arial" w:cs="Arial"/>
                <w:sz w:val="22"/>
                <w:szCs w:val="22"/>
                <w:lang w:eastAsia="en-US"/>
              </w:rPr>
              <w:t>г.</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593"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r w:rsidR="000D23C6" w:rsidRPr="00E448B2">
              <w:rPr>
                <w:rFonts w:ascii="Arial" w:hAnsi="Arial" w:cs="Arial"/>
                <w:sz w:val="22"/>
                <w:szCs w:val="22"/>
                <w:lang w:eastAsia="en-US"/>
              </w:rPr>
              <w:t>МСК</w:t>
            </w:r>
            <w:r w:rsidRPr="00E448B2">
              <w:rPr>
                <w:rFonts w:ascii="Arial" w:hAnsi="Arial" w:cs="Arial"/>
                <w:sz w:val="22"/>
                <w:szCs w:val="22"/>
                <w:lang w:eastAsia="en-US"/>
              </w:rPr>
              <w:t>)</w:t>
            </w:r>
            <w:r w:rsidR="00631F9A">
              <w:rPr>
                <w:rFonts w:ascii="Arial" w:hAnsi="Arial" w:cs="Arial"/>
                <w:sz w:val="22"/>
                <w:szCs w:val="22"/>
                <w:lang w:eastAsia="en-US"/>
              </w:rPr>
              <w:t xml:space="preserve"> </w:t>
            </w:r>
            <w:r w:rsidR="00FD685C">
              <w:rPr>
                <w:rFonts w:ascii="Arial" w:hAnsi="Arial" w:cs="Arial"/>
                <w:sz w:val="22"/>
                <w:szCs w:val="22"/>
                <w:lang w:eastAsia="en-US"/>
              </w:rPr>
              <w:t>07</w:t>
            </w:r>
            <w:r w:rsidRPr="00E448B2">
              <w:rPr>
                <w:rFonts w:ascii="Arial" w:hAnsi="Arial" w:cs="Arial"/>
                <w:sz w:val="22"/>
                <w:szCs w:val="22"/>
                <w:lang w:eastAsia="en-US"/>
              </w:rPr>
              <w:t>.</w:t>
            </w:r>
            <w:r w:rsidR="00FD685C">
              <w:rPr>
                <w:rFonts w:ascii="Arial" w:hAnsi="Arial" w:cs="Arial"/>
                <w:sz w:val="22"/>
                <w:szCs w:val="22"/>
                <w:lang w:eastAsia="en-US"/>
              </w:rPr>
              <w:t>02</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FD685C">
              <w:rPr>
                <w:rFonts w:ascii="Arial" w:hAnsi="Arial" w:cs="Arial"/>
                <w:sz w:val="22"/>
                <w:szCs w:val="22"/>
                <w:lang w:eastAsia="en-US"/>
              </w:rPr>
              <w:t>8</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2"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791247">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593" w:type="dxa"/>
          </w:tcPr>
          <w:p w:rsidR="00BC5425" w:rsidRPr="00E448B2" w:rsidRDefault="007B3C35" w:rsidP="00791247">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согласно спецификации</w:t>
            </w:r>
          </w:p>
        </w:tc>
      </w:tr>
      <w:tr w:rsidR="00BC5425" w:rsidRPr="00E448B2" w:rsidTr="00791247">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593"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216239, Смоленская область, Духовщинский район, пос. Озерный.</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593"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791247">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593"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593"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593"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593" w:type="dxa"/>
          </w:tcPr>
          <w:p w:rsidR="00BC5425" w:rsidRPr="00E448B2" w:rsidRDefault="00E73383" w:rsidP="00282D62">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w:t>
            </w:r>
            <w:r w:rsidR="00282D62">
              <w:rPr>
                <w:rFonts w:ascii="Arial" w:hAnsi="Arial" w:cs="Arial"/>
                <w:sz w:val="22"/>
                <w:szCs w:val="22"/>
              </w:rPr>
              <w:t>со спецификацией</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593"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791247">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593" w:type="dxa"/>
          </w:tcPr>
          <w:p w:rsidR="00282D62" w:rsidRPr="00FD685C" w:rsidRDefault="00451E85" w:rsidP="00282D62">
            <w:pPr>
              <w:pStyle w:val="Times12"/>
              <w:tabs>
                <w:tab w:val="left" w:pos="0"/>
                <w:tab w:val="left" w:pos="353"/>
              </w:tabs>
              <w:spacing w:line="276" w:lineRule="auto"/>
              <w:ind w:right="153" w:firstLine="0"/>
              <w:rPr>
                <w:rFonts w:ascii="Arial" w:hAnsi="Arial" w:cs="Arial"/>
                <w:sz w:val="22"/>
              </w:rPr>
            </w:pPr>
            <w:r w:rsidRPr="00FD685C">
              <w:rPr>
                <w:rFonts w:ascii="Arial" w:hAnsi="Arial" w:cs="Arial"/>
                <w:b/>
                <w:sz w:val="22"/>
              </w:rPr>
              <w:t>1.</w:t>
            </w:r>
            <w:r w:rsidR="00282D62" w:rsidRPr="00FD685C">
              <w:rPr>
                <w:rFonts w:ascii="Arial" w:hAnsi="Arial" w:cs="Arial"/>
                <w:b/>
                <w:sz w:val="22"/>
              </w:rPr>
              <w:t>Скан-копия №1</w:t>
            </w:r>
            <w:r w:rsidR="00282D62" w:rsidRPr="00FD685C">
              <w:rPr>
                <w:rFonts w:ascii="Arial" w:hAnsi="Arial" w:cs="Arial"/>
                <w:sz w:val="22"/>
              </w:rPr>
              <w:t xml:space="preserve"> Скан-копия с Оригинала Предложения в полном объеме;</w:t>
            </w:r>
          </w:p>
          <w:p w:rsidR="00282D62" w:rsidRDefault="00282D62" w:rsidP="00282D62">
            <w:pPr>
              <w:pStyle w:val="Times12"/>
              <w:tabs>
                <w:tab w:val="left" w:pos="0"/>
                <w:tab w:val="left" w:pos="1140"/>
              </w:tabs>
              <w:ind w:right="153" w:firstLine="0"/>
              <w:rPr>
                <w:noProof/>
                <w:color w:val="0000FF"/>
                <w:szCs w:val="24"/>
                <w:u w:val="single"/>
              </w:rPr>
            </w:pPr>
            <w:r w:rsidRPr="00FD685C">
              <w:rPr>
                <w:rFonts w:ascii="Arial" w:hAnsi="Arial" w:cs="Arial"/>
                <w:b/>
                <w:bCs w:val="0"/>
                <w:sz w:val="22"/>
              </w:rPr>
              <w:t>2.</w:t>
            </w:r>
            <w:r w:rsidRPr="00FD685C">
              <w:rPr>
                <w:rFonts w:ascii="Arial" w:hAnsi="Arial" w:cs="Arial"/>
                <w:b/>
                <w:sz w:val="22"/>
              </w:rPr>
              <w:t xml:space="preserve"> Скан-копия №2</w:t>
            </w:r>
            <w:r w:rsidRPr="00FD685C">
              <w:rPr>
                <w:rFonts w:ascii="Arial" w:hAnsi="Arial" w:cs="Arial"/>
                <w:sz w:val="22"/>
              </w:rPr>
              <w:t xml:space="preserve"> Предложения в полном объеме (без указания коммерческой информации (стоимости предложения/цен) и условий оплаты); на адрес ответственного закупщика</w:t>
            </w:r>
            <w:r>
              <w:rPr>
                <w:szCs w:val="24"/>
              </w:rPr>
              <w:t xml:space="preserve"> </w:t>
            </w:r>
            <w:r w:rsidRPr="003E77DB">
              <w:rPr>
                <w:noProof/>
                <w:color w:val="0000FF"/>
                <w:szCs w:val="24"/>
                <w:u w:val="single"/>
                <w:lang w:val="en-US"/>
              </w:rPr>
              <w:t>soldatova</w:t>
            </w:r>
            <w:r w:rsidRPr="003E77DB">
              <w:rPr>
                <w:noProof/>
                <w:color w:val="0000FF"/>
                <w:szCs w:val="24"/>
                <w:u w:val="single"/>
              </w:rPr>
              <w:t>_</w:t>
            </w:r>
            <w:r w:rsidRPr="003E77DB">
              <w:rPr>
                <w:noProof/>
                <w:color w:val="0000FF"/>
                <w:szCs w:val="24"/>
                <w:u w:val="single"/>
                <w:lang w:val="en-US"/>
              </w:rPr>
              <w:t>i</w:t>
            </w:r>
            <w:hyperlink r:id="rId13" w:history="1">
              <w:r w:rsidRPr="003E77DB">
                <w:rPr>
                  <w:rStyle w:val="af2"/>
                  <w:noProof/>
                  <w:szCs w:val="24"/>
                </w:rPr>
                <w:t>@</w:t>
              </w:r>
              <w:r w:rsidRPr="003E77DB">
                <w:rPr>
                  <w:rStyle w:val="af2"/>
                  <w:noProof/>
                  <w:szCs w:val="24"/>
                  <w:lang w:val="en-US"/>
                </w:rPr>
                <w:t>unipro</w:t>
              </w:r>
              <w:r w:rsidRPr="003E77DB">
                <w:rPr>
                  <w:rStyle w:val="af2"/>
                  <w:noProof/>
                  <w:szCs w:val="24"/>
                </w:rPr>
                <w:t>.</w:t>
              </w:r>
              <w:r w:rsidRPr="003E77DB">
                <w:rPr>
                  <w:rStyle w:val="af2"/>
                  <w:noProof/>
                  <w:szCs w:val="24"/>
                  <w:lang w:val="en-US"/>
                </w:rPr>
                <w:t>energy</w:t>
              </w:r>
            </w:hyperlink>
          </w:p>
          <w:p w:rsidR="00282D62" w:rsidRPr="003E77DB" w:rsidRDefault="00282D62" w:rsidP="00282D62">
            <w:pPr>
              <w:pStyle w:val="Times12"/>
              <w:tabs>
                <w:tab w:val="left" w:pos="0"/>
                <w:tab w:val="left" w:pos="1140"/>
              </w:tabs>
              <w:ind w:right="153" w:firstLine="0"/>
              <w:rPr>
                <w:szCs w:val="24"/>
              </w:rPr>
            </w:pPr>
            <w:r w:rsidRPr="003E77DB">
              <w:rPr>
                <w:b/>
                <w:szCs w:val="24"/>
              </w:rPr>
              <w:t>Требования к оформлению скан-копий</w:t>
            </w:r>
            <w:r w:rsidRPr="003E77DB">
              <w:rPr>
                <w:szCs w:val="24"/>
              </w:rPr>
              <w:t>:</w:t>
            </w:r>
          </w:p>
          <w:p w:rsidR="00282D62" w:rsidRPr="003E77DB" w:rsidRDefault="00282D62" w:rsidP="00282D62">
            <w:pPr>
              <w:pStyle w:val="afffa"/>
              <w:numPr>
                <w:ilvl w:val="0"/>
                <w:numId w:val="41"/>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791247">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w:t>
            </w:r>
            <w:r w:rsidR="00631F9A">
              <w:rPr>
                <w:rFonts w:ascii="Arial" w:hAnsi="Arial" w:cs="Arial"/>
                <w:b/>
                <w:sz w:val="22"/>
                <w:szCs w:val="22"/>
              </w:rPr>
              <w:t>5</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593"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791247">
        <w:trPr>
          <w:trHeight w:val="391"/>
        </w:trPr>
        <w:tc>
          <w:tcPr>
            <w:tcW w:w="498" w:type="dxa"/>
          </w:tcPr>
          <w:p w:rsidR="00BC5425" w:rsidRPr="00E448B2" w:rsidRDefault="00D70D1F" w:rsidP="00631F9A">
            <w:pPr>
              <w:spacing w:line="276" w:lineRule="auto"/>
              <w:ind w:left="568" w:hanging="568"/>
              <w:jc w:val="left"/>
              <w:rPr>
                <w:rFonts w:ascii="Arial" w:hAnsi="Arial" w:cs="Arial"/>
                <w:b/>
                <w:sz w:val="22"/>
                <w:szCs w:val="22"/>
              </w:rPr>
            </w:pPr>
            <w:r w:rsidRPr="00E448B2">
              <w:rPr>
                <w:rFonts w:ascii="Arial" w:hAnsi="Arial" w:cs="Arial"/>
                <w:b/>
                <w:sz w:val="22"/>
                <w:szCs w:val="22"/>
              </w:rPr>
              <w:t>1</w:t>
            </w:r>
            <w:r w:rsidR="00631F9A">
              <w:rPr>
                <w:rFonts w:ascii="Arial" w:hAnsi="Arial" w:cs="Arial"/>
                <w:b/>
                <w:sz w:val="22"/>
                <w:szCs w:val="22"/>
              </w:rPr>
              <w:t>6</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593"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791247">
        <w:trPr>
          <w:trHeight w:val="391"/>
        </w:trPr>
        <w:tc>
          <w:tcPr>
            <w:tcW w:w="498" w:type="dxa"/>
          </w:tcPr>
          <w:p w:rsidR="00BC5425"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17</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593"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791247">
        <w:trPr>
          <w:trHeight w:val="391"/>
        </w:trPr>
        <w:tc>
          <w:tcPr>
            <w:tcW w:w="498" w:type="dxa"/>
          </w:tcPr>
          <w:p w:rsidR="004D0D7C"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18</w:t>
            </w:r>
            <w:r w:rsidR="004D0D7C" w:rsidRPr="00E448B2">
              <w:rPr>
                <w:rFonts w:ascii="Arial" w:hAnsi="Arial" w:cs="Arial"/>
                <w:b/>
                <w:sz w:val="22"/>
                <w:szCs w:val="22"/>
              </w:rPr>
              <w:t>.</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593"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w:t>
            </w:r>
            <w:r w:rsidRPr="0062347F">
              <w:rPr>
                <w:rFonts w:ascii="Arial" w:hAnsi="Arial" w:cs="Arial"/>
                <w:sz w:val="22"/>
                <w:szCs w:val="22"/>
              </w:rPr>
              <w:lastRenderedPageBreak/>
              <w:t>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FD685C">
        <w:rPr>
          <w:rFonts w:ascii="Arial" w:hAnsi="Arial" w:cs="Arial"/>
          <w:color w:val="000000"/>
          <w:sz w:val="22"/>
          <w:szCs w:val="22"/>
        </w:rPr>
        <w:t>4180026/1</w:t>
      </w:r>
      <w:r w:rsidR="00631F9A">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2B5D89">
        <w:rPr>
          <w:rFonts w:ascii="Arial" w:hAnsi="Arial" w:cs="Arial"/>
          <w:color w:val="000000"/>
          <w:sz w:val="22"/>
          <w:szCs w:val="22"/>
        </w:rPr>
        <w:t>3</w:t>
      </w:r>
      <w:r w:rsidR="00FD685C">
        <w:rPr>
          <w:rFonts w:ascii="Arial" w:hAnsi="Arial" w:cs="Arial"/>
          <w:color w:val="000000"/>
          <w:sz w:val="22"/>
          <w:szCs w:val="22"/>
        </w:rPr>
        <w:t>0</w:t>
      </w:r>
      <w:r w:rsidR="00451E85">
        <w:rPr>
          <w:rFonts w:ascii="Arial" w:hAnsi="Arial" w:cs="Arial"/>
          <w:color w:val="000000"/>
          <w:sz w:val="22"/>
          <w:szCs w:val="22"/>
        </w:rPr>
        <w:t>.</w:t>
      </w:r>
      <w:r w:rsidR="00631F9A">
        <w:rPr>
          <w:rFonts w:ascii="Arial" w:hAnsi="Arial" w:cs="Arial"/>
          <w:color w:val="000000"/>
          <w:sz w:val="22"/>
          <w:szCs w:val="22"/>
        </w:rPr>
        <w:t>0</w:t>
      </w:r>
      <w:r w:rsidR="00FD685C">
        <w:rPr>
          <w:rFonts w:ascii="Arial" w:hAnsi="Arial" w:cs="Arial"/>
          <w:color w:val="000000"/>
          <w:sz w:val="22"/>
          <w:szCs w:val="22"/>
        </w:rPr>
        <w:t>1</w:t>
      </w:r>
      <w:r w:rsidR="008E26A7" w:rsidRPr="00E448B2">
        <w:rPr>
          <w:rFonts w:ascii="Arial" w:hAnsi="Arial" w:cs="Arial"/>
          <w:color w:val="000000"/>
          <w:sz w:val="22"/>
          <w:szCs w:val="22"/>
        </w:rPr>
        <w:t>.201</w:t>
      </w:r>
      <w:r w:rsidR="00FD685C">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FD685C" w:rsidRPr="00E448B2">
        <w:rPr>
          <w:rFonts w:ascii="Arial" w:hAnsi="Arial" w:cs="Arial"/>
          <w:color w:val="000000"/>
          <w:sz w:val="22"/>
          <w:szCs w:val="22"/>
        </w:rPr>
        <w:t>График поставки товара  (форма</w:t>
      </w:r>
      <w:r w:rsidR="00FD685C"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FD685C" w:rsidRPr="00FD685C">
        <w:rPr>
          <w:rFonts w:ascii="Arial" w:hAnsi="Arial" w:cs="Arial"/>
          <w:color w:val="000000"/>
          <w:sz w:val="22"/>
          <w:szCs w:val="22"/>
        </w:rPr>
        <w:t>Анкета Участника (форма 5</w:t>
      </w:r>
      <w:r w:rsidR="00FD685C" w:rsidRPr="00FD685C">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FD685C" w:rsidRPr="00FD685C">
        <w:rPr>
          <w:rFonts w:ascii="Arial" w:hAnsi="Arial" w:cs="Arial"/>
          <w:color w:val="000000"/>
          <w:sz w:val="22"/>
          <w:szCs w:val="22"/>
        </w:rPr>
        <w:t>Справка о перечне и годовых объемах выполнения аналогичных договоров (форма 6</w:t>
      </w:r>
      <w:r w:rsidR="00FD685C" w:rsidRPr="00FD685C">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FD685C">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w:t>
            </w:r>
            <w:r w:rsidR="00FD685C">
              <w:rPr>
                <w:rFonts w:ascii="Arial" w:hAnsi="Arial" w:cs="Arial"/>
                <w:b w:val="0"/>
                <w:snapToGrid w:val="0"/>
                <w:color w:val="000000"/>
                <w:sz w:val="22"/>
                <w:szCs w:val="22"/>
              </w:rPr>
              <w:t xml:space="preserve">сьмидесяти) календарных дней с </w:t>
            </w:r>
            <w:r w:rsidRPr="00E448B2">
              <w:rPr>
                <w:rFonts w:ascii="Arial" w:hAnsi="Arial" w:cs="Arial"/>
                <w:b w:val="0"/>
                <w:snapToGrid w:val="0"/>
                <w:color w:val="000000"/>
                <w:sz w:val="22"/>
                <w:szCs w:val="22"/>
              </w:rPr>
              <w:t>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EC12D6" w:rsidRDefault="00EC12D6" w:rsidP="00537601">
      <w:pPr>
        <w:tabs>
          <w:tab w:val="left" w:pos="567"/>
        </w:tabs>
        <w:spacing w:line="240" w:lineRule="auto"/>
        <w:ind w:firstLine="0"/>
        <w:rPr>
          <w:rFonts w:ascii="Arial" w:hAnsi="Arial" w:cs="Arial"/>
          <w:sz w:val="22"/>
          <w:szCs w:val="22"/>
          <w:u w:val="single"/>
        </w:rPr>
      </w:pPr>
    </w:p>
    <w:p w:rsidR="00EC12D6" w:rsidRDefault="00EC12D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FD685C">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186"/>
        <w:gridCol w:w="708"/>
        <w:gridCol w:w="567"/>
        <w:gridCol w:w="426"/>
        <w:gridCol w:w="425"/>
        <w:gridCol w:w="425"/>
        <w:gridCol w:w="425"/>
        <w:gridCol w:w="426"/>
        <w:gridCol w:w="425"/>
        <w:gridCol w:w="2268"/>
      </w:tblGrid>
      <w:tr w:rsidR="00B620AF" w:rsidRPr="00E448B2" w:rsidTr="00AA41E3">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186"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6095"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A41E3">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186"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AA41E3">
      <w:pPr>
        <w:keepNext/>
        <w:spacing w:line="240" w:lineRule="auto"/>
        <w:ind w:firstLine="0"/>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Default="000700C9" w:rsidP="00B320F2">
      <w:pPr>
        <w:keepNext/>
        <w:spacing w:line="240" w:lineRule="auto"/>
        <w:rPr>
          <w:rFonts w:ascii="Arial" w:hAnsi="Arial" w:cs="Arial"/>
          <w:b/>
          <w:bCs/>
          <w:color w:val="000000"/>
          <w:sz w:val="22"/>
          <w:szCs w:val="22"/>
        </w:rPr>
      </w:pPr>
    </w:p>
    <w:p w:rsidR="00144C1F" w:rsidRPr="00E448B2" w:rsidRDefault="00144C1F"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п/п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Опыт работы, в т.ч.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(фамилия, имя, отчество подписавшего,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7"/>
          <w:footerReference w:type="default" r:id="rId18"/>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Pr="00E448B2" w:rsidRDefault="00144C1F"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F7C19" w:rsidRPr="00284DE7" w:rsidRDefault="000F7C19" w:rsidP="00221313">
      <w:pPr>
        <w:pStyle w:val="affff4"/>
        <w:rPr>
          <w:b/>
        </w:rPr>
      </w:pPr>
    </w:p>
    <w:sectPr w:rsidR="000F7C19" w:rsidRPr="00284DE7" w:rsidSect="00EA6B86">
      <w:headerReference w:type="default" r:id="rId19"/>
      <w:footerReference w:type="default" r:id="rId20"/>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33A" w:rsidRDefault="0001233A">
      <w:r>
        <w:separator/>
      </w:r>
    </w:p>
  </w:endnote>
  <w:endnote w:type="continuationSeparator" w:id="0">
    <w:p w:rsidR="0001233A" w:rsidRDefault="0001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Default="0083050D"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3050D" w:rsidRDefault="0083050D"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3027"/>
      <w:docPartObj>
        <w:docPartGallery w:val="Page Numbers (Bottom of Page)"/>
        <w:docPartUnique/>
      </w:docPartObj>
    </w:sdtPr>
    <w:sdtEndPr/>
    <w:sdtContent>
      <w:p w:rsidR="00AA41E3" w:rsidRDefault="00AA41E3">
        <w:pPr>
          <w:pStyle w:val="af0"/>
          <w:jc w:val="right"/>
        </w:pPr>
        <w:r>
          <w:fldChar w:fldCharType="begin"/>
        </w:r>
        <w:r>
          <w:instrText>PAGE   \* MERGEFORMAT</w:instrText>
        </w:r>
        <w:r>
          <w:fldChar w:fldCharType="separate"/>
        </w:r>
        <w:r w:rsidR="007D273D">
          <w:rPr>
            <w:noProof/>
          </w:rPr>
          <w:t>2</w:t>
        </w:r>
        <w:r>
          <w:fldChar w:fldCharType="end"/>
        </w:r>
      </w:p>
    </w:sdtContent>
  </w:sdt>
  <w:p w:rsidR="00AA41E3" w:rsidRDefault="00AA41E3" w:rsidP="00AA41E3">
    <w:pPr>
      <w:pStyle w:val="af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3050D" w:rsidRDefault="0083050D">
        <w:pPr>
          <w:pStyle w:val="af0"/>
          <w:jc w:val="right"/>
        </w:pPr>
        <w:r>
          <w:fldChar w:fldCharType="begin"/>
        </w:r>
        <w:r>
          <w:instrText xml:space="preserve"> PAGE   \* MERGEFORMAT </w:instrText>
        </w:r>
        <w:r>
          <w:fldChar w:fldCharType="separate"/>
        </w:r>
        <w:r w:rsidR="007D273D">
          <w:rPr>
            <w:noProof/>
          </w:rPr>
          <w:t>21</w:t>
        </w:r>
        <w:r>
          <w:rPr>
            <w:noProof/>
          </w:rPr>
          <w:fldChar w:fldCharType="end"/>
        </w:r>
      </w:p>
    </w:sdtContent>
  </w:sdt>
  <w:p w:rsidR="0083050D" w:rsidRDefault="008305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33A" w:rsidRDefault="0001233A">
      <w:r>
        <w:separator/>
      </w:r>
    </w:p>
  </w:footnote>
  <w:footnote w:type="continuationSeparator" w:id="0">
    <w:p w:rsidR="0001233A" w:rsidRDefault="00012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Pr="00F01080" w:rsidRDefault="0083050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3"/>
  </w:num>
  <w:num w:numId="38">
    <w:abstractNumId w:val="42"/>
  </w:num>
  <w:num w:numId="39">
    <w:abstractNumId w:val="15"/>
  </w:num>
  <w:num w:numId="40">
    <w:abstractNumId w:val="35"/>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33A"/>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413E"/>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4195"/>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0F7C19"/>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C1F"/>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633B"/>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D89"/>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56B"/>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A82"/>
    <w:rsid w:val="00423B7F"/>
    <w:rsid w:val="0042405F"/>
    <w:rsid w:val="004249C2"/>
    <w:rsid w:val="00424E34"/>
    <w:rsid w:val="00425008"/>
    <w:rsid w:val="004258DE"/>
    <w:rsid w:val="00425C6C"/>
    <w:rsid w:val="00427D25"/>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65A"/>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A96"/>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5DAB"/>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2A5"/>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1F9A"/>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247"/>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C35"/>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73D"/>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50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16F"/>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98D"/>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6E1"/>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3E86"/>
    <w:rsid w:val="00AA41E3"/>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BF5"/>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2D6"/>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5BEE"/>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D685C"/>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EC965-5130-4448-BBFF-309DF07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0F7C19"/>
    <w:pPr>
      <w:tabs>
        <w:tab w:val="left" w:pos="540"/>
        <w:tab w:val="right" w:leader="dot" w:pos="10195"/>
      </w:tabs>
      <w:spacing w:before="240" w:after="120" w:line="240" w:lineRule="auto"/>
      <w:ind w:left="539" w:right="1134" w:hanging="539"/>
      <w:jc w:val="left"/>
    </w:pPr>
    <w:rPr>
      <w:rFonts w:ascii="Arial" w:hAnsi="Arial" w:cs="Arial"/>
      <w:b/>
      <w:bCs/>
      <w:caps/>
      <w:noProof/>
      <w:sz w:val="22"/>
      <w:szCs w:val="22"/>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49154">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2708B-7C14-42F4-9B3F-8360EF77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4510</Words>
  <Characters>25709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2018-01-30T11:40:00Z</cp:lastPrinted>
  <dcterms:created xsi:type="dcterms:W3CDTF">2018-01-30T11:52:00Z</dcterms:created>
  <dcterms:modified xsi:type="dcterms:W3CDTF">2018-01-30T11:52:00Z</dcterms:modified>
</cp:coreProperties>
</file>