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05" w:rsidRDefault="00A15805">
      <w:pPr>
        <w:pStyle w:val="ConsPlusNormal"/>
        <w:jc w:val="right"/>
        <w:outlineLvl w:val="0"/>
      </w:pPr>
      <w:bookmarkStart w:id="0" w:name="_GoBack"/>
      <w:bookmarkEnd w:id="0"/>
      <w:r>
        <w:t>Принят и введен в действие</w:t>
      </w:r>
    </w:p>
    <w:p w:rsidR="00A15805" w:rsidRDefault="004A5E54">
      <w:pPr>
        <w:pStyle w:val="ConsPlusNormal"/>
        <w:jc w:val="right"/>
      </w:pPr>
      <w:hyperlink r:id="rId4" w:history="1">
        <w:r w:rsidR="00A15805">
          <w:rPr>
            <w:color w:val="0000FF"/>
          </w:rPr>
          <w:t>Постановлением</w:t>
        </w:r>
      </w:hyperlink>
      <w:r w:rsidR="00A15805">
        <w:t xml:space="preserve"> Госстандарта РФ</w:t>
      </w:r>
    </w:p>
    <w:p w:rsidR="00A15805" w:rsidRDefault="00A15805">
      <w:pPr>
        <w:pStyle w:val="ConsPlusNormal"/>
        <w:jc w:val="right"/>
      </w:pPr>
      <w:r>
        <w:t>от 30 июня 2003 г. N 216-ст</w:t>
      </w:r>
    </w:p>
    <w:p w:rsidR="00A15805" w:rsidRDefault="00A15805">
      <w:pPr>
        <w:pStyle w:val="ConsPlusNormal"/>
        <w:jc w:val="center"/>
      </w:pPr>
    </w:p>
    <w:p w:rsidR="00A15805" w:rsidRDefault="00A15805">
      <w:pPr>
        <w:pStyle w:val="ConsPlusTitle"/>
        <w:jc w:val="center"/>
      </w:pPr>
      <w:r>
        <w:t>ГОСУДАРСТВЕННЫЙ СТАНДАРТ РОССИЙСКОЙ ФЕДЕРАЦИИ</w:t>
      </w:r>
    </w:p>
    <w:p w:rsidR="00A15805" w:rsidRDefault="00A15805">
      <w:pPr>
        <w:pStyle w:val="ConsPlusTitle"/>
        <w:jc w:val="center"/>
      </w:pPr>
    </w:p>
    <w:p w:rsidR="00A15805" w:rsidRDefault="00A15805">
      <w:pPr>
        <w:pStyle w:val="ConsPlusTitle"/>
        <w:jc w:val="center"/>
      </w:pPr>
      <w:r>
        <w:t>ГАЗЫ УГЛЕВОДОРОДНЫЕ СЖИЖЕННЫЕ ТОПЛИВНЫЕ</w:t>
      </w:r>
    </w:p>
    <w:p w:rsidR="00A15805" w:rsidRDefault="00A15805">
      <w:pPr>
        <w:pStyle w:val="ConsPlusTitle"/>
        <w:jc w:val="center"/>
      </w:pPr>
    </w:p>
    <w:p w:rsidR="00A15805" w:rsidRDefault="00A15805">
      <w:pPr>
        <w:pStyle w:val="ConsPlusTitle"/>
        <w:jc w:val="center"/>
      </w:pPr>
      <w:r>
        <w:t>ТЕХНИЧЕСКИЕ УСЛОВИЯ</w:t>
      </w:r>
    </w:p>
    <w:p w:rsidR="00A15805" w:rsidRDefault="00A15805">
      <w:pPr>
        <w:pStyle w:val="ConsPlusTitle"/>
        <w:jc w:val="center"/>
      </w:pPr>
    </w:p>
    <w:p w:rsidR="00A15805" w:rsidRDefault="00A15805">
      <w:pPr>
        <w:pStyle w:val="ConsPlusTitle"/>
        <w:jc w:val="center"/>
      </w:pPr>
      <w:r>
        <w:t>Liquefied hydrocarbon fuel gases. Specifications</w:t>
      </w:r>
    </w:p>
    <w:p w:rsidR="00A15805" w:rsidRDefault="00A15805">
      <w:pPr>
        <w:pStyle w:val="ConsPlusTitle"/>
        <w:jc w:val="center"/>
      </w:pPr>
    </w:p>
    <w:p w:rsidR="00A15805" w:rsidRDefault="00A15805">
      <w:pPr>
        <w:pStyle w:val="ConsPlusTitle"/>
        <w:jc w:val="center"/>
      </w:pPr>
      <w:r>
        <w:t>ГОСТ Р 52087-2003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right"/>
      </w:pPr>
      <w:r>
        <w:t>Группа Б11</w:t>
      </w:r>
    </w:p>
    <w:p w:rsidR="00A15805" w:rsidRDefault="00A15805">
      <w:pPr>
        <w:pStyle w:val="ConsPlusNormal"/>
        <w:jc w:val="right"/>
      </w:pPr>
    </w:p>
    <w:p w:rsidR="00A15805" w:rsidRDefault="00A15805">
      <w:pPr>
        <w:pStyle w:val="ConsPlusNormal"/>
        <w:jc w:val="right"/>
      </w:pPr>
      <w:r>
        <w:t>ОКС 75.160.30;</w:t>
      </w:r>
    </w:p>
    <w:p w:rsidR="00A15805" w:rsidRDefault="00A15805">
      <w:pPr>
        <w:pStyle w:val="ConsPlusNormal"/>
        <w:jc w:val="right"/>
      </w:pPr>
      <w:r>
        <w:t>ОКП 02 7236 0100</w:t>
      </w:r>
    </w:p>
    <w:p w:rsidR="00A15805" w:rsidRDefault="00A15805">
      <w:pPr>
        <w:pStyle w:val="ConsPlusNormal"/>
        <w:jc w:val="right"/>
      </w:pPr>
      <w:r>
        <w:t>02 7239 0500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right"/>
      </w:pPr>
      <w:r>
        <w:t>Дата введения</w:t>
      </w:r>
    </w:p>
    <w:p w:rsidR="00A15805" w:rsidRDefault="00A15805">
      <w:pPr>
        <w:pStyle w:val="ConsPlusNormal"/>
        <w:jc w:val="right"/>
      </w:pPr>
      <w:r>
        <w:t>1 июля 2004 года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Предисловие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1. Разработан и внесен Техническим комитетом по стандартизации ТК 139 "Сжиженные газообразные топлива", Государственным унитарным предприятием "Всероссийский научно-исследовательский институт углеводородного сырья" (ГУП ВНИИУС).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2. Принят и введен в действие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Госстандарта России от 30 июня 2003 г. N 216-ст.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3. Введен впервые.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1. Область применения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Настоящий стандарт распространяется на углеводородные сжиженные топливные газы (далее - сжиженные газы), применяемые в качестве топлива для коммунально-бытового потребления, моторного топлива для автомобильного транспорта, а также в промышленных целях.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2. Нормативные ссылки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В настоящем стандарте использованы ссылки на следующие стандарты: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6" w:history="1">
        <w:r w:rsidR="00A15805">
          <w:rPr>
            <w:color w:val="0000FF"/>
          </w:rPr>
          <w:t>ГОСТ 12.1.005-88</w:t>
        </w:r>
      </w:hyperlink>
      <w:r w:rsidR="00A15805">
        <w:t>. Система стандартов безопасности труда. Общие санитарно-гигиенические требования к воздуху рабочей зоны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7" w:history="1">
        <w:r w:rsidR="00A15805">
          <w:rPr>
            <w:color w:val="0000FF"/>
          </w:rPr>
          <w:t>ГОСТ 12.1.007-76</w:t>
        </w:r>
      </w:hyperlink>
      <w:r w:rsidR="00A15805">
        <w:t>. Система стандартов безопасности труда. Вредные вещества. Классификация и общие требования безопасности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8" w:history="1">
        <w:r w:rsidR="00A15805">
          <w:rPr>
            <w:color w:val="0000FF"/>
          </w:rPr>
          <w:t>ГОСТ 400-80</w:t>
        </w:r>
      </w:hyperlink>
      <w:r w:rsidR="00A15805">
        <w:t>. Термометры стеклянные для испытаний нефтепродуктов. Технические условия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9" w:history="1">
        <w:r w:rsidR="00A15805">
          <w:rPr>
            <w:color w:val="0000FF"/>
          </w:rPr>
          <w:t>ГОСТ 1510-84</w:t>
        </w:r>
      </w:hyperlink>
      <w:r w:rsidR="00A15805">
        <w:t>. Нефть и нефтепродукты. Маркировка, упаковка, транспортирование и хранение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0" w:history="1">
        <w:r w:rsidR="00A15805">
          <w:rPr>
            <w:color w:val="0000FF"/>
          </w:rPr>
          <w:t>ГОСТ 1770-74</w:t>
        </w:r>
      </w:hyperlink>
      <w:r w:rsidR="00A15805">
        <w:t>. Посуда мерная, лабораторная стеклянная. Цилиндры, мензурки, колбы, пробирки. Общие технические условия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1" w:history="1">
        <w:r w:rsidR="00A15805">
          <w:rPr>
            <w:color w:val="0000FF"/>
          </w:rPr>
          <w:t>ГОСТ 6709-72</w:t>
        </w:r>
      </w:hyperlink>
      <w:r w:rsidR="00A15805">
        <w:t>. Вода дистиллированная. Технические условия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ГОСТ 10679-76. Газы углеводородные сжиженные. Метод определения углеводородного состава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2" w:history="1">
        <w:r w:rsidR="00A15805">
          <w:rPr>
            <w:color w:val="0000FF"/>
          </w:rPr>
          <w:t>ГОСТ 14192-96</w:t>
        </w:r>
      </w:hyperlink>
      <w:r w:rsidR="00A15805">
        <w:t>. Маркировка грузов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3" w:history="1">
        <w:r w:rsidR="00A15805">
          <w:rPr>
            <w:color w:val="0000FF"/>
          </w:rPr>
          <w:t>ГОСТ 14921-78</w:t>
        </w:r>
      </w:hyperlink>
      <w:r w:rsidR="00A15805">
        <w:t>. Газы углеводородные сжиженные. Методы отбора проб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4" w:history="1">
        <w:r w:rsidR="00A15805">
          <w:rPr>
            <w:color w:val="0000FF"/>
          </w:rPr>
          <w:t>ГОСТ 15860-84</w:t>
        </w:r>
      </w:hyperlink>
      <w:r w:rsidR="00A15805">
        <w:t>. Баллоны стальные сварные для сжиженных углеводородных газов на давление до 1,6 МПа. Технические условия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5" w:history="1">
        <w:r w:rsidR="00A15805">
          <w:rPr>
            <w:color w:val="0000FF"/>
          </w:rPr>
          <w:t>ГОСТ 16350-80</w:t>
        </w:r>
      </w:hyperlink>
      <w:r w:rsidR="00A15805">
        <w:t>. Климат СССР. Районирование и статистические параметры климатических факторов для технических целей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6" w:history="1">
        <w:r w:rsidR="00A15805">
          <w:rPr>
            <w:color w:val="0000FF"/>
          </w:rPr>
          <w:t>ГОСТ 17299-78</w:t>
        </w:r>
      </w:hyperlink>
      <w:r w:rsidR="00A15805">
        <w:t>. Спирт этиловый технический. Технические условия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7" w:history="1">
        <w:r w:rsidR="00A15805">
          <w:rPr>
            <w:color w:val="0000FF"/>
          </w:rPr>
          <w:t>ГОСТ 18300-87</w:t>
        </w:r>
      </w:hyperlink>
      <w:r w:rsidR="00A15805">
        <w:t>. Спирт этиловый ректификованный технический. Технические условия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8" w:history="1">
        <w:r w:rsidR="00A15805">
          <w:rPr>
            <w:color w:val="0000FF"/>
          </w:rPr>
          <w:t>ГОСТ 19433-88</w:t>
        </w:r>
      </w:hyperlink>
      <w:r w:rsidR="00A15805">
        <w:t>. Грузы опасные. Классификация и маркировка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ГОСТ 22387.5-77. Газ для коммунально-бытового потребления. Метод определения интенсивности запаха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ГОСТ 22985-90. Газы углеводородные сжиженные. Метод определения сероводорода и меркаптановой серы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19" w:history="1">
        <w:r w:rsidR="00A15805">
          <w:rPr>
            <w:color w:val="0000FF"/>
          </w:rPr>
          <w:t>ГОСТ 28656-90</w:t>
        </w:r>
      </w:hyperlink>
      <w:r w:rsidR="00A15805">
        <w:t>. Газы углеводородные сжиженные. Расчетный метод определения плотности и давления насыщенных паров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20" w:history="1">
        <w:r w:rsidR="00A15805">
          <w:rPr>
            <w:color w:val="0000FF"/>
          </w:rPr>
          <w:t>ГОСТ Р 12.4.026-2001</w:t>
        </w:r>
      </w:hyperlink>
      <w:r w:rsidR="00A15805">
        <w:t>. Система стандартов безопасности труда. Цвета сигнальные, знаки безопасности и разметка сигнальная. Назначение и правила применения. Технические требования и характеристики. Методы испытаний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21" w:history="1">
        <w:r w:rsidR="00A15805">
          <w:rPr>
            <w:color w:val="0000FF"/>
          </w:rPr>
          <w:t>ГОСТ Р 50802-95</w:t>
        </w:r>
      </w:hyperlink>
      <w:r w:rsidR="00A15805">
        <w:t>. Нефть. Метод определения сероводорода, метил- и этилмеркаптанов</w:t>
      </w:r>
    </w:p>
    <w:p w:rsidR="00A15805" w:rsidRDefault="004A5E54">
      <w:pPr>
        <w:pStyle w:val="ConsPlusNormal"/>
        <w:spacing w:before="220"/>
        <w:ind w:firstLine="540"/>
        <w:jc w:val="both"/>
      </w:pPr>
      <w:hyperlink r:id="rId22" w:history="1">
        <w:r w:rsidR="00A15805">
          <w:rPr>
            <w:color w:val="0000FF"/>
          </w:rPr>
          <w:t>ГОСТ Р 50994-96</w:t>
        </w:r>
      </w:hyperlink>
      <w:r w:rsidR="00A15805">
        <w:t xml:space="preserve"> (ИСО 4256-78). Газы углеводородные сжиженные. Метод определения давления насыщенных паров.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3. Марки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3.1. В зависимости от основного компонента марки сжиженных газов и коды ОКП приведены в таблице 1.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right"/>
      </w:pPr>
      <w:r>
        <w:t>Таблица 1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</w:pPr>
      <w:r>
        <w:t>Марки сжиженных газов</w:t>
      </w:r>
    </w:p>
    <w:p w:rsidR="00A15805" w:rsidRDefault="00A15805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480"/>
        <w:gridCol w:w="3000"/>
      </w:tblGrid>
      <w:tr w:rsidR="00A15805">
        <w:trPr>
          <w:trHeight w:val="240"/>
        </w:trPr>
        <w:tc>
          <w:tcPr>
            <w:tcW w:w="1680" w:type="dxa"/>
          </w:tcPr>
          <w:p w:rsidR="00A15805" w:rsidRDefault="00A15805">
            <w:pPr>
              <w:pStyle w:val="ConsPlusNonformat"/>
              <w:jc w:val="both"/>
            </w:pPr>
            <w:r>
              <w:lastRenderedPageBreak/>
              <w:t xml:space="preserve">   Марка    </w:t>
            </w:r>
          </w:p>
        </w:tc>
        <w:tc>
          <w:tcPr>
            <w:tcW w:w="3480" w:type="dxa"/>
          </w:tcPr>
          <w:p w:rsidR="00A15805" w:rsidRDefault="00A15805">
            <w:pPr>
              <w:pStyle w:val="ConsPlusNonformat"/>
              <w:jc w:val="both"/>
            </w:pPr>
            <w:r>
              <w:t xml:space="preserve">       Наименование        </w:t>
            </w:r>
          </w:p>
        </w:tc>
        <w:tc>
          <w:tcPr>
            <w:tcW w:w="3000" w:type="dxa"/>
          </w:tcPr>
          <w:p w:rsidR="00A15805" w:rsidRDefault="00A15805">
            <w:pPr>
              <w:pStyle w:val="ConsPlusNonformat"/>
              <w:jc w:val="both"/>
            </w:pPr>
            <w:r>
              <w:t xml:space="preserve">        Код ОКП        </w:t>
            </w:r>
          </w:p>
        </w:tc>
      </w:tr>
      <w:tr w:rsidR="00A1580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A15805" w:rsidRDefault="00A15805">
            <w:pPr>
              <w:pStyle w:val="ConsPlusNonformat"/>
              <w:jc w:val="both"/>
            </w:pPr>
            <w:r>
              <w:t xml:space="preserve">     ПТ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ПА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ПБА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ПБТ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БТ     </w:t>
            </w:r>
          </w:p>
        </w:tc>
        <w:tc>
          <w:tcPr>
            <w:tcW w:w="3480" w:type="dxa"/>
            <w:tcBorders>
              <w:top w:val="nil"/>
            </w:tcBorders>
          </w:tcPr>
          <w:p w:rsidR="00A15805" w:rsidRDefault="00A15805">
            <w:pPr>
              <w:pStyle w:val="ConsPlusNonformat"/>
              <w:jc w:val="both"/>
            </w:pPr>
            <w:r>
              <w:t xml:space="preserve">Пропан технический   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Пропан автомобильный 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Пропан-бутан автомобильный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Пропан-бутан технический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Бутан технический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A15805" w:rsidRDefault="00A15805">
            <w:pPr>
              <w:pStyle w:val="ConsPlusNonformat"/>
              <w:jc w:val="both"/>
            </w:pPr>
            <w:r>
              <w:t xml:space="preserve">     02 7236 0101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02 7239 0501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02 7239 0502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02 7236 0102      </w:t>
            </w:r>
          </w:p>
          <w:p w:rsidR="00A15805" w:rsidRDefault="00A15805">
            <w:pPr>
              <w:pStyle w:val="ConsPlusNonformat"/>
              <w:jc w:val="both"/>
            </w:pPr>
            <w:r>
              <w:t xml:space="preserve">     02 7236 0103      </w:t>
            </w:r>
          </w:p>
        </w:tc>
      </w:tr>
    </w:tbl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 xml:space="preserve">Применение сжиженных газов различных марок в зависимости от микроклиматического района по </w:t>
      </w:r>
      <w:hyperlink r:id="rId23" w:history="1">
        <w:r>
          <w:rPr>
            <w:color w:val="0000FF"/>
          </w:rPr>
          <w:t>ГОСТ 16350</w:t>
        </w:r>
      </w:hyperlink>
      <w:r>
        <w:t xml:space="preserve"> приведено в </w:t>
      </w:r>
      <w:hyperlink w:anchor="P251" w:history="1">
        <w:r>
          <w:rPr>
            <w:color w:val="0000FF"/>
          </w:rPr>
          <w:t>Приложении А</w:t>
        </w:r>
      </w:hyperlink>
      <w:r>
        <w:t>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4. Технические требования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4.1. Сжиженные газы должны изготовляться в соответствии с требованиями настоящего стандарта по технологической документации, утвержденной в установленном порядке.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4.2. По физико-химическим и эксплуатационным показателям сжиженные газы должны соответствовать требованиям и нормам, указанным в таблице 2.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right"/>
      </w:pPr>
      <w:r>
        <w:t>Таблица 2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</w:pPr>
      <w:r>
        <w:t>Физико-химические и эксплуатационные показатели</w:t>
      </w:r>
    </w:p>
    <w:p w:rsidR="00A15805" w:rsidRDefault="00A15805">
      <w:pPr>
        <w:pStyle w:val="ConsPlusNormal"/>
        <w:jc w:val="center"/>
      </w:pPr>
      <w:r>
        <w:t>сжиженных газов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Cell"/>
        <w:jc w:val="both"/>
      </w:pPr>
      <w:r>
        <w:t>┌──────────────────┬─────────────────────────────────────┬────────────────┐</w:t>
      </w:r>
    </w:p>
    <w:p w:rsidR="00A15805" w:rsidRDefault="00A15805">
      <w:pPr>
        <w:pStyle w:val="ConsPlusCell"/>
        <w:jc w:val="both"/>
      </w:pPr>
      <w:r>
        <w:t>│   Наименование   │           Норма для марки           │Метод испытания │</w:t>
      </w:r>
    </w:p>
    <w:p w:rsidR="00A15805" w:rsidRDefault="00A15805">
      <w:pPr>
        <w:pStyle w:val="ConsPlusCell"/>
        <w:jc w:val="both"/>
      </w:pPr>
      <w:r>
        <w:t>│    показателя    ├─────┬─────────┬─────────┬─────┬─────┤                │</w:t>
      </w:r>
    </w:p>
    <w:p w:rsidR="00A15805" w:rsidRDefault="00A15805">
      <w:pPr>
        <w:pStyle w:val="ConsPlusCell"/>
        <w:jc w:val="both"/>
      </w:pPr>
      <w:r>
        <w:t>│                  │ ПТ  │   ПА    │   ПБА   │ ПБТ │  БТ │                │</w:t>
      </w:r>
    </w:p>
    <w:p w:rsidR="00A15805" w:rsidRDefault="00A15805">
      <w:pPr>
        <w:pStyle w:val="ConsPlusCell"/>
        <w:jc w:val="both"/>
      </w:pPr>
      <w:r>
        <w:t>├──────────────────┼─────┼─────────┼─────────┼─────┼─────┼────────────────┤</w:t>
      </w:r>
    </w:p>
    <w:p w:rsidR="00A15805" w:rsidRDefault="00A15805">
      <w:pPr>
        <w:pStyle w:val="ConsPlusCell"/>
        <w:jc w:val="both"/>
      </w:pPr>
      <w:r>
        <w:t>│        1         │  2  │    3    │    4    │  5  │  6  │       7        │</w:t>
      </w:r>
    </w:p>
    <w:p w:rsidR="00A15805" w:rsidRDefault="00A15805">
      <w:pPr>
        <w:pStyle w:val="ConsPlusCell"/>
        <w:jc w:val="both"/>
      </w:pPr>
      <w:r>
        <w:t>├──────────────────┼─────┼─────────┼─────────┼─────┼─────┼────────────────┤</w:t>
      </w:r>
    </w:p>
    <w:p w:rsidR="00A15805" w:rsidRDefault="00A15805">
      <w:pPr>
        <w:pStyle w:val="ConsPlusCell"/>
        <w:jc w:val="both"/>
      </w:pPr>
      <w:r>
        <w:t>│ 1. Массовая доля │     │         │         │     │     │ По ГОСТ 10679  │</w:t>
      </w:r>
    </w:p>
    <w:p w:rsidR="00A15805" w:rsidRDefault="00A15805">
      <w:pPr>
        <w:pStyle w:val="ConsPlusCell"/>
        <w:jc w:val="both"/>
      </w:pPr>
      <w:r>
        <w:t>│компонентов, %: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 сумма метана,    │            Не нормируется           │                │</w:t>
      </w:r>
    </w:p>
    <w:p w:rsidR="00A15805" w:rsidRDefault="00A15805">
      <w:pPr>
        <w:pStyle w:val="ConsPlusCell"/>
        <w:jc w:val="both"/>
      </w:pPr>
      <w:r>
        <w:t>│этана и этилена   │                                     │                │</w:t>
      </w:r>
    </w:p>
    <w:p w:rsidR="00A15805" w:rsidRDefault="00A15805">
      <w:pPr>
        <w:pStyle w:val="ConsPlusCell"/>
        <w:jc w:val="both"/>
      </w:pPr>
      <w:r>
        <w:t>│ сумма пропана и  │ 75  │    -    │    -    │Не норми-  │                │</w:t>
      </w:r>
    </w:p>
    <w:p w:rsidR="00A15805" w:rsidRDefault="00A15805">
      <w:pPr>
        <w:pStyle w:val="ConsPlusCell"/>
        <w:jc w:val="both"/>
      </w:pPr>
      <w:r>
        <w:t>│пропилена, не     │     │         │         │руется     │                │</w:t>
      </w:r>
    </w:p>
    <w:p w:rsidR="00A15805" w:rsidRDefault="00A15805">
      <w:pPr>
        <w:pStyle w:val="ConsPlusCell"/>
        <w:jc w:val="both"/>
      </w:pPr>
      <w:r>
        <w:t>│менее             │     │         │         │           │                │</w:t>
      </w:r>
    </w:p>
    <w:p w:rsidR="00A15805" w:rsidRDefault="00A15805">
      <w:pPr>
        <w:pStyle w:val="ConsPlusCell"/>
        <w:jc w:val="both"/>
      </w:pPr>
      <w:r>
        <w:t>│ в том числе      │  -  │85 +/- 10│50 +/- 10│  -  │  -  │                │</w:t>
      </w:r>
    </w:p>
    <w:p w:rsidR="00A15805" w:rsidRDefault="00A15805">
      <w:pPr>
        <w:pStyle w:val="ConsPlusCell"/>
        <w:jc w:val="both"/>
      </w:pPr>
      <w:r>
        <w:t>│пропана     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 сумма бутанов и  │      Не нормируется     │  -  │  -  │                │</w:t>
      </w:r>
    </w:p>
    <w:p w:rsidR="00A15805" w:rsidRDefault="00A15805">
      <w:pPr>
        <w:pStyle w:val="ConsPlusCell"/>
        <w:jc w:val="both"/>
      </w:pPr>
      <w:r>
        <w:t>│бутиленов:        │                         │     │     │                │</w:t>
      </w:r>
    </w:p>
    <w:p w:rsidR="00A15805" w:rsidRDefault="00A15805">
      <w:pPr>
        <w:pStyle w:val="ConsPlusCell"/>
        <w:jc w:val="both"/>
      </w:pPr>
      <w:r>
        <w:t>│ не более         │  -  │    -    │    -    │ 60  │  -  │                │</w:t>
      </w:r>
    </w:p>
    <w:p w:rsidR="00A15805" w:rsidRDefault="00A15805">
      <w:pPr>
        <w:pStyle w:val="ConsPlusCell"/>
        <w:jc w:val="both"/>
      </w:pPr>
      <w:r>
        <w:t>│ не менее         │  -  │    -    │    -    │  -  │  60 │                │</w:t>
      </w:r>
    </w:p>
    <w:p w:rsidR="00A15805" w:rsidRDefault="00A15805">
      <w:pPr>
        <w:pStyle w:val="ConsPlusCell"/>
        <w:jc w:val="both"/>
      </w:pPr>
      <w:r>
        <w:t>│ сумма            │  -  │    6    │    6    │  -  │  -  │                │</w:t>
      </w:r>
    </w:p>
    <w:p w:rsidR="00A15805" w:rsidRDefault="00A15805">
      <w:pPr>
        <w:pStyle w:val="ConsPlusCell"/>
        <w:jc w:val="both"/>
      </w:pPr>
      <w:r>
        <w:t>│непредельных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│углеводородов,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│не более    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 xml:space="preserve">│ 2. Объемная доля │ 0,7 │   0,7   │   1,6   │ 1,6 │ 1,8 │ По </w:t>
      </w:r>
      <w:hyperlink w:anchor="P196" w:history="1">
        <w:r>
          <w:rPr>
            <w:color w:val="0000FF"/>
          </w:rPr>
          <w:t>8.2</w:t>
        </w:r>
      </w:hyperlink>
      <w:r>
        <w:t xml:space="preserve">         │</w:t>
      </w:r>
    </w:p>
    <w:p w:rsidR="00A15805" w:rsidRDefault="00A15805">
      <w:pPr>
        <w:pStyle w:val="ConsPlusCell"/>
        <w:jc w:val="both"/>
      </w:pPr>
      <w:r>
        <w:t>│жидкого остатка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│при 20 °C, %,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│не более    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 xml:space="preserve">│ 3. Давление      │     │         │         │     │     │ По </w:t>
      </w:r>
      <w:hyperlink r:id="rId24" w:history="1">
        <w:r>
          <w:rPr>
            <w:color w:val="0000FF"/>
          </w:rPr>
          <w:t>ГОСТ Р 50994</w:t>
        </w:r>
      </w:hyperlink>
      <w:r>
        <w:t>│</w:t>
      </w:r>
    </w:p>
    <w:p w:rsidR="00A15805" w:rsidRDefault="00A15805">
      <w:pPr>
        <w:pStyle w:val="ConsPlusCell"/>
        <w:jc w:val="both"/>
      </w:pPr>
      <w:r>
        <w:t xml:space="preserve">│насыщенных паров, │     │         │         │     │     │или </w:t>
      </w:r>
      <w:hyperlink r:id="rId25" w:history="1">
        <w:r>
          <w:rPr>
            <w:color w:val="0000FF"/>
          </w:rPr>
          <w:t>ГОСТ 28656</w:t>
        </w:r>
      </w:hyperlink>
      <w:r>
        <w:t xml:space="preserve">  │</w:t>
      </w:r>
    </w:p>
    <w:p w:rsidR="00A15805" w:rsidRDefault="00A15805">
      <w:pPr>
        <w:pStyle w:val="ConsPlusCell"/>
        <w:jc w:val="both"/>
      </w:pPr>
      <w:r>
        <w:t>│избыточное, МПа,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│при температуре: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lastRenderedPageBreak/>
        <w:t>│ плюс 45 °C, не   │                 1,6                 │                │</w:t>
      </w:r>
    </w:p>
    <w:p w:rsidR="00A15805" w:rsidRDefault="00A15805">
      <w:pPr>
        <w:pStyle w:val="ConsPlusCell"/>
        <w:jc w:val="both"/>
      </w:pPr>
      <w:r>
        <w:t>│более             │                                     │                │</w:t>
      </w:r>
    </w:p>
    <w:p w:rsidR="00A15805" w:rsidRDefault="00A15805">
      <w:pPr>
        <w:pStyle w:val="ConsPlusCell"/>
        <w:jc w:val="both"/>
      </w:pPr>
      <w:r>
        <w:t>│ минус 20 °C, не  │0,16 │    -    │  0,07   │  -  │  -  │                │</w:t>
      </w:r>
    </w:p>
    <w:p w:rsidR="00A15805" w:rsidRDefault="00A15805">
      <w:pPr>
        <w:pStyle w:val="ConsPlusCell"/>
        <w:jc w:val="both"/>
      </w:pPr>
      <w:r>
        <w:t>│менее       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 минус 30 °C, не  │  -  │  0,07   │    -    │  -  │  -  │                │</w:t>
      </w:r>
    </w:p>
    <w:p w:rsidR="00A15805" w:rsidRDefault="00A15805">
      <w:pPr>
        <w:pStyle w:val="ConsPlusCell"/>
        <w:jc w:val="both"/>
      </w:pPr>
      <w:r>
        <w:t>│менее        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 4. Массовая доля │0,013│  0,01   │  0,01   │0,013│0,013│ По ГОСТ 22985  │</w:t>
      </w:r>
    </w:p>
    <w:p w:rsidR="00A15805" w:rsidRDefault="00A15805">
      <w:pPr>
        <w:pStyle w:val="ConsPlusCell"/>
        <w:jc w:val="both"/>
      </w:pPr>
      <w:r>
        <w:t xml:space="preserve">│сероводорода и    │     │         │         │     │     │или </w:t>
      </w:r>
      <w:hyperlink r:id="rId26" w:history="1">
        <w:r>
          <w:rPr>
            <w:color w:val="0000FF"/>
          </w:rPr>
          <w:t>ГОСТ Р 50802</w:t>
        </w:r>
      </w:hyperlink>
      <w:r>
        <w:t>│</w:t>
      </w:r>
    </w:p>
    <w:p w:rsidR="00A15805" w:rsidRDefault="00A15805">
      <w:pPr>
        <w:pStyle w:val="ConsPlusCell"/>
        <w:jc w:val="both"/>
      </w:pPr>
      <w:r>
        <w:t>│меркаптановой    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│серы, %, не более │     │         │         │     │     │                │</w:t>
      </w:r>
    </w:p>
    <w:p w:rsidR="00A15805" w:rsidRDefault="00A15805">
      <w:pPr>
        <w:pStyle w:val="ConsPlusCell"/>
        <w:jc w:val="both"/>
      </w:pPr>
      <w:r>
        <w:t>│ в том числе      │                0,003                │ По ГОСТ 22985  │</w:t>
      </w:r>
    </w:p>
    <w:p w:rsidR="00A15805" w:rsidRDefault="00A15805">
      <w:pPr>
        <w:pStyle w:val="ConsPlusCell"/>
        <w:jc w:val="both"/>
      </w:pPr>
      <w:r>
        <w:t xml:space="preserve">│сероводорода,     │                                     │или </w:t>
      </w:r>
      <w:hyperlink r:id="rId27" w:history="1">
        <w:r>
          <w:rPr>
            <w:color w:val="0000FF"/>
          </w:rPr>
          <w:t>ГОСТ Р 50802</w:t>
        </w:r>
      </w:hyperlink>
      <w:r>
        <w:t>│</w:t>
      </w:r>
    </w:p>
    <w:p w:rsidR="00A15805" w:rsidRDefault="00A15805">
      <w:pPr>
        <w:pStyle w:val="ConsPlusCell"/>
        <w:jc w:val="both"/>
      </w:pPr>
      <w:r>
        <w:t>│не более          │                                     │                │</w:t>
      </w:r>
    </w:p>
    <w:p w:rsidR="00A15805" w:rsidRDefault="00A15805">
      <w:pPr>
        <w:pStyle w:val="ConsPlusCell"/>
        <w:jc w:val="both"/>
      </w:pPr>
      <w:r>
        <w:t xml:space="preserve">│ 5. Содержание    │              Отсутствие             │ По </w:t>
      </w:r>
      <w:hyperlink w:anchor="P196" w:history="1">
        <w:r>
          <w:rPr>
            <w:color w:val="0000FF"/>
          </w:rPr>
          <w:t>8.2</w:t>
        </w:r>
      </w:hyperlink>
      <w:r>
        <w:t xml:space="preserve">         │</w:t>
      </w:r>
    </w:p>
    <w:p w:rsidR="00A15805" w:rsidRDefault="00A15805">
      <w:pPr>
        <w:pStyle w:val="ConsPlusCell"/>
        <w:jc w:val="both"/>
      </w:pPr>
      <w:r>
        <w:t>│свободной воды и  │                                     │                │</w:t>
      </w:r>
    </w:p>
    <w:p w:rsidR="00A15805" w:rsidRDefault="00A15805">
      <w:pPr>
        <w:pStyle w:val="ConsPlusCell"/>
        <w:jc w:val="both"/>
      </w:pPr>
      <w:r>
        <w:t>│щелочи            │                                     │                │</w:t>
      </w:r>
    </w:p>
    <w:p w:rsidR="00A15805" w:rsidRDefault="00A15805">
      <w:pPr>
        <w:pStyle w:val="ConsPlusCell"/>
        <w:jc w:val="both"/>
      </w:pPr>
      <w:r>
        <w:t>│ 6. Интенсивность │                  3                  │ По ГОСТ 22387.5│</w:t>
      </w:r>
    </w:p>
    <w:p w:rsidR="00A15805" w:rsidRDefault="00A15805">
      <w:pPr>
        <w:pStyle w:val="ConsPlusCell"/>
        <w:jc w:val="both"/>
      </w:pPr>
      <w:r>
        <w:t xml:space="preserve">│запаха, баллы, не │                                     │или </w:t>
      </w:r>
      <w:hyperlink w:anchor="P233" w:history="1">
        <w:r>
          <w:rPr>
            <w:color w:val="0000FF"/>
          </w:rPr>
          <w:t>8.3</w:t>
        </w:r>
      </w:hyperlink>
      <w:r>
        <w:t xml:space="preserve">         │</w:t>
      </w:r>
    </w:p>
    <w:p w:rsidR="00A15805" w:rsidRDefault="00A15805">
      <w:pPr>
        <w:pStyle w:val="ConsPlusCell"/>
        <w:jc w:val="both"/>
      </w:pPr>
      <w:r>
        <w:t>│менее             │                                     │                │</w:t>
      </w:r>
    </w:p>
    <w:p w:rsidR="00A15805" w:rsidRDefault="00A15805">
      <w:pPr>
        <w:pStyle w:val="ConsPlusCell"/>
        <w:jc w:val="both"/>
      </w:pPr>
      <w:r>
        <w:t>├──────────────────┴─────────────────────────────────────┴────────────────┤</w:t>
      </w:r>
    </w:p>
    <w:p w:rsidR="00A15805" w:rsidRDefault="00A15805">
      <w:pPr>
        <w:pStyle w:val="ConsPlusCell"/>
        <w:jc w:val="both"/>
      </w:pPr>
      <w:r>
        <w:t>│    Примечания. 1. Допускается не  определять  интенсивность  запаха  при│</w:t>
      </w:r>
    </w:p>
    <w:p w:rsidR="00A15805" w:rsidRDefault="00A15805">
      <w:pPr>
        <w:pStyle w:val="ConsPlusCell"/>
        <w:jc w:val="both"/>
      </w:pPr>
      <w:r>
        <w:t>│массовой доле меркаптановой серы в сжиженных газах  марок  ПТ,  ПБТ и  БТ│</w:t>
      </w:r>
    </w:p>
    <w:p w:rsidR="00A15805" w:rsidRDefault="00A15805">
      <w:pPr>
        <w:pStyle w:val="ConsPlusCell"/>
        <w:jc w:val="both"/>
      </w:pPr>
      <w:r>
        <w:t>│0,002%  и  более, а марок ПА и ПБА - 0,001% и более.  При  массовой  доле│</w:t>
      </w:r>
    </w:p>
    <w:p w:rsidR="00A15805" w:rsidRDefault="00A15805">
      <w:pPr>
        <w:pStyle w:val="ConsPlusCell"/>
        <w:jc w:val="both"/>
      </w:pPr>
      <w:r>
        <w:t>│меркаптановой серы менее  указанных  значений  или  интенсивности  запаха│</w:t>
      </w:r>
    </w:p>
    <w:p w:rsidR="00A15805" w:rsidRDefault="00A15805">
      <w:pPr>
        <w:pStyle w:val="ConsPlusCell"/>
        <w:jc w:val="both"/>
      </w:pPr>
      <w:r>
        <w:t>│менее 3 баллов сжиженные газы должны  быть  одорированы  в  установленном│</w:t>
      </w:r>
    </w:p>
    <w:p w:rsidR="00A15805" w:rsidRDefault="00A15805">
      <w:pPr>
        <w:pStyle w:val="ConsPlusCell"/>
        <w:jc w:val="both"/>
      </w:pPr>
      <w:r>
        <w:t>│порядке.                                                                 │</w:t>
      </w:r>
    </w:p>
    <w:p w:rsidR="00A15805" w:rsidRDefault="00A15805">
      <w:pPr>
        <w:pStyle w:val="ConsPlusCell"/>
        <w:jc w:val="both"/>
      </w:pPr>
      <w:r>
        <w:t>│    2. При температурах минус 20 °C и  минус  30 °C  давление  насыщенных│</w:t>
      </w:r>
    </w:p>
    <w:p w:rsidR="00A15805" w:rsidRDefault="00A15805">
      <w:pPr>
        <w:pStyle w:val="ConsPlusCell"/>
        <w:jc w:val="both"/>
      </w:pPr>
      <w:r>
        <w:t>│паров сжиженных газов определяют только в зимний период.                 │</w:t>
      </w:r>
    </w:p>
    <w:p w:rsidR="00A15805" w:rsidRDefault="00A15805">
      <w:pPr>
        <w:pStyle w:val="ConsPlusCell"/>
        <w:jc w:val="both"/>
      </w:pPr>
      <w:r>
        <w:t>│    3. При применении сжиженных газов марок ПТ и  ПБТ в качестве  топлива│</w:t>
      </w:r>
    </w:p>
    <w:p w:rsidR="00A15805" w:rsidRDefault="00A15805">
      <w:pPr>
        <w:pStyle w:val="ConsPlusCell"/>
        <w:jc w:val="both"/>
      </w:pPr>
      <w:r>
        <w:t>│для   автомобильного   транспорта   массовая   доля   суммы  непредельных│</w:t>
      </w:r>
    </w:p>
    <w:p w:rsidR="00A15805" w:rsidRDefault="00A15805">
      <w:pPr>
        <w:pStyle w:val="ConsPlusCell"/>
        <w:jc w:val="both"/>
      </w:pPr>
      <w:r>
        <w:t>│углеводородов не должна превышать 6%, а давление насыщенных паров  должно│</w:t>
      </w:r>
    </w:p>
    <w:p w:rsidR="00A15805" w:rsidRDefault="00A15805">
      <w:pPr>
        <w:pStyle w:val="ConsPlusCell"/>
        <w:jc w:val="both"/>
      </w:pPr>
      <w:r>
        <w:t>│быть не менее 0,07 МПа для марок ПТ и ПБТ при температурах минус 30 °C  и│</w:t>
      </w:r>
    </w:p>
    <w:p w:rsidR="00A15805" w:rsidRDefault="00A15805">
      <w:pPr>
        <w:pStyle w:val="ConsPlusCell"/>
        <w:jc w:val="both"/>
      </w:pPr>
      <w:r>
        <w:t>│минус 20 °C соответственно.                                              │</w:t>
      </w:r>
    </w:p>
    <w:p w:rsidR="00A15805" w:rsidRDefault="00A15805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4.3. Маркировка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4.3.1. Маркировка сжиженных газов - по </w:t>
      </w:r>
      <w:hyperlink r:id="rId28" w:history="1">
        <w:r>
          <w:rPr>
            <w:color w:val="0000FF"/>
          </w:rPr>
          <w:t>ГОСТ 1510</w:t>
        </w:r>
      </w:hyperlink>
      <w:r>
        <w:t xml:space="preserve"> с указанием манипуляционного знака "Беречь от солнечных лучей" по </w:t>
      </w:r>
      <w:hyperlink r:id="rId29" w:history="1">
        <w:r>
          <w:rPr>
            <w:color w:val="0000FF"/>
          </w:rPr>
          <w:t>ГОСТ 14192</w:t>
        </w:r>
      </w:hyperlink>
      <w:r>
        <w:t xml:space="preserve">, знака опасности по ГОСТ 19433, </w:t>
      </w:r>
      <w:hyperlink r:id="rId30" w:history="1">
        <w:r>
          <w:rPr>
            <w:color w:val="0000FF"/>
          </w:rPr>
          <w:t>класса 2, подкласса 2.3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4.3.2. Сигнальные цвета и знаки безопасности должны применяться в соответствии с </w:t>
      </w:r>
      <w:hyperlink r:id="rId31" w:history="1">
        <w:r>
          <w:rPr>
            <w:color w:val="0000FF"/>
          </w:rPr>
          <w:t>ГОСТ Р 12.4.026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4.4. Упаковка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4.4.1. Сжиженные газы наливают в цистерны, металлические баллоны и другие емкости, освидетельствованные в соответствии с правилами устройства и безопасной эксплуатации сосудов, работающих под давлением, утвержденными в установленном порядке, и </w:t>
      </w:r>
      <w:hyperlink r:id="rId32" w:history="1">
        <w:r>
          <w:rPr>
            <w:color w:val="0000FF"/>
          </w:rPr>
          <w:t>ГОСТ 15860</w:t>
        </w:r>
      </w:hyperlink>
      <w:r>
        <w:t>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5. Требования безопасности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 xml:space="preserve">5.1. Сжиженные газы пожаро- и взрывоопасны, малотоксичны, имеют специфический характерный запах, по степени воздействия на организм относятся к веществам 4-го класса опасности </w:t>
      </w:r>
      <w:hyperlink r:id="rId33" w:history="1">
        <w:r>
          <w:rPr>
            <w:color w:val="0000FF"/>
          </w:rPr>
          <w:t>ГОСТ 12.1.007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5.2. Сжиженные газы образуют с воздухом взрывоопасные смеси при концентрации паров </w:t>
      </w:r>
      <w:r>
        <w:lastRenderedPageBreak/>
        <w:t>пропана от 2,3% до 9,5%, нормального бутана от 1,8% до 9,1% (по объему) при давлении 0,1 МПа (1 атм.) и температуре 15 °C - 20 °C.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5.3. Температура самовоспламенения пропана в воздухе составляет 470 °C, нормального бутана - 405 °C.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5.4. Предельно допустимая концентрация в воздухе рабочей зоны (в пересчете на углерод) предельных углеводородов (пропан, нормальный бутан) - 300 мг/м3, непредельных углеводородов (пропилен, бутилен) - 100 мг/м3.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5.5. Сжиженные газы, попадая на тело человека, вызывают обморожение, напоминающее ожог.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Пары сжиженного газа тяжелее воздуха и могут скапливаться в низких непроветриваемых местах.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Человек, находящийся в атмосфере с незначительным превышением ПДК паров сжиженного газа в воздухе, испытывает кислородное голодание, а при значительных концентрациях в воздухе может погибнуть от удушья.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5.6. Сжиженные газы действуют на организм наркотически. Признаками наркотического действия являются недомогание и головокружение, затем наступает состояние опьянения, сопровождаемое беспричинной веселостью, потерей сознания.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Пары сжиженных газов при вдыхании быстро накапливаются в организме и столь же быстро выводятся через легкие, в организме человека не кумулируются.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5.7. При концентрациях, незначительно превышающих ПДК сжиженных газов, применяют промышленные фильтрующие противогазы марки А, а при высоких концентрациях и работе в закрытых емкостях, сосудах, колодцах и т.д. - шланговые изолирующие противогазы марок ПШ-1, ПШ-2 и ДПА-5 с принудительной подачей воздуха.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5.8. В производственных помещениях следует соблюдать требования санитарной гигиены по </w:t>
      </w:r>
      <w:hyperlink r:id="rId34" w:history="1">
        <w:r>
          <w:rPr>
            <w:color w:val="0000FF"/>
          </w:rPr>
          <w:t>ГОСТ 12.1.005</w:t>
        </w:r>
      </w:hyperlink>
      <w:r>
        <w:t>. Все производственные помещения должны быть оборудованы приточно-вытяжной вентиляцией, обеспечивающей десятикратный воздухообмен в 1 ч.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5.9. В помещениях производства, хранения и перекачивания сжиженных углеводородных газов запрещается обращение с открытым огнем, искусственное освещение должно быть выполнено во взрывозащищенном исполнении, все работы следует проводить инструментами, не дающими при ударе искру.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5.10. При загорании применяют следующие средства пожаротушения: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- порошок ПСБ, углекислый газ (</w:t>
      </w:r>
      <w:r w:rsidR="004A5E54">
        <w:pict>
          <v:shape id="_x0000_i1025" style="width:25.5pt;height:19.5pt" coordsize="" o:spt="100" adj="0,,0" path="" filled="f" stroked="f">
            <v:stroke joinstyle="miter"/>
            <v:imagedata r:id="rId35" o:title="base_44_8571_2"/>
            <v:formulas/>
            <v:path o:connecttype="segments"/>
          </v:shape>
        </w:pict>
      </w:r>
      <w:r>
        <w:t>) - при небольших возгораниях;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- объемное тушение, охлаждение водой - при пожаре.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6. Требования охраны природы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6.1. Основными требованиями, обеспечивающими сохранение природной среды, являются максимальная герметизация емкостей, коммуникаций, насосных агрегатов и другого оборудования, строгое соблюдение технологического режима.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6.2. В производственных помещениях и на открытых площадках необходимо периодически </w:t>
      </w:r>
      <w:r>
        <w:lastRenderedPageBreak/>
        <w:t>контролировать содержание углеводородов в воздухе рабочей зоны. Для контроля используют переносные автоматические приборы (анализаторы, сигнализаторы), допущенные к применению в установленном порядке.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6.3. Промышленные стоки необходимо анализировать на содержание в них нефтепродуктов в соответствии с методическим руководством по анализу сточных вод нефтеперерабатывающих и нефтехимических заводов, утвержденным в установленном порядке.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7. Правила приемки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7.1. Сжиженные газы принимают партиями. За партию принимают любое количество сжиженного газа, однородное по своим показателям качества и оформленное одним документом о качестве.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7.2. Объем выборки - по </w:t>
      </w:r>
      <w:hyperlink r:id="rId36" w:history="1">
        <w:r>
          <w:rPr>
            <w:color w:val="0000FF"/>
          </w:rPr>
          <w:t>ГОСТ 14921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7.3. При получении неудовлетворительных результатов испытаний хотя бы по одному из показателей качества проводят повторные испытания новой пробы, взятой из той же партии. Результаты повторных испытаний распространяются на всю партию.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7.4. При разногласиях в оценке качества сжиженных газов между потребителем и изготовителем арбитражный анализ газа выполняют в лабораториях, аккредитованных в установленном порядке.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8. Методы испытаний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 xml:space="preserve">8.1. Пробы сжиженного газа отбирают по </w:t>
      </w:r>
      <w:hyperlink r:id="rId37" w:history="1">
        <w:r>
          <w:rPr>
            <w:color w:val="0000FF"/>
          </w:rPr>
          <w:t>ГОСТ 14921</w:t>
        </w:r>
      </w:hyperlink>
      <w:r>
        <w:t>.</w:t>
      </w:r>
    </w:p>
    <w:p w:rsidR="00A15805" w:rsidRDefault="00A15805">
      <w:pPr>
        <w:pStyle w:val="ConsPlusNormal"/>
        <w:jc w:val="both"/>
      </w:pPr>
      <w:r>
        <w:t xml:space="preserve">Пункт 8.2 содержит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</w:t>
      </w:r>
      <w:hyperlink r:id="rId38" w:history="1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регулирования" (</w:t>
      </w:r>
      <w:hyperlink r:id="rId39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28.02.2017 N 26).</w:t>
      </w:r>
    </w:p>
    <w:p w:rsidR="00A15805" w:rsidRDefault="00A15805">
      <w:pPr>
        <w:pStyle w:val="ConsPlusNormal"/>
        <w:ind w:firstLine="540"/>
        <w:jc w:val="both"/>
      </w:pPr>
      <w:bookmarkStart w:id="1" w:name="P196"/>
      <w:bookmarkEnd w:id="1"/>
      <w:r>
        <w:t>8.2. Метод определения свободной воды и щелочи в жидком остатке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8.2.1. Аппаратура, реактивы и материалы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Отстойник вместимостью 100 или 500 см3.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Устройство для охлаждения (рисунок 1).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4A5E54">
      <w:pPr>
        <w:pStyle w:val="ConsPlusNormal"/>
        <w:jc w:val="center"/>
      </w:pPr>
      <w:r>
        <w:pict>
          <v:shape id="_x0000_i1026" style="width:257.25pt;height:261pt" coordsize="" o:spt="100" adj="0,,0" path="" filled="f" stroked="f">
            <v:stroke joinstyle="miter"/>
            <v:imagedata r:id="rId40" o:title="base_44_8571_3"/>
            <v:formulas/>
            <v:path o:connecttype="segments"/>
          </v:shape>
        </w:pic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</w:pPr>
      <w:r>
        <w:t>1 - игольчатый вентиль; 2 - змеевик;</w:t>
      </w:r>
    </w:p>
    <w:p w:rsidR="00A15805" w:rsidRDefault="00A15805">
      <w:pPr>
        <w:pStyle w:val="ConsPlusNormal"/>
        <w:jc w:val="center"/>
      </w:pPr>
      <w:r>
        <w:t>3 - сосуд для охлаждающей смеси</w:t>
      </w:r>
    </w:p>
    <w:p w:rsidR="00A15805" w:rsidRDefault="00A15805">
      <w:pPr>
        <w:pStyle w:val="ConsPlusNormal"/>
        <w:jc w:val="center"/>
      </w:pPr>
    </w:p>
    <w:p w:rsidR="00A15805" w:rsidRDefault="00A15805">
      <w:pPr>
        <w:pStyle w:val="ConsPlusNormal"/>
        <w:jc w:val="center"/>
      </w:pPr>
      <w:r>
        <w:t>Рисунок 1. Устройство для охлаждения сжиженного газа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Охлаждающий змеевик изготавливают из медной трубки наружным диаметром 6 - 8 мм и длиной 6 м, навитой виток к витку в виде спирали диаметром 60 - 90 мм.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Сосуд для охлаждения смеси с тепловой изоляцией, с размерами под охлаждающий змеевик (внутренний диаметр не менее 120 мм, высота не менее 220 мм).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Термометры типов ТН-1, ТН-8 по </w:t>
      </w:r>
      <w:hyperlink r:id="rId41" w:history="1">
        <w:r>
          <w:rPr>
            <w:color w:val="0000FF"/>
          </w:rPr>
          <w:t>ГОСТ 400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Штатив лабораторный для отстойника.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Термостат или водяная баня с терморегулятором для поддержания температуры с погрешностью не более 1 °C.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Гайка накидная к штуцеру пробоотборника с уплотнительной прокладкой, снабженной металлической или пластиковой трубкой длиной 20 - 30 см и внутренним диаметром 1 - 3 мм, служащей для соединения пробоотборника с охлаждающим змеевиком.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Индикаторы тимоловый синий водорастворимый, ч.д.а., и фенолфталеин, раствор в этиловом спирте по </w:t>
      </w:r>
      <w:hyperlink r:id="rId42" w:history="1">
        <w:r>
          <w:rPr>
            <w:color w:val="0000FF"/>
          </w:rPr>
          <w:t>ГОСТ 18300</w:t>
        </w:r>
      </w:hyperlink>
      <w:r>
        <w:t xml:space="preserve"> или </w:t>
      </w:r>
      <w:hyperlink r:id="rId43" w:history="1">
        <w:r>
          <w:rPr>
            <w:color w:val="0000FF"/>
          </w:rPr>
          <w:t>ГОСТ 17299</w:t>
        </w:r>
      </w:hyperlink>
      <w:r>
        <w:t>, массовой долей 1%.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Вата гигроскопическая.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Вода дистиллированная (pH = 7) по </w:t>
      </w:r>
      <w:hyperlink r:id="rId44" w:history="1">
        <w:r>
          <w:rPr>
            <w:color w:val="0000FF"/>
          </w:rPr>
          <w:t>ГОСТ 6709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Смесь охлаждающая, состоящая из крупнокристаллической поваренной соли и льда или ацетона и твердого диоксида углерода, или другие смеси, обеспечивающие требуемую температуру (</w:t>
      </w:r>
      <w:hyperlink w:anchor="P224" w:history="1">
        <w:r>
          <w:rPr>
            <w:color w:val="0000FF"/>
          </w:rPr>
          <w:t>8.2.2.4</w:t>
        </w:r>
      </w:hyperlink>
      <w:r>
        <w:t>).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Примечание. Допускается применять аналогичные приборы и материалы по классу точности не ниже предусмотренных стандартом.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8.2.2. Проведение испытания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8.2.2.1. На штуцер пробоотборника с испытуемым сжиженным газом навинчивают накидную гайку с чистой сухой отводной трубкой. Открывая нижний вентиль (впускной вентиль) вертикально расположенного пробоотборника (типа ПГО-400), осторожно наливают сжиженный газ через трубку в чистый сухой отстойник. При наливе конец трубки удерживают под поверхностью жидкости, отстойник наполняют до метки 100 см3.</w:t>
      </w:r>
    </w:p>
    <w:p w:rsidR="00A15805" w:rsidRDefault="00A15805">
      <w:pPr>
        <w:pStyle w:val="ConsPlusNormal"/>
        <w:spacing w:before="220"/>
        <w:ind w:firstLine="540"/>
        <w:jc w:val="both"/>
      </w:pPr>
      <w:bookmarkStart w:id="2" w:name="P222"/>
      <w:bookmarkEnd w:id="2"/>
      <w:r>
        <w:t>8.2.2.2. Быстро устанавливают медную проволоку в пробку из ваты, неплотно вставленную в горло отстойника. Проволока предотвращает перегрев жидкости и ее вскипание с выбросом и способствует равномерному испарению продукта, а пробка из ваты не пропускает в отстойник влагу из воздуха.</w:t>
      </w:r>
    </w:p>
    <w:p w:rsidR="00A15805" w:rsidRDefault="00A15805">
      <w:pPr>
        <w:pStyle w:val="ConsPlusNormal"/>
        <w:spacing w:before="220"/>
        <w:ind w:firstLine="540"/>
        <w:jc w:val="both"/>
      </w:pPr>
      <w:bookmarkStart w:id="3" w:name="P223"/>
      <w:bookmarkEnd w:id="3"/>
      <w:r>
        <w:t>8.2.2.3. После испарения основной массы сжиженного газа при температуре окружающей среды и прекращения заметного испарения жидкости отстойник помещают в водяную баню температурой (20 +/- 1) °C и выдерживают 20 мин. Затем измеряют объем жидкого остатка с точностью до 0,1 см3.</w:t>
      </w:r>
    </w:p>
    <w:p w:rsidR="00A15805" w:rsidRDefault="00A15805">
      <w:pPr>
        <w:pStyle w:val="ConsPlusNormal"/>
        <w:spacing w:before="220"/>
        <w:ind w:firstLine="540"/>
        <w:jc w:val="both"/>
      </w:pPr>
      <w:bookmarkStart w:id="4" w:name="P224"/>
      <w:bookmarkEnd w:id="4"/>
      <w:r>
        <w:t>8.2.2.4. Если объем жидкого остатка превышает норму, то проводят повторные испытания новой пробы, взятой из той же партии.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При проведении повторных и арбитражных испытаний отстойник заполняют сжиженным газом через охлаждающий змеевик. Змеевик устанавливают в сосуд для охлаждающей смеси, снабженный термометром, охлаждают до температуры на несколько градусов ниже температуры кипения основного компонента пробы сжиженного газа и присоединяют к пробоотборнику или пробоотборной точке.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 xml:space="preserve">8.2.2.5. Открывая вентили на пробоотборнике или пробоотборной точке и змеевике, промывают змеевик сжиженным газом. Затем отстойник наполняют пробой сжиженного газа, выходящей из змеевика, до метки 100 см3, не допуская выброса пробы из отстойника. Далее повторяют операцию испарения газа и измеряют количество жидкого остатка по </w:t>
      </w:r>
      <w:hyperlink w:anchor="P222" w:history="1">
        <w:r>
          <w:rPr>
            <w:color w:val="0000FF"/>
          </w:rPr>
          <w:t>8.2.2.2</w:t>
        </w:r>
      </w:hyperlink>
      <w:r>
        <w:t xml:space="preserve"> и </w:t>
      </w:r>
      <w:hyperlink w:anchor="P223" w:history="1">
        <w:r>
          <w:rPr>
            <w:color w:val="0000FF"/>
          </w:rPr>
          <w:t>8.2.2.3</w:t>
        </w:r>
      </w:hyperlink>
      <w:r>
        <w:t>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8.2.2.6. Если в продукте имеется свободная вода, то после испарения пробы она остается на дне и стенках отстойника. При затруднениях в визуальной идентификации свободной воды в жидком остатке ее наличие определяют с помощью водорастворимого индикатора. Для этого в отстойник вносят на кончике сухой стеклянной палочки или проволоки несколько кристалликов тимолового синего. В углеводородном жидком остатке тимоловый синий не растворяется и не окрашивается.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Окрашивание жидкости указывает на наличие воды. В щелочной среде тимоловый синий окрашивается в синий цвет.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Для определения наличия щелочи в жидком остатке допускается применять в качестве индикатора фенолфталеин. В отстойник добавляют 100 см3 дистиллированной воды, предварительно проверенной на нейтральность, и 2 - 3 капли водного раствора фенолфталеина. При отсутствии окраски раствора в розовый или красный цвет фиксируют отсутствие щелочи, при окраске раствора - присутствие щелочи.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8.2.2.7. В жидком остатке может содержаться метанол, который дает такое же окрашивание при проверке индикатором, как и свободная вода.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Для дополнительной идентификации свободной воды необходимо охладить жидкий остаток до температуры минус 5 °C - 10 °C в соответствующей охлаждающей смеси. Если при этом в отстойнике образуется лед, то констатируют наличие свободной воды, если жидкость не замерзает, то констатируют отсутствие свободной воды.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8.2.2.8. Два результата определения, полученные одним исполнителем, признают достоверными (с 95%-ной доверительной вероятностью), если абсолютное расхождение между ними не превышает 0,1%.</w:t>
      </w:r>
    </w:p>
    <w:p w:rsidR="00A15805" w:rsidRDefault="00A15805">
      <w:pPr>
        <w:pStyle w:val="ConsPlusNormal"/>
        <w:spacing w:before="220"/>
        <w:ind w:firstLine="540"/>
        <w:jc w:val="both"/>
      </w:pPr>
      <w:bookmarkStart w:id="5" w:name="P233"/>
      <w:bookmarkEnd w:id="5"/>
      <w:r>
        <w:t>8.3. В случае разногласий интенсивность запаха определяют по ГОСТ 22387.5 (арбитражный метод) со следующим дополнением: через газовый счетчик в комнату-камеру подают испытуемый газ в следующих количествах для марок: ПТ - 0,5%, ПБТ - 0,4%, БТ - 0,3%, ПА - 1,0% и ПБА - 0,8% (по объему).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9. Транспортирование и хранение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 xml:space="preserve">9.1. Транспортирование и хранение сжиженных газов - по </w:t>
      </w:r>
      <w:hyperlink r:id="rId45" w:history="1">
        <w:r>
          <w:rPr>
            <w:color w:val="0000FF"/>
          </w:rPr>
          <w:t>ГОСТ 1510</w:t>
        </w:r>
      </w:hyperlink>
      <w:r>
        <w:t>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  <w:outlineLvl w:val="1"/>
      </w:pPr>
      <w:r>
        <w:t>10. Гарантии изготовителя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  <w:r>
        <w:t>10.1. Изготовитель гарантирует соответствие сжиженного газа требованиям настоящего стандарта при соблюдении условий транспортирования и хранения.</w:t>
      </w:r>
    </w:p>
    <w:p w:rsidR="00A15805" w:rsidRDefault="00A15805">
      <w:pPr>
        <w:pStyle w:val="ConsPlusNormal"/>
        <w:spacing w:before="220"/>
        <w:ind w:firstLine="540"/>
        <w:jc w:val="both"/>
      </w:pPr>
      <w:r>
        <w:t>10.2. Гарантийный срок хранения сжиженного газа всех марок - 6 мес со дня отгрузки.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right"/>
        <w:outlineLvl w:val="0"/>
      </w:pPr>
      <w:r>
        <w:t>Приложение А</w:t>
      </w:r>
    </w:p>
    <w:p w:rsidR="00A15805" w:rsidRDefault="00A15805">
      <w:pPr>
        <w:pStyle w:val="ConsPlusNormal"/>
        <w:jc w:val="right"/>
      </w:pPr>
      <w:r>
        <w:t>(рекомендуемое)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jc w:val="center"/>
      </w:pPr>
      <w:bookmarkStart w:id="6" w:name="P251"/>
      <w:bookmarkEnd w:id="6"/>
      <w:r>
        <w:t>ПРИМЕНЕНИЕ РАЗЛИЧНЫХ МАРОК СЖИЖЕННОГО ГАЗА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Cell"/>
        <w:jc w:val="both"/>
      </w:pPr>
      <w:r>
        <w:t>┌──────────────────────────┬─────────────────────────────────────┐</w:t>
      </w:r>
    </w:p>
    <w:p w:rsidR="00A15805" w:rsidRDefault="00A15805">
      <w:pPr>
        <w:pStyle w:val="ConsPlusCell"/>
        <w:jc w:val="both"/>
      </w:pPr>
      <w:r>
        <w:t>│Назначение сжиженного газа│      Применяемый сжиженный газ      │</w:t>
      </w:r>
    </w:p>
    <w:p w:rsidR="00A15805" w:rsidRDefault="00A15805">
      <w:pPr>
        <w:pStyle w:val="ConsPlusCell"/>
        <w:jc w:val="both"/>
      </w:pPr>
      <w:r>
        <w:t>│                          │   для микроклиматического района    │</w:t>
      </w:r>
    </w:p>
    <w:p w:rsidR="00A15805" w:rsidRDefault="00A15805">
      <w:pPr>
        <w:pStyle w:val="ConsPlusCell"/>
        <w:jc w:val="both"/>
      </w:pPr>
      <w:r>
        <w:t xml:space="preserve">│                          │            по </w:t>
      </w:r>
      <w:hyperlink r:id="rId46" w:history="1">
        <w:r>
          <w:rPr>
            <w:color w:val="0000FF"/>
          </w:rPr>
          <w:t>ГОСТ 16350</w:t>
        </w:r>
      </w:hyperlink>
      <w:r>
        <w:t xml:space="preserve">            │</w:t>
      </w:r>
    </w:p>
    <w:p w:rsidR="00A15805" w:rsidRDefault="00A15805">
      <w:pPr>
        <w:pStyle w:val="ConsPlusCell"/>
        <w:jc w:val="both"/>
      </w:pPr>
      <w:r>
        <w:t>│                          ├──────────────────┬──────────────────┤</w:t>
      </w:r>
    </w:p>
    <w:p w:rsidR="00A15805" w:rsidRDefault="00A15805">
      <w:pPr>
        <w:pStyle w:val="ConsPlusCell"/>
        <w:jc w:val="both"/>
      </w:pPr>
      <w:r>
        <w:t>│                          │    умеренного    │    холодного     │</w:t>
      </w:r>
    </w:p>
    <w:p w:rsidR="00A15805" w:rsidRDefault="00A15805">
      <w:pPr>
        <w:pStyle w:val="ConsPlusCell"/>
        <w:jc w:val="both"/>
      </w:pPr>
      <w:r>
        <w:t>│                          ├────────┬─────────┼────────┬─────────┤</w:t>
      </w:r>
    </w:p>
    <w:p w:rsidR="00A15805" w:rsidRDefault="00A15805">
      <w:pPr>
        <w:pStyle w:val="ConsPlusCell"/>
        <w:jc w:val="both"/>
      </w:pPr>
      <w:r>
        <w:t>│                          │ летний │ зимний  │ летний │ зимний  │</w:t>
      </w:r>
    </w:p>
    <w:p w:rsidR="00A15805" w:rsidRDefault="00A15805">
      <w:pPr>
        <w:pStyle w:val="ConsPlusCell"/>
        <w:jc w:val="both"/>
      </w:pPr>
      <w:r>
        <w:t>│                          │ период │ период  │ период │ период  │</w:t>
      </w:r>
    </w:p>
    <w:p w:rsidR="00A15805" w:rsidRDefault="00A15805">
      <w:pPr>
        <w:pStyle w:val="ConsPlusCell"/>
        <w:jc w:val="both"/>
      </w:pPr>
      <w:r>
        <w:t>├──────────────────────────┼────────┼─────────┼────────┼─────────┤</w:t>
      </w:r>
    </w:p>
    <w:p w:rsidR="00A15805" w:rsidRDefault="00A15805">
      <w:pPr>
        <w:pStyle w:val="ConsPlusCell"/>
        <w:jc w:val="both"/>
      </w:pPr>
      <w:r>
        <w:t>│ 1. Коммунально-бытовое   │        │         │        │         │</w:t>
      </w:r>
    </w:p>
    <w:p w:rsidR="00A15805" w:rsidRDefault="00A15805">
      <w:pPr>
        <w:pStyle w:val="ConsPlusCell"/>
        <w:jc w:val="both"/>
      </w:pPr>
      <w:r>
        <w:t>│потребление:              │        │         │        │         │</w:t>
      </w:r>
    </w:p>
    <w:p w:rsidR="00A15805" w:rsidRDefault="00A15805">
      <w:pPr>
        <w:pStyle w:val="ConsPlusCell"/>
        <w:jc w:val="both"/>
      </w:pPr>
      <w:r>
        <w:t>│ газобаллонное:           │        │         │        │         │</w:t>
      </w:r>
    </w:p>
    <w:p w:rsidR="00A15805" w:rsidRDefault="00A15805">
      <w:pPr>
        <w:pStyle w:val="ConsPlusCell"/>
        <w:jc w:val="both"/>
      </w:pPr>
      <w:r>
        <w:t>│ - с наружной установкой  │ПБТ, ПБА│ПТ, ПА   │ПБТ, ПБА│ПТ, ПА   │</w:t>
      </w:r>
    </w:p>
    <w:p w:rsidR="00A15805" w:rsidRDefault="00A15805">
      <w:pPr>
        <w:pStyle w:val="ConsPlusCell"/>
        <w:jc w:val="both"/>
      </w:pPr>
      <w:r>
        <w:t>│баллонов;                 │        │         │        │         │</w:t>
      </w:r>
    </w:p>
    <w:p w:rsidR="00A15805" w:rsidRDefault="00A15805">
      <w:pPr>
        <w:pStyle w:val="ConsPlusCell"/>
        <w:jc w:val="both"/>
      </w:pPr>
      <w:r>
        <w:t>│ - с внутриквартирной     │ПБТ, ПБА│ПБТ, ПБА │ПБТ, ПБА│ПБТ, ПБА │</w:t>
      </w:r>
    </w:p>
    <w:p w:rsidR="00A15805" w:rsidRDefault="00A15805">
      <w:pPr>
        <w:pStyle w:val="ConsPlusCell"/>
        <w:jc w:val="both"/>
      </w:pPr>
      <w:r>
        <w:t>│установкой баллонов;      │        │         │        │         │</w:t>
      </w:r>
    </w:p>
    <w:p w:rsidR="00A15805" w:rsidRDefault="00A15805">
      <w:pPr>
        <w:pStyle w:val="ConsPlusCell"/>
        <w:jc w:val="both"/>
      </w:pPr>
      <w:r>
        <w:t>│ - портативные баллоны;   │БТ      │БТ       │БТ      │БТ       │</w:t>
      </w:r>
    </w:p>
    <w:p w:rsidR="00A15805" w:rsidRDefault="00A15805">
      <w:pPr>
        <w:pStyle w:val="ConsPlusCell"/>
        <w:jc w:val="both"/>
      </w:pPr>
      <w:r>
        <w:t>│ групповые установки:     │        │         │        │         │</w:t>
      </w:r>
    </w:p>
    <w:p w:rsidR="00A15805" w:rsidRDefault="00A15805">
      <w:pPr>
        <w:pStyle w:val="ConsPlusCell"/>
        <w:jc w:val="both"/>
      </w:pPr>
      <w:r>
        <w:t>│ - без испарителей;       │ПБТ, ПБА│ПТ, ПА   │ПТ, ПА, │ПТ, ПА   │</w:t>
      </w:r>
    </w:p>
    <w:p w:rsidR="00A15805" w:rsidRDefault="00A15805">
      <w:pPr>
        <w:pStyle w:val="ConsPlusCell"/>
        <w:jc w:val="both"/>
      </w:pPr>
      <w:r>
        <w:t>│                          │        │         │ПБТ, ПБА│         │</w:t>
      </w:r>
    </w:p>
    <w:p w:rsidR="00A15805" w:rsidRDefault="00A15805">
      <w:pPr>
        <w:pStyle w:val="ConsPlusCell"/>
        <w:jc w:val="both"/>
      </w:pPr>
      <w:r>
        <w:t>│ - с испарителями         │ПБТ,    │ПТ, ПА,  │ПТ, ПА, │ПТ, ПА,  │</w:t>
      </w:r>
    </w:p>
    <w:p w:rsidR="00A15805" w:rsidRDefault="00A15805">
      <w:pPr>
        <w:pStyle w:val="ConsPlusCell"/>
        <w:jc w:val="both"/>
      </w:pPr>
      <w:r>
        <w:t>│                          │ПБА, БТ │ПБТ,     │ПБТ, ПБА│ПБТ, ПБА │</w:t>
      </w:r>
    </w:p>
    <w:p w:rsidR="00A15805" w:rsidRDefault="00A15805">
      <w:pPr>
        <w:pStyle w:val="ConsPlusCell"/>
        <w:jc w:val="both"/>
      </w:pPr>
      <w:r>
        <w:t>│                          │        │ПБА, БТ  │        │         │</w:t>
      </w:r>
    </w:p>
    <w:p w:rsidR="00A15805" w:rsidRDefault="00A15805">
      <w:pPr>
        <w:pStyle w:val="ConsPlusCell"/>
        <w:jc w:val="both"/>
      </w:pPr>
      <w:r>
        <w:t>│ 2. Топливо для           │ПБА, ПБТ│ПА, ПТ   │   -    │    -    │</w:t>
      </w:r>
    </w:p>
    <w:p w:rsidR="00A15805" w:rsidRDefault="00A15805">
      <w:pPr>
        <w:pStyle w:val="ConsPlusCell"/>
        <w:jc w:val="both"/>
      </w:pPr>
      <w:r>
        <w:t>│автомобильного транспорта │        │         │        │         │</w:t>
      </w:r>
    </w:p>
    <w:p w:rsidR="00A15805" w:rsidRDefault="00A15805">
      <w:pPr>
        <w:pStyle w:val="ConsPlusCell"/>
        <w:jc w:val="both"/>
      </w:pPr>
      <w:r>
        <w:t>├──────────────────────────┴────────┴─────────┴────────┴─────────┤</w:t>
      </w:r>
    </w:p>
    <w:p w:rsidR="00A15805" w:rsidRDefault="00A15805">
      <w:pPr>
        <w:pStyle w:val="ConsPlusCell"/>
        <w:jc w:val="both"/>
      </w:pPr>
      <w:r>
        <w:t>│    Примечания.   1.   Для   всех   климатических   районов,  за│</w:t>
      </w:r>
    </w:p>
    <w:p w:rsidR="00A15805" w:rsidRDefault="00A15805">
      <w:pPr>
        <w:pStyle w:val="ConsPlusCell"/>
        <w:jc w:val="both"/>
      </w:pPr>
      <w:r>
        <w:t>│исключением холодного и очень холодного:                        │</w:t>
      </w:r>
    </w:p>
    <w:p w:rsidR="00A15805" w:rsidRDefault="00A15805">
      <w:pPr>
        <w:pStyle w:val="ConsPlusCell"/>
        <w:jc w:val="both"/>
      </w:pPr>
      <w:r>
        <w:t>│    летний период - с 1 апреля по 1 октября;                    │</w:t>
      </w:r>
    </w:p>
    <w:p w:rsidR="00A15805" w:rsidRDefault="00A15805">
      <w:pPr>
        <w:pStyle w:val="ConsPlusCell"/>
        <w:jc w:val="both"/>
      </w:pPr>
      <w:r>
        <w:t>│    зимний период - с 1 октября по 1 апреля.                    │</w:t>
      </w:r>
    </w:p>
    <w:p w:rsidR="00A15805" w:rsidRDefault="00A15805">
      <w:pPr>
        <w:pStyle w:val="ConsPlusCell"/>
        <w:jc w:val="both"/>
      </w:pPr>
      <w:r>
        <w:t>│    2. Для холодных районов:                                    │</w:t>
      </w:r>
    </w:p>
    <w:p w:rsidR="00A15805" w:rsidRDefault="00A15805">
      <w:pPr>
        <w:pStyle w:val="ConsPlusCell"/>
        <w:jc w:val="both"/>
      </w:pPr>
      <w:r>
        <w:t>│    летний период - с 1 июня по 1 октября;                      │</w:t>
      </w:r>
    </w:p>
    <w:p w:rsidR="00A15805" w:rsidRDefault="00A15805">
      <w:pPr>
        <w:pStyle w:val="ConsPlusCell"/>
        <w:jc w:val="both"/>
      </w:pPr>
      <w:r>
        <w:t>│    зимний период - с 1 октября по 1 июня.                      │</w:t>
      </w:r>
    </w:p>
    <w:p w:rsidR="00A15805" w:rsidRDefault="00A15805">
      <w:pPr>
        <w:pStyle w:val="ConsPlusCell"/>
        <w:jc w:val="both"/>
      </w:pPr>
      <w:r>
        <w:t>│    3. Для очень холодных районов:                              │</w:t>
      </w:r>
    </w:p>
    <w:p w:rsidR="00A15805" w:rsidRDefault="00A15805">
      <w:pPr>
        <w:pStyle w:val="ConsPlusCell"/>
        <w:jc w:val="both"/>
      </w:pPr>
      <w:r>
        <w:t>│    летний период - с 1 июня по 1 сентября;                     │</w:t>
      </w:r>
    </w:p>
    <w:p w:rsidR="00A15805" w:rsidRDefault="00A15805">
      <w:pPr>
        <w:pStyle w:val="ConsPlusCell"/>
        <w:jc w:val="both"/>
      </w:pPr>
      <w:r>
        <w:t>│    зимний период - с 1 сентября по 1 июня.                     │</w:t>
      </w:r>
    </w:p>
    <w:p w:rsidR="00A15805" w:rsidRDefault="00A15805">
      <w:pPr>
        <w:pStyle w:val="ConsPlusCell"/>
        <w:jc w:val="both"/>
      </w:pPr>
      <w:r>
        <w:t>│    4. Допускается к применению газ марки ПБА в качестве топлива│</w:t>
      </w:r>
    </w:p>
    <w:p w:rsidR="00A15805" w:rsidRDefault="00A15805">
      <w:pPr>
        <w:pStyle w:val="ConsPlusCell"/>
        <w:jc w:val="both"/>
      </w:pPr>
      <w:r>
        <w:t>│автомобильного  транспорта  во  всех  климатических   зонах  при│</w:t>
      </w:r>
    </w:p>
    <w:p w:rsidR="00A15805" w:rsidRDefault="00A15805">
      <w:pPr>
        <w:pStyle w:val="ConsPlusCell"/>
        <w:jc w:val="both"/>
      </w:pPr>
      <w:r>
        <w:t>│температуре окружающего воздуха не ниже 20 °C.                  │</w:t>
      </w:r>
    </w:p>
    <w:p w:rsidR="00A15805" w:rsidRDefault="00A15805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ind w:firstLine="540"/>
        <w:jc w:val="both"/>
      </w:pPr>
    </w:p>
    <w:p w:rsidR="00A15805" w:rsidRDefault="00A15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965" w:rsidRDefault="004A5E54"/>
    <w:sectPr w:rsidR="00851965" w:rsidSect="002A20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05"/>
    <w:rsid w:val="004A5E54"/>
    <w:rsid w:val="009C4179"/>
    <w:rsid w:val="00A15805"/>
    <w:rsid w:val="00E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321E647-16A5-492F-8DBD-D480DC8D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A158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A1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A158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A15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E1B86F00EBB543E63E25A869A45B94C97B90B24BA3BA71ABCEBq0OFI" TargetMode="External"/><Relationship Id="rId13" Type="http://schemas.openxmlformats.org/officeDocument/2006/relationships/hyperlink" Target="consultantplus://offline/ref=564E1B86F00EBB543E63E25A869A45B94F9BBF0824BA3BA71ABCEBq0OFI" TargetMode="External"/><Relationship Id="rId18" Type="http://schemas.openxmlformats.org/officeDocument/2006/relationships/hyperlink" Target="consultantplus://offline/ref=564E1B86F00EBB543E63FE5A9A9A45B94F96B80E24BA3BA71ABCEBq0OFI" TargetMode="External"/><Relationship Id="rId26" Type="http://schemas.openxmlformats.org/officeDocument/2006/relationships/hyperlink" Target="consultantplus://offline/ref=564E1B86F00EBB543E63E25A869A45B94F9DBD0A24BA3BA71ABCEBq0OFI" TargetMode="External"/><Relationship Id="rId39" Type="http://schemas.openxmlformats.org/officeDocument/2006/relationships/hyperlink" Target="consultantplus://offline/ref=564E1B86F00EBB543E63E14F9F9A45B94A9EBF082DEB6CA54BE9E50AF8DC09E303C43944E11E9E2AqBO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4E1B86F00EBB543E63E25A869A45B94F9DBD0A24BA3BA71ABCEBq0OFI" TargetMode="External"/><Relationship Id="rId34" Type="http://schemas.openxmlformats.org/officeDocument/2006/relationships/hyperlink" Target="consultantplus://offline/ref=564E1B86F00EBB543E63FE5A9A9A45B94D99BB0A24BA3BA71ABCEBq0OFI" TargetMode="External"/><Relationship Id="rId42" Type="http://schemas.openxmlformats.org/officeDocument/2006/relationships/hyperlink" Target="consultantplus://offline/ref=564E1B86F00EBB543E63FE5A9A9A45B9409BBD0A24BA3BA71ABCEBq0OF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64E1B86F00EBB543E63FE5A9A9A45B94B94EA517BE166F0q1O3I" TargetMode="External"/><Relationship Id="rId12" Type="http://schemas.openxmlformats.org/officeDocument/2006/relationships/hyperlink" Target="consultantplus://offline/ref=564E1B86F00EBB543E63FE5A9A9A45B9499AB50E2DE731AF43B0E908qFOFI" TargetMode="External"/><Relationship Id="rId17" Type="http://schemas.openxmlformats.org/officeDocument/2006/relationships/hyperlink" Target="consultantplus://offline/ref=564E1B86F00EBB543E63FE5A9A9A45B9409BBD0A24BA3BA71ABCEBq0OFI" TargetMode="External"/><Relationship Id="rId25" Type="http://schemas.openxmlformats.org/officeDocument/2006/relationships/hyperlink" Target="consultantplus://offline/ref=564E1B86F00EBB543E63FE5A9A9A45B94098BE0D24BA3BA71ABCEBq0OFI" TargetMode="External"/><Relationship Id="rId33" Type="http://schemas.openxmlformats.org/officeDocument/2006/relationships/hyperlink" Target="consultantplus://offline/ref=564E1B86F00EBB543E63FE5A9A9A45B94B94EA517BE166F0q1O3I" TargetMode="External"/><Relationship Id="rId38" Type="http://schemas.openxmlformats.org/officeDocument/2006/relationships/hyperlink" Target="consultantplus://offline/ref=564E1B86F00EBB543E63E14F9F9A45B94A9FBA0C2FE96CA54BE9E50AF8DC09E303C43944E11E9E23qBODI" TargetMode="External"/><Relationship Id="rId46" Type="http://schemas.openxmlformats.org/officeDocument/2006/relationships/hyperlink" Target="consultantplus://offline/ref=564E1B86F00EBB543E63FE5A9A9A45B94999BF0C28E731AF43B0E908qFO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4E1B86F00EBB543E63E25A869A45B94997BA0824BA3BA71ABCEBq0OFI" TargetMode="External"/><Relationship Id="rId20" Type="http://schemas.openxmlformats.org/officeDocument/2006/relationships/hyperlink" Target="consultantplus://offline/ref=564E1B86F00EBB543E63FE5A9A9A45B9499DBB0B2CE731AF43B0E908qFOFI" TargetMode="External"/><Relationship Id="rId29" Type="http://schemas.openxmlformats.org/officeDocument/2006/relationships/hyperlink" Target="consultantplus://offline/ref=564E1B86F00EBB543E63FE5A9A9A45B9499AB50E2DE731AF43B0E908qFOFI" TargetMode="External"/><Relationship Id="rId41" Type="http://schemas.openxmlformats.org/officeDocument/2006/relationships/hyperlink" Target="consultantplus://offline/ref=564E1B86F00EBB543E63E25A869A45B94C97B90B24BA3BA71ABCEBq0O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4E1B86F00EBB543E63FE5A9A9A45B94D99BB0A24BA3BA71ABCEBq0OFI" TargetMode="External"/><Relationship Id="rId11" Type="http://schemas.openxmlformats.org/officeDocument/2006/relationships/hyperlink" Target="consultantplus://offline/ref=564E1B86F00EBB543E63FE5A9A9A45B9499FBB0A26E731AF43B0E908qFOFI" TargetMode="External"/><Relationship Id="rId24" Type="http://schemas.openxmlformats.org/officeDocument/2006/relationships/hyperlink" Target="consultantplus://offline/ref=564E1B86F00EBB543E63E25A869A45B94B98BB0A24BA3BA71ABCEBq0OFI" TargetMode="External"/><Relationship Id="rId32" Type="http://schemas.openxmlformats.org/officeDocument/2006/relationships/hyperlink" Target="consultantplus://offline/ref=564E1B86F00EBB543E63FE5A9A9A45B94999B90524BA3BA71ABCEBq0OFI" TargetMode="External"/><Relationship Id="rId37" Type="http://schemas.openxmlformats.org/officeDocument/2006/relationships/hyperlink" Target="consultantplus://offline/ref=564E1B86F00EBB543E63E25A869A45B94F9BBF0824BA3BA71ABCEBq0OFI" TargetMode="External"/><Relationship Id="rId40" Type="http://schemas.openxmlformats.org/officeDocument/2006/relationships/image" Target="media/image2.png"/><Relationship Id="rId45" Type="http://schemas.openxmlformats.org/officeDocument/2006/relationships/hyperlink" Target="consultantplus://offline/ref=564E1B86F00EBB543E63FE5A9A9A45B9499BB90D24BA3BA71ABCEBq0OFI" TargetMode="External"/><Relationship Id="rId5" Type="http://schemas.openxmlformats.org/officeDocument/2006/relationships/hyperlink" Target="consultantplus://offline/ref=564E1B86F00EBB543E63E14F9F9A45B94A9ABB0928EA6CA54BE9E50AF8DC09E303C43944E11E9E22qBODI" TargetMode="External"/><Relationship Id="rId15" Type="http://schemas.openxmlformats.org/officeDocument/2006/relationships/hyperlink" Target="consultantplus://offline/ref=564E1B86F00EBB543E63FE5A9A9A45B94999BF0C28E731AF43B0E908qFOFI" TargetMode="External"/><Relationship Id="rId23" Type="http://schemas.openxmlformats.org/officeDocument/2006/relationships/hyperlink" Target="consultantplus://offline/ref=564E1B86F00EBB543E63FE5A9A9A45B94999BF0C28E731AF43B0E908qFOFI" TargetMode="External"/><Relationship Id="rId28" Type="http://schemas.openxmlformats.org/officeDocument/2006/relationships/hyperlink" Target="consultantplus://offline/ref=564E1B86F00EBB543E63FE5A9A9A45B9499BB90D24BA3BA71ABCEBq0OFI" TargetMode="External"/><Relationship Id="rId36" Type="http://schemas.openxmlformats.org/officeDocument/2006/relationships/hyperlink" Target="consultantplus://offline/ref=564E1B86F00EBB543E63E25A869A45B94F9BBF0824BA3BA71ABCEBq0OFI" TargetMode="External"/><Relationship Id="rId10" Type="http://schemas.openxmlformats.org/officeDocument/2006/relationships/hyperlink" Target="consultantplus://offline/ref=564E1B86F00EBB543E63FE5A9A9A45B94097BD0B24BA3BA71ABCEBq0OFI" TargetMode="External"/><Relationship Id="rId19" Type="http://schemas.openxmlformats.org/officeDocument/2006/relationships/hyperlink" Target="consultantplus://offline/ref=564E1B86F00EBB543E63FE5A9A9A45B94098BE0D24BA3BA71ABCEBq0OFI" TargetMode="External"/><Relationship Id="rId31" Type="http://schemas.openxmlformats.org/officeDocument/2006/relationships/hyperlink" Target="consultantplus://offline/ref=564E1B86F00EBB543E63FE5A9A9A45B9499DBB0B2CE731AF43B0E908qFOFI" TargetMode="External"/><Relationship Id="rId44" Type="http://schemas.openxmlformats.org/officeDocument/2006/relationships/hyperlink" Target="consultantplus://offline/ref=564E1B86F00EBB543E63FE5A9A9A45B9499FBB0A26E731AF43B0E908qFOFI" TargetMode="External"/><Relationship Id="rId4" Type="http://schemas.openxmlformats.org/officeDocument/2006/relationships/hyperlink" Target="consultantplus://offline/ref=564E1B86F00EBB543E63E14F9F9A45B94A9ABB0928EA6CA54BE9E50AF8qDOCI" TargetMode="External"/><Relationship Id="rId9" Type="http://schemas.openxmlformats.org/officeDocument/2006/relationships/hyperlink" Target="consultantplus://offline/ref=564E1B86F00EBB543E63FE5A9A9A45B9499BB90D24BA3BA71ABCEBq0OFI" TargetMode="External"/><Relationship Id="rId14" Type="http://schemas.openxmlformats.org/officeDocument/2006/relationships/hyperlink" Target="consultantplus://offline/ref=564E1B86F00EBB543E63FE5A9A9A45B94999B90524BA3BA71ABCEBq0OFI" TargetMode="External"/><Relationship Id="rId22" Type="http://schemas.openxmlformats.org/officeDocument/2006/relationships/hyperlink" Target="consultantplus://offline/ref=564E1B86F00EBB543E63E25A869A45B94B98BB0A24BA3BA71ABCEBq0OFI" TargetMode="External"/><Relationship Id="rId27" Type="http://schemas.openxmlformats.org/officeDocument/2006/relationships/hyperlink" Target="consultantplus://offline/ref=564E1B86F00EBB543E63E25A869A45B94F9DBD0A24BA3BA71ABCEBq0OFI" TargetMode="External"/><Relationship Id="rId30" Type="http://schemas.openxmlformats.org/officeDocument/2006/relationships/hyperlink" Target="consultantplus://offline/ref=564E1B86F00EBB543E63FE5A9A9A45B94F96B80E24BA3BA71ABCEB0FF08C41F34D813445E117q9OFI" TargetMode="External"/><Relationship Id="rId35" Type="http://schemas.openxmlformats.org/officeDocument/2006/relationships/image" Target="media/image1.wmf"/><Relationship Id="rId43" Type="http://schemas.openxmlformats.org/officeDocument/2006/relationships/hyperlink" Target="consultantplus://offline/ref=564E1B86F00EBB543E63E25A869A45B94997BA0824BA3BA71ABCEBq0OF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3960402E</Template>
  <TotalTime>1</TotalTime>
  <Pages>15</Pages>
  <Words>4045</Words>
  <Characters>23060</Characters>
  <Application>Microsoft Office Word</Application>
  <DocSecurity>4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E.ON-Russia</Company>
  <LinksUpToDate>false</LinksUpToDate>
  <CharactersWithSpaces>27051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 Илья Николаевич</dc:creator>
  <cp:keywords/>
  <dc:description/>
  <cp:lastModifiedBy>Севостьянов Станислав Валерьевич</cp:lastModifiedBy>
  <cp:revision>2</cp:revision>
  <dcterms:created xsi:type="dcterms:W3CDTF">2018-01-30T01:04:00Z</dcterms:created>
  <dcterms:modified xsi:type="dcterms:W3CDTF">2018-01-30T01:04:00Z</dcterms:modified>
</cp:coreProperties>
</file>