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B48" w:rsidRDefault="008F0C5A" w:rsidP="008C7B48">
      <w:pPr>
        <w:tabs>
          <w:tab w:val="left" w:pos="4680"/>
        </w:tabs>
        <w:spacing w:line="240" w:lineRule="auto"/>
        <w:ind w:left="5069" w:firstLine="331"/>
        <w:jc w:val="right"/>
        <w:rPr>
          <w:b/>
          <w:bCs/>
          <w:color w:val="000000"/>
          <w:sz w:val="24"/>
          <w:szCs w:val="24"/>
        </w:rPr>
      </w:pPr>
      <w:bookmarkStart w:id="0" w:name="_Toc517582288"/>
      <w:bookmarkStart w:id="1" w:name="_Toc517582612"/>
      <w:bookmarkStart w:id="2" w:name="_Hlt447028322"/>
      <w:r w:rsidRPr="00DD24C7">
        <w:rPr>
          <w:b/>
          <w:bCs/>
          <w:color w:val="000000"/>
          <w:sz w:val="24"/>
          <w:szCs w:val="24"/>
        </w:rPr>
        <w:t>Типовая форма</w:t>
      </w:r>
    </w:p>
    <w:p w:rsidR="00297B68" w:rsidRPr="008C7B48" w:rsidRDefault="009D1C62" w:rsidP="008C7B48">
      <w:pPr>
        <w:tabs>
          <w:tab w:val="left" w:pos="4680"/>
        </w:tabs>
        <w:spacing w:line="240" w:lineRule="auto"/>
        <w:ind w:left="5069" w:firstLine="331"/>
        <w:jc w:val="right"/>
        <w:rPr>
          <w:b/>
          <w:bCs/>
          <w:color w:val="000000"/>
          <w:sz w:val="24"/>
          <w:szCs w:val="24"/>
        </w:rPr>
      </w:pPr>
      <w:r w:rsidRPr="00DD24C7">
        <w:rPr>
          <w:b/>
          <w:szCs w:val="28"/>
        </w:rPr>
        <w:t xml:space="preserve">         </w:t>
      </w:r>
    </w:p>
    <w:p w:rsidR="00A56F1D" w:rsidRDefault="00DE526D">
      <w:pPr>
        <w:pStyle w:val="21"/>
        <w:numPr>
          <w:ilvl w:val="0"/>
          <w:numId w:val="0"/>
        </w:numPr>
        <w:spacing w:before="0" w:after="0"/>
        <w:ind w:left="1134"/>
        <w:jc w:val="right"/>
        <w:rPr>
          <w:b w:val="0"/>
          <w:sz w:val="24"/>
          <w:szCs w:val="24"/>
        </w:rPr>
      </w:pPr>
      <w:r w:rsidRPr="003A49E4">
        <w:rPr>
          <w:b w:val="0"/>
          <w:sz w:val="24"/>
          <w:szCs w:val="24"/>
        </w:rPr>
        <w:t xml:space="preserve">Приложение № </w:t>
      </w:r>
      <w:r>
        <w:rPr>
          <w:b w:val="0"/>
          <w:sz w:val="24"/>
          <w:szCs w:val="24"/>
        </w:rPr>
        <w:t>1</w:t>
      </w:r>
    </w:p>
    <w:p w:rsidR="00A56F1D" w:rsidRDefault="00DE526D">
      <w:pPr>
        <w:pStyle w:val="21"/>
        <w:numPr>
          <w:ilvl w:val="0"/>
          <w:numId w:val="0"/>
        </w:numPr>
        <w:spacing w:before="0" w:after="0"/>
        <w:ind w:left="1134"/>
        <w:jc w:val="right"/>
        <w:rPr>
          <w:b w:val="0"/>
          <w:sz w:val="24"/>
          <w:szCs w:val="24"/>
        </w:rPr>
      </w:pPr>
      <w:r w:rsidRPr="003A49E4">
        <w:rPr>
          <w:b w:val="0"/>
          <w:sz w:val="24"/>
          <w:szCs w:val="24"/>
        </w:rPr>
        <w:t>к Распоряжению №___  от «___»_________201</w:t>
      </w:r>
      <w:r w:rsidR="004B3932">
        <w:rPr>
          <w:b w:val="0"/>
          <w:sz w:val="24"/>
          <w:szCs w:val="24"/>
        </w:rPr>
        <w:t>6</w:t>
      </w:r>
      <w:r w:rsidRPr="003A49E4">
        <w:rPr>
          <w:b w:val="0"/>
          <w:sz w:val="24"/>
          <w:szCs w:val="24"/>
        </w:rPr>
        <w:t xml:space="preserve"> г.</w:t>
      </w:r>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8F0C5A" w:rsidRPr="00DD24C7" w:rsidRDefault="008F0C5A" w:rsidP="00D27E5D">
      <w:pPr>
        <w:spacing w:line="240" w:lineRule="auto"/>
        <w:ind w:left="4678" w:hanging="11"/>
        <w:jc w:val="right"/>
        <w:rPr>
          <w:b/>
          <w:sz w:val="24"/>
          <w:szCs w:val="24"/>
        </w:rPr>
      </w:pPr>
      <w:r w:rsidRPr="00DD24C7">
        <w:rPr>
          <w:b/>
          <w:sz w:val="24"/>
          <w:szCs w:val="24"/>
        </w:rPr>
        <w:t>«УТВЕРЖДАЮ»</w:t>
      </w:r>
    </w:p>
    <w:p w:rsidR="008F0C5A" w:rsidRDefault="007A1998" w:rsidP="008F0C5A">
      <w:pPr>
        <w:spacing w:line="240" w:lineRule="auto"/>
        <w:ind w:left="4678" w:hanging="11"/>
        <w:rPr>
          <w:sz w:val="24"/>
          <w:szCs w:val="24"/>
          <w:highlight w:val="lightGray"/>
        </w:rPr>
      </w:pPr>
      <w:r>
        <w:rPr>
          <w:sz w:val="24"/>
          <w:szCs w:val="24"/>
          <w:highlight w:val="lightGray"/>
        </w:rPr>
        <w:t xml:space="preserve">Зам. директора по закупкам и общим вопросам </w:t>
      </w:r>
    </w:p>
    <w:p w:rsidR="007A1998" w:rsidRPr="00CC1D59" w:rsidRDefault="007A1998" w:rsidP="008F0C5A">
      <w:pPr>
        <w:spacing w:line="240" w:lineRule="auto"/>
        <w:ind w:left="4678" w:hanging="11"/>
        <w:rPr>
          <w:sz w:val="24"/>
          <w:szCs w:val="24"/>
          <w:highlight w:val="lightGray"/>
        </w:rPr>
      </w:pPr>
      <w:r>
        <w:rPr>
          <w:sz w:val="24"/>
          <w:szCs w:val="24"/>
          <w:highlight w:val="lightGray"/>
        </w:rPr>
        <w:t>филиала «Яйвинская ГРЭС» ПАО «Юнипро»</w:t>
      </w:r>
    </w:p>
    <w:p w:rsidR="008F0C5A" w:rsidRPr="00CC1D59" w:rsidRDefault="008F0C5A" w:rsidP="008F0C5A">
      <w:pPr>
        <w:spacing w:line="240" w:lineRule="auto"/>
        <w:ind w:left="4678" w:hanging="11"/>
        <w:rPr>
          <w:sz w:val="24"/>
          <w:szCs w:val="24"/>
          <w:highlight w:val="lightGray"/>
        </w:rPr>
      </w:pPr>
    </w:p>
    <w:p w:rsidR="008F0C5A" w:rsidRPr="00CC1D59" w:rsidRDefault="00D27E5D" w:rsidP="008F0C5A">
      <w:pPr>
        <w:spacing w:line="240" w:lineRule="auto"/>
        <w:ind w:left="4678" w:firstLine="0"/>
        <w:rPr>
          <w:sz w:val="24"/>
          <w:szCs w:val="24"/>
        </w:rPr>
      </w:pPr>
      <w:r>
        <w:rPr>
          <w:sz w:val="24"/>
          <w:szCs w:val="24"/>
        </w:rPr>
        <w:t>____________________________</w:t>
      </w:r>
      <w:r w:rsidR="007A1998">
        <w:rPr>
          <w:sz w:val="24"/>
          <w:szCs w:val="24"/>
        </w:rPr>
        <w:t>В.В. Николенко</w:t>
      </w:r>
    </w:p>
    <w:p w:rsidR="008F0C5A" w:rsidRPr="00CC1D59" w:rsidRDefault="008F0C5A" w:rsidP="008F0C5A">
      <w:pPr>
        <w:spacing w:line="240" w:lineRule="auto"/>
        <w:ind w:left="4678" w:hanging="11"/>
        <w:rPr>
          <w:sz w:val="24"/>
          <w:szCs w:val="24"/>
        </w:rPr>
      </w:pPr>
    </w:p>
    <w:p w:rsidR="008F0C5A" w:rsidRPr="00CC1D59" w:rsidRDefault="008F0C5A" w:rsidP="008F0C5A">
      <w:pPr>
        <w:spacing w:line="240" w:lineRule="auto"/>
        <w:ind w:left="4678" w:hanging="11"/>
        <w:rPr>
          <w:sz w:val="24"/>
          <w:szCs w:val="24"/>
        </w:rPr>
      </w:pPr>
      <w:r w:rsidRPr="00CC1D59">
        <w:rPr>
          <w:sz w:val="24"/>
          <w:szCs w:val="24"/>
        </w:rPr>
        <w:t>«______»____________</w:t>
      </w:r>
      <w:r w:rsidR="00D27E5D">
        <w:rPr>
          <w:sz w:val="24"/>
          <w:szCs w:val="24"/>
        </w:rPr>
        <w:t>__________</w:t>
      </w:r>
      <w:r w:rsidRPr="00CC1D59">
        <w:rPr>
          <w:sz w:val="24"/>
          <w:szCs w:val="24"/>
        </w:rPr>
        <w:t xml:space="preserve"> 20______года </w:t>
      </w:r>
    </w:p>
    <w:p w:rsidR="00FB3161" w:rsidRPr="00CC1D59" w:rsidRDefault="00FB3161" w:rsidP="008F0C5A">
      <w:pPr>
        <w:spacing w:line="240" w:lineRule="auto"/>
        <w:ind w:left="3424" w:hanging="11"/>
        <w:jc w:val="center"/>
        <w:rPr>
          <w:b/>
          <w:bCs/>
          <w:sz w:val="24"/>
          <w:szCs w:val="24"/>
        </w:rPr>
      </w:pPr>
    </w:p>
    <w:p w:rsidR="00FB3161" w:rsidRPr="00CC1D59" w:rsidRDefault="00FB3161"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4B3932" w:rsidRDefault="00156D71" w:rsidP="00156D71">
      <w:pPr>
        <w:spacing w:line="240" w:lineRule="auto"/>
        <w:ind w:firstLine="0"/>
        <w:jc w:val="center"/>
        <w:outlineLvl w:val="0"/>
        <w:rPr>
          <w:b/>
          <w:sz w:val="24"/>
          <w:szCs w:val="24"/>
        </w:rPr>
      </w:pPr>
      <w:r w:rsidRPr="004B3932">
        <w:rPr>
          <w:b/>
          <w:sz w:val="24"/>
          <w:szCs w:val="24"/>
        </w:rPr>
        <w:t>Д</w:t>
      </w:r>
      <w:r w:rsidR="008F0C5A" w:rsidRPr="004B3932">
        <w:rPr>
          <w:b/>
          <w:sz w:val="24"/>
          <w:szCs w:val="24"/>
        </w:rPr>
        <w:t>ОКУМЕНТАЦИЯ   ПО  ЗАПРОСУ ПРЕДЛОЖЕНИЙ</w:t>
      </w:r>
    </w:p>
    <w:p w:rsidR="00F01080" w:rsidRPr="004B3932" w:rsidRDefault="00F01080" w:rsidP="00156D71">
      <w:pPr>
        <w:pStyle w:val="affffb"/>
        <w:jc w:val="center"/>
        <w:rPr>
          <w:caps/>
          <w:color w:val="000000"/>
          <w:sz w:val="24"/>
          <w:szCs w:val="24"/>
          <w:highlight w:val="lightGray"/>
        </w:rPr>
      </w:pPr>
    </w:p>
    <w:p w:rsidR="00FC6D7D" w:rsidRPr="004B3932" w:rsidRDefault="00FC6D7D">
      <w:pPr>
        <w:spacing w:line="240" w:lineRule="auto"/>
        <w:rPr>
          <w:sz w:val="24"/>
          <w:szCs w:val="24"/>
          <w:highlight w:val="lightGray"/>
        </w:rPr>
      </w:pPr>
    </w:p>
    <w:p w:rsidR="00D345E3" w:rsidRPr="004B3932" w:rsidRDefault="00D345E3" w:rsidP="00D345E3">
      <w:pPr>
        <w:suppressAutoHyphens/>
        <w:spacing w:line="240" w:lineRule="auto"/>
        <w:jc w:val="center"/>
        <w:rPr>
          <w:b/>
          <w:sz w:val="24"/>
          <w:szCs w:val="24"/>
          <w:highlight w:val="lightGray"/>
        </w:rPr>
      </w:pPr>
      <w:r w:rsidRPr="004B3932">
        <w:rPr>
          <w:b/>
          <w:sz w:val="24"/>
          <w:szCs w:val="24"/>
        </w:rPr>
        <w:t xml:space="preserve">ДЛЯ НУЖД </w:t>
      </w:r>
      <w:r w:rsidR="004B3932" w:rsidRPr="004B3932">
        <w:rPr>
          <w:b/>
          <w:sz w:val="24"/>
          <w:szCs w:val="24"/>
        </w:rPr>
        <w:t>ПАО «</w:t>
      </w:r>
      <w:r w:rsidR="004B3932">
        <w:rPr>
          <w:b/>
          <w:sz w:val="24"/>
          <w:szCs w:val="24"/>
        </w:rPr>
        <w:t>ЮНИПРО</w:t>
      </w:r>
      <w:r w:rsidR="004B3932" w:rsidRPr="004B3932">
        <w:rPr>
          <w:b/>
          <w:sz w:val="24"/>
          <w:szCs w:val="24"/>
        </w:rPr>
        <w:t>»</w:t>
      </w:r>
      <w:r w:rsidR="004B3932" w:rsidRPr="004B3932">
        <w:rPr>
          <w:b/>
          <w:sz w:val="24"/>
          <w:szCs w:val="24"/>
          <w:lang w:eastAsia="en-US"/>
        </w:rPr>
        <w:t>:</w:t>
      </w:r>
    </w:p>
    <w:p w:rsidR="00D345E3" w:rsidRPr="004B3932" w:rsidRDefault="00D345E3" w:rsidP="00D345E3">
      <w:pPr>
        <w:suppressAutoHyphens/>
        <w:jc w:val="center"/>
        <w:rPr>
          <w:sz w:val="24"/>
          <w:szCs w:val="24"/>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F40AA6"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w:t>
      </w:r>
      <w:r w:rsidR="004B3932">
        <w:rPr>
          <w:sz w:val="24"/>
          <w:szCs w:val="24"/>
        </w:rPr>
        <w:t>6</w:t>
      </w:r>
      <w:r w:rsidR="00D27E5D">
        <w:rPr>
          <w:sz w:val="24"/>
          <w:szCs w:val="24"/>
        </w:rPr>
        <w:t xml:space="preserve"> г</w:t>
      </w:r>
      <w:r w:rsidR="00DE526D">
        <w:rPr>
          <w:sz w:val="24"/>
          <w:szCs w:val="24"/>
        </w:rPr>
        <w:t>од</w:t>
      </w:r>
    </w:p>
    <w:p w:rsidR="001754E5" w:rsidRPr="001E4334" w:rsidRDefault="00B620AF" w:rsidP="001E4334">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4871A2">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sidR="00A332E3">
          <w:rPr>
            <w:webHidden/>
          </w:rPr>
          <w:fldChar w:fldCharType="begin"/>
        </w:r>
        <w:r w:rsidR="001754E5">
          <w:rPr>
            <w:webHidden/>
          </w:rPr>
          <w:instrText xml:space="preserve"> PAGEREF _Toc425956804 \h </w:instrText>
        </w:r>
        <w:r w:rsidR="00A332E3">
          <w:rPr>
            <w:webHidden/>
          </w:rPr>
        </w:r>
        <w:r w:rsidR="00A332E3">
          <w:rPr>
            <w:webHidden/>
          </w:rPr>
          <w:fldChar w:fldCharType="separate"/>
        </w:r>
        <w:r w:rsidR="00552FFE">
          <w:rPr>
            <w:webHidden/>
          </w:rPr>
          <w:t>21</w:t>
        </w:r>
        <w:r w:rsidR="00A332E3">
          <w:rPr>
            <w:webHidden/>
          </w:rPr>
          <w:fldChar w:fldCharType="end"/>
        </w:r>
      </w:hyperlink>
    </w:p>
    <w:p w:rsidR="001754E5" w:rsidRDefault="004871A2">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552FFE">
          <w:rPr>
            <w:webHidden/>
          </w:rPr>
          <w:t>24</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552FFE">
          <w:rPr>
            <w:webHidden/>
          </w:rPr>
          <w:t>24</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552FFE">
          <w:rPr>
            <w:webHidden/>
          </w:rPr>
          <w:t>27</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поставки товара (выполнения работ,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552FFE">
          <w:rPr>
            <w:webHidden/>
          </w:rPr>
          <w:t>29</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552FFE">
          <w:rPr>
            <w:webHidden/>
          </w:rPr>
          <w:t>31</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552FFE">
          <w:rPr>
            <w:webHidden/>
          </w:rPr>
          <w:t>34</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552FFE">
          <w:rPr>
            <w:webHidden/>
          </w:rPr>
          <w:t>36</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552FFE">
          <w:rPr>
            <w:webHidden/>
          </w:rPr>
          <w:t>38</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552FFE">
          <w:rPr>
            <w:webHidden/>
          </w:rPr>
          <w:t>40</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552FFE">
          <w:rPr>
            <w:webHidden/>
          </w:rPr>
          <w:t>42</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552FFE">
          <w:rPr>
            <w:webHidden/>
          </w:rPr>
          <w:t>46</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552FFE">
          <w:rPr>
            <w:webHidden/>
          </w:rPr>
          <w:t>48</w:t>
        </w:r>
        <w:r w:rsidR="00A332E3">
          <w:rPr>
            <w:webHidden/>
          </w:rPr>
          <w:fldChar w:fldCharType="end"/>
        </w:r>
      </w:hyperlink>
    </w:p>
    <w:p w:rsidR="001754E5" w:rsidRDefault="004871A2">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552FFE">
          <w:rPr>
            <w:webHidden/>
          </w:rPr>
          <w:t>50</w:t>
        </w:r>
        <w:r w:rsidR="00A332E3">
          <w:rPr>
            <w:webHidden/>
          </w:rPr>
          <w:fldChar w:fldCharType="end"/>
        </w:r>
      </w:hyperlink>
    </w:p>
    <w:p w:rsidR="001754E5" w:rsidRDefault="004871A2">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552FFE">
          <w:rPr>
            <w:webHidden/>
          </w:rPr>
          <w:t>52</w:t>
        </w:r>
        <w:r w:rsidR="00A332E3">
          <w:rPr>
            <w:webHidden/>
          </w:rPr>
          <w:fldChar w:fldCharType="end"/>
        </w:r>
      </w:hyperlink>
    </w:p>
    <w:p w:rsidR="007A1998" w:rsidRDefault="007A1998" w:rsidP="007A1998">
      <w:pPr>
        <w:ind w:firstLine="0"/>
        <w:rPr>
          <w:rFonts w:eastAsiaTheme="minorEastAsia"/>
          <w:b/>
          <w:sz w:val="24"/>
          <w:szCs w:val="24"/>
        </w:rPr>
      </w:pPr>
      <w:r>
        <w:rPr>
          <w:rFonts w:eastAsiaTheme="minorEastAsia"/>
        </w:rPr>
        <w:t xml:space="preserve">4.14.        </w:t>
      </w:r>
      <w:r w:rsidRPr="007A1998">
        <w:rPr>
          <w:rFonts w:eastAsiaTheme="minorEastAsia"/>
          <w:b/>
          <w:sz w:val="24"/>
          <w:szCs w:val="24"/>
        </w:rPr>
        <w:t xml:space="preserve">Согласие на обработку персональных данных (форма 14 </w:t>
      </w:r>
    </w:p>
    <w:p w:rsidR="007A1998" w:rsidRPr="007A1998" w:rsidRDefault="007A1998" w:rsidP="007A1998">
      <w:pPr>
        <w:ind w:firstLine="0"/>
        <w:rPr>
          <w:rFonts w:eastAsiaTheme="minorEastAsia"/>
        </w:rPr>
      </w:pPr>
      <w:r>
        <w:rPr>
          <w:rFonts w:eastAsiaTheme="minorEastAsia"/>
          <w:b/>
          <w:sz w:val="24"/>
          <w:szCs w:val="24"/>
        </w:rPr>
        <w:t xml:space="preserve">                   </w:t>
      </w:r>
      <w:r w:rsidRPr="007A1998">
        <w:rPr>
          <w:rFonts w:eastAsiaTheme="minorEastAsia"/>
          <w:b/>
          <w:sz w:val="24"/>
          <w:szCs w:val="24"/>
        </w:rPr>
        <w:t>предоставляется дополнительно)</w:t>
      </w:r>
      <w:r>
        <w:rPr>
          <w:rFonts w:eastAsiaTheme="minorEastAsia"/>
          <w:b/>
          <w:sz w:val="24"/>
          <w:szCs w:val="24"/>
        </w:rPr>
        <w:t>………………………………….…...61</w:t>
      </w:r>
    </w:p>
    <w:p w:rsidR="001754E5" w:rsidRDefault="001754E5" w:rsidP="001E4334">
      <w:pPr>
        <w:pStyle w:val="13"/>
        <w:rPr>
          <w:rFonts w:asciiTheme="minorHAnsi" w:eastAsiaTheme="minorEastAsia" w:hAnsiTheme="minorHAnsi" w:cstheme="minorBidi"/>
          <w:b w:val="0"/>
          <w:bCs w:val="0"/>
          <w:caps w:val="0"/>
          <w:snapToGrid/>
          <w:sz w:val="22"/>
          <w:szCs w:val="22"/>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3026D">
      <w:pPr>
        <w:pStyle w:val="10"/>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BC5425" w:rsidRDefault="00C127E9" w:rsidP="00F3026D">
      <w:pPr>
        <w:autoSpaceDE w:val="0"/>
        <w:autoSpaceDN w:val="0"/>
        <w:adjustRightInd w:val="0"/>
        <w:spacing w:line="276" w:lineRule="auto"/>
        <w:ind w:right="-72" w:firstLine="0"/>
        <w:rPr>
          <w:color w:val="000000"/>
          <w:sz w:val="24"/>
          <w:szCs w:val="24"/>
        </w:rPr>
      </w:pPr>
      <w:r>
        <w:rPr>
          <w:sz w:val="24"/>
          <w:szCs w:val="24"/>
        </w:rPr>
        <w:t xml:space="preserve">Условия проведения </w:t>
      </w:r>
      <w:r w:rsidR="00BC5425" w:rsidRPr="00F3026D">
        <w:rPr>
          <w:sz w:val="24"/>
          <w:szCs w:val="24"/>
        </w:rPr>
        <w:t>открытого</w:t>
      </w:r>
      <w:r w:rsidR="00A209DA" w:rsidRPr="00F3026D">
        <w:rPr>
          <w:sz w:val="24"/>
          <w:szCs w:val="24"/>
        </w:rPr>
        <w:t xml:space="preserve"> запроса</w:t>
      </w:r>
      <w:r w:rsidR="00BC5425" w:rsidRPr="00F3026D">
        <w:rPr>
          <w:sz w:val="24"/>
          <w:szCs w:val="24"/>
        </w:rPr>
        <w:t xml:space="preserve"> предложений </w:t>
      </w:r>
      <w:r w:rsidR="00BC5425" w:rsidRPr="00425F73">
        <w:rPr>
          <w:color w:val="000000"/>
          <w:sz w:val="24"/>
          <w:szCs w:val="24"/>
        </w:rPr>
        <w:t>№</w:t>
      </w:r>
      <w:r w:rsidR="00C844CA" w:rsidRPr="00425F73">
        <w:rPr>
          <w:color w:val="000000"/>
          <w:sz w:val="24"/>
          <w:szCs w:val="24"/>
        </w:rPr>
        <w:t xml:space="preserve"> </w:t>
      </w:r>
      <w:r w:rsidR="00425F73" w:rsidRPr="00425F73">
        <w:rPr>
          <w:rFonts w:eastAsia="Arial Unicode MS"/>
          <w:color w:val="000000"/>
          <w:sz w:val="24"/>
          <w:szCs w:val="24"/>
        </w:rPr>
        <w:t>№ 6180154 – 1; 6180256 – 1; 6180255 – 1; 6180153 – 81; 6180153 – 82; 6180215 - 1 от 19.12.2017 г.</w:t>
      </w:r>
      <w:r w:rsidR="00425F73" w:rsidRPr="00B65558">
        <w:rPr>
          <w:rFonts w:ascii="Arial" w:eastAsia="Arial Unicode MS" w:hAnsi="Arial" w:cs="Arial"/>
          <w:color w:val="000000"/>
          <w:sz w:val="20"/>
        </w:rPr>
        <w:t xml:space="preserve">; </w:t>
      </w:r>
      <w:r w:rsidR="00BC5425" w:rsidRPr="00F3026D">
        <w:rPr>
          <w:sz w:val="24"/>
          <w:szCs w:val="24"/>
        </w:rPr>
        <w:t xml:space="preserve">в соответствии с настоящим Разделом, уточняют и дополняют положения </w:t>
      </w:r>
      <w:r w:rsidR="00BC5425"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A209DA" w:rsidRDefault="00A209DA"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095"/>
      </w:tblGrid>
      <w:tr w:rsidR="000116A5" w:rsidRPr="00E365E9" w:rsidTr="000116A5">
        <w:trPr>
          <w:trHeight w:val="525"/>
          <w:tblHeader/>
        </w:trPr>
        <w:tc>
          <w:tcPr>
            <w:tcW w:w="498" w:type="dxa"/>
            <w:vAlign w:val="center"/>
          </w:tcPr>
          <w:p w:rsidR="000116A5" w:rsidRPr="00E365E9" w:rsidRDefault="000116A5" w:rsidP="000116A5">
            <w:pPr>
              <w:spacing w:line="276" w:lineRule="auto"/>
              <w:ind w:left="540" w:hanging="540"/>
              <w:jc w:val="left"/>
              <w:rPr>
                <w:b/>
                <w:sz w:val="22"/>
                <w:szCs w:val="22"/>
              </w:rPr>
            </w:pPr>
            <w:r w:rsidRPr="00E365E9">
              <w:rPr>
                <w:b/>
                <w:sz w:val="22"/>
                <w:szCs w:val="22"/>
              </w:rPr>
              <w:t>№</w:t>
            </w:r>
          </w:p>
          <w:p w:rsidR="000116A5" w:rsidRPr="00E365E9" w:rsidRDefault="000116A5" w:rsidP="000116A5">
            <w:pPr>
              <w:spacing w:line="276" w:lineRule="auto"/>
              <w:ind w:left="540" w:hanging="540"/>
              <w:jc w:val="left"/>
              <w:rPr>
                <w:b/>
                <w:sz w:val="22"/>
                <w:szCs w:val="22"/>
              </w:rPr>
            </w:pPr>
            <w:r w:rsidRPr="00E365E9">
              <w:rPr>
                <w:b/>
                <w:sz w:val="22"/>
                <w:szCs w:val="22"/>
              </w:rPr>
              <w:t>п/п п</w:t>
            </w:r>
          </w:p>
        </w:tc>
        <w:tc>
          <w:tcPr>
            <w:tcW w:w="3685" w:type="dxa"/>
          </w:tcPr>
          <w:p w:rsidR="000116A5" w:rsidRPr="00E365E9" w:rsidRDefault="000116A5" w:rsidP="000116A5">
            <w:pPr>
              <w:pStyle w:val="24"/>
              <w:spacing w:line="276" w:lineRule="auto"/>
              <w:ind w:left="539" w:hanging="539"/>
              <w:jc w:val="left"/>
              <w:rPr>
                <w:b/>
                <w:bCs/>
                <w:sz w:val="22"/>
                <w:szCs w:val="22"/>
              </w:rPr>
            </w:pPr>
            <w:r w:rsidRPr="00E365E9">
              <w:rPr>
                <w:b/>
                <w:bCs/>
                <w:sz w:val="22"/>
                <w:szCs w:val="22"/>
              </w:rPr>
              <w:t xml:space="preserve">Наименование </w:t>
            </w:r>
          </w:p>
        </w:tc>
        <w:tc>
          <w:tcPr>
            <w:tcW w:w="6095" w:type="dxa"/>
          </w:tcPr>
          <w:p w:rsidR="000116A5" w:rsidRPr="00E365E9" w:rsidRDefault="000116A5" w:rsidP="000116A5">
            <w:pPr>
              <w:pStyle w:val="24"/>
              <w:spacing w:line="276" w:lineRule="auto"/>
              <w:ind w:left="539" w:right="153" w:hanging="539"/>
              <w:jc w:val="left"/>
              <w:rPr>
                <w:b/>
                <w:bCs/>
                <w:sz w:val="22"/>
                <w:szCs w:val="22"/>
              </w:rPr>
            </w:pPr>
            <w:r w:rsidRPr="00E365E9">
              <w:rPr>
                <w:b/>
                <w:bCs/>
                <w:sz w:val="22"/>
                <w:szCs w:val="22"/>
              </w:rPr>
              <w:t>Содержание</w:t>
            </w:r>
          </w:p>
        </w:tc>
      </w:tr>
      <w:tr w:rsidR="000116A5" w:rsidRPr="00E365E9" w:rsidTr="000116A5">
        <w:trPr>
          <w:trHeight w:val="449"/>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firstLine="0"/>
              <w:contextualSpacing/>
              <w:jc w:val="left"/>
              <w:rPr>
                <w:b/>
                <w:sz w:val="22"/>
                <w:szCs w:val="22"/>
              </w:rPr>
            </w:pPr>
            <w:r w:rsidRPr="00E365E9">
              <w:rPr>
                <w:b/>
                <w:bCs/>
                <w:sz w:val="22"/>
                <w:szCs w:val="22"/>
              </w:rPr>
              <w:t xml:space="preserve">Предмет Запроса предложений </w:t>
            </w:r>
          </w:p>
        </w:tc>
        <w:tc>
          <w:tcPr>
            <w:tcW w:w="6095" w:type="dxa"/>
          </w:tcPr>
          <w:p w:rsidR="000116A5" w:rsidRPr="00FD5FF9" w:rsidRDefault="00425F73" w:rsidP="00552FFE">
            <w:pPr>
              <w:autoSpaceDE w:val="0"/>
              <w:autoSpaceDN w:val="0"/>
              <w:adjustRightInd w:val="0"/>
              <w:spacing w:line="276" w:lineRule="auto"/>
              <w:ind w:right="-72" w:firstLine="0"/>
              <w:jc w:val="left"/>
              <w:rPr>
                <w:bCs/>
                <w:sz w:val="22"/>
                <w:szCs w:val="22"/>
              </w:rPr>
            </w:pPr>
            <w:r w:rsidRPr="00FD5FF9">
              <w:rPr>
                <w:rFonts w:eastAsia="Arial Unicode MS"/>
                <w:color w:val="000000"/>
                <w:sz w:val="22"/>
                <w:szCs w:val="22"/>
              </w:rPr>
              <w:t>Технические газы (кислород, пропан)</w:t>
            </w:r>
          </w:p>
        </w:tc>
      </w:tr>
      <w:tr w:rsidR="000116A5" w:rsidRPr="00E365E9" w:rsidTr="000116A5">
        <w:trPr>
          <w:trHeight w:val="152"/>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right="153" w:firstLine="0"/>
              <w:jc w:val="left"/>
              <w:rPr>
                <w:b/>
                <w:sz w:val="22"/>
                <w:szCs w:val="22"/>
                <w:lang w:eastAsia="en-US"/>
              </w:rPr>
            </w:pPr>
            <w:r w:rsidRPr="00E365E9">
              <w:rPr>
                <w:b/>
                <w:sz w:val="22"/>
                <w:szCs w:val="22"/>
                <w:lang w:eastAsia="en-US"/>
              </w:rPr>
              <w:t>Заказчик и его местонахождение</w:t>
            </w:r>
          </w:p>
        </w:tc>
        <w:tc>
          <w:tcPr>
            <w:tcW w:w="6095" w:type="dxa"/>
          </w:tcPr>
          <w:p w:rsidR="000116A5" w:rsidRPr="00E365E9" w:rsidRDefault="000116A5" w:rsidP="000116A5">
            <w:pPr>
              <w:pStyle w:val="a8"/>
              <w:numPr>
                <w:ilvl w:val="0"/>
                <w:numId w:val="0"/>
              </w:numPr>
              <w:tabs>
                <w:tab w:val="left" w:pos="1418"/>
              </w:tabs>
              <w:spacing w:line="240" w:lineRule="auto"/>
              <w:rPr>
                <w:color w:val="000000"/>
                <w:sz w:val="22"/>
                <w:szCs w:val="22"/>
              </w:rPr>
            </w:pPr>
            <w:r w:rsidRPr="00E365E9">
              <w:rPr>
                <w:color w:val="000000"/>
                <w:sz w:val="22"/>
                <w:szCs w:val="22"/>
              </w:rPr>
              <w:t xml:space="preserve">Филиал «Яйвинская ГРЭС» ПАО «Юнипро», 618340, Пермский край, г. Александровск, п. Яйва, ул. Тимирязева, д.5; </w:t>
            </w:r>
          </w:p>
          <w:p w:rsidR="000116A5" w:rsidRPr="00E365E9" w:rsidRDefault="000116A5" w:rsidP="00F6092F">
            <w:pPr>
              <w:pStyle w:val="a8"/>
              <w:numPr>
                <w:ilvl w:val="0"/>
                <w:numId w:val="0"/>
              </w:numPr>
              <w:tabs>
                <w:tab w:val="left" w:pos="1418"/>
              </w:tabs>
              <w:spacing w:line="240" w:lineRule="auto"/>
              <w:rPr>
                <w:sz w:val="22"/>
                <w:szCs w:val="22"/>
                <w:lang w:eastAsia="en-US"/>
              </w:rPr>
            </w:pPr>
          </w:p>
        </w:tc>
      </w:tr>
      <w:tr w:rsidR="000116A5" w:rsidRPr="00E365E9" w:rsidTr="000116A5">
        <w:trPr>
          <w:trHeight w:val="152"/>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right="153" w:firstLine="0"/>
              <w:jc w:val="left"/>
              <w:rPr>
                <w:b/>
                <w:bCs/>
                <w:sz w:val="22"/>
                <w:szCs w:val="22"/>
              </w:rPr>
            </w:pPr>
            <w:r w:rsidRPr="00E365E9">
              <w:rPr>
                <w:b/>
                <w:sz w:val="22"/>
                <w:szCs w:val="22"/>
                <w:lang w:eastAsia="en-US"/>
              </w:rPr>
              <w:t>Организатор</w:t>
            </w:r>
            <w:r w:rsidRPr="00E365E9">
              <w:rPr>
                <w:b/>
                <w:bCs/>
                <w:sz w:val="22"/>
                <w:szCs w:val="22"/>
              </w:rPr>
              <w:t xml:space="preserve"> </w:t>
            </w:r>
          </w:p>
          <w:p w:rsidR="000116A5" w:rsidRPr="00E365E9" w:rsidRDefault="000116A5" w:rsidP="000116A5">
            <w:pPr>
              <w:spacing w:line="276" w:lineRule="auto"/>
              <w:ind w:right="153" w:firstLine="0"/>
              <w:jc w:val="left"/>
              <w:rPr>
                <w:b/>
                <w:sz w:val="22"/>
                <w:szCs w:val="22"/>
                <w:lang w:eastAsia="en-US"/>
              </w:rPr>
            </w:pPr>
          </w:p>
        </w:tc>
        <w:tc>
          <w:tcPr>
            <w:tcW w:w="6095" w:type="dxa"/>
          </w:tcPr>
          <w:p w:rsidR="005A7F50" w:rsidRPr="009620A1" w:rsidRDefault="005A7F50" w:rsidP="005A7F50">
            <w:pPr>
              <w:autoSpaceDE w:val="0"/>
              <w:autoSpaceDN w:val="0"/>
              <w:adjustRightInd w:val="0"/>
              <w:spacing w:line="276" w:lineRule="auto"/>
              <w:ind w:firstLine="0"/>
              <w:jc w:val="left"/>
              <w:rPr>
                <w:sz w:val="24"/>
                <w:szCs w:val="24"/>
                <w:lang w:eastAsia="en-US"/>
              </w:rPr>
            </w:pPr>
            <w:r w:rsidRPr="009620A1">
              <w:rPr>
                <w:sz w:val="24"/>
                <w:szCs w:val="24"/>
                <w:lang w:eastAsia="en-US"/>
              </w:rPr>
              <w:t>Подразделение закупок филиала «Яйвинская ГРЭС» ПАО «Юнипро»</w:t>
            </w:r>
          </w:p>
          <w:p w:rsidR="005A7F50" w:rsidRPr="009620A1" w:rsidRDefault="005A7F50" w:rsidP="005A7F50">
            <w:pPr>
              <w:autoSpaceDE w:val="0"/>
              <w:autoSpaceDN w:val="0"/>
              <w:adjustRightInd w:val="0"/>
              <w:spacing w:line="276" w:lineRule="auto"/>
              <w:ind w:firstLine="0"/>
              <w:jc w:val="left"/>
              <w:rPr>
                <w:sz w:val="24"/>
                <w:szCs w:val="24"/>
                <w:lang w:eastAsia="en-US"/>
              </w:rPr>
            </w:pPr>
            <w:r w:rsidRPr="009620A1">
              <w:rPr>
                <w:sz w:val="24"/>
                <w:szCs w:val="24"/>
                <w:lang w:eastAsia="en-US"/>
              </w:rPr>
              <w:t>Почтовый адрес: 618340, Россия, Пермский край, г. Александровск, п. Яйва, ул. Тимирязева, д. 5</w:t>
            </w:r>
          </w:p>
          <w:p w:rsidR="005A7F50" w:rsidRPr="009620A1" w:rsidRDefault="005A7F50" w:rsidP="005A7F50">
            <w:pPr>
              <w:autoSpaceDE w:val="0"/>
              <w:autoSpaceDN w:val="0"/>
              <w:adjustRightInd w:val="0"/>
              <w:spacing w:line="276" w:lineRule="auto"/>
              <w:ind w:firstLine="0"/>
              <w:jc w:val="left"/>
              <w:rPr>
                <w:sz w:val="24"/>
                <w:szCs w:val="24"/>
                <w:lang w:eastAsia="en-US"/>
              </w:rPr>
            </w:pPr>
            <w:r>
              <w:rPr>
                <w:sz w:val="24"/>
                <w:szCs w:val="24"/>
                <w:lang w:eastAsia="en-US"/>
              </w:rPr>
              <w:t>Сотрудник подразделе</w:t>
            </w:r>
            <w:r w:rsidRPr="009620A1">
              <w:rPr>
                <w:sz w:val="24"/>
                <w:szCs w:val="24"/>
                <w:lang w:eastAsia="en-US"/>
              </w:rPr>
              <w:t xml:space="preserve">ния закупок: </w:t>
            </w:r>
            <w:r w:rsidR="00FD5FF9">
              <w:rPr>
                <w:sz w:val="24"/>
                <w:szCs w:val="24"/>
                <w:lang w:eastAsia="en-US"/>
              </w:rPr>
              <w:t>Семенова Татьяна Сергеевна</w:t>
            </w:r>
          </w:p>
          <w:p w:rsidR="005A7F50" w:rsidRPr="009620A1" w:rsidRDefault="005A7F50" w:rsidP="005A7F50">
            <w:pPr>
              <w:autoSpaceDE w:val="0"/>
              <w:autoSpaceDN w:val="0"/>
              <w:adjustRightInd w:val="0"/>
              <w:spacing w:line="276" w:lineRule="auto"/>
              <w:ind w:firstLine="0"/>
              <w:jc w:val="left"/>
              <w:rPr>
                <w:i/>
                <w:sz w:val="24"/>
                <w:szCs w:val="24"/>
                <w:lang w:eastAsia="en-US"/>
              </w:rPr>
            </w:pPr>
            <w:r w:rsidRPr="009620A1">
              <w:rPr>
                <w:sz w:val="24"/>
                <w:szCs w:val="24"/>
                <w:lang w:eastAsia="en-US"/>
              </w:rPr>
              <w:t xml:space="preserve">адрес электронной почты: </w:t>
            </w:r>
            <w:r w:rsidR="00FD5FF9" w:rsidRPr="00B65558">
              <w:rPr>
                <w:rFonts w:ascii="Arial" w:eastAsia="Arial Unicode MS" w:hAnsi="Arial" w:cs="Arial"/>
                <w:color w:val="365F91"/>
                <w:sz w:val="20"/>
                <w:lang w:val="en-US"/>
              </w:rPr>
              <w:t>Semenova</w:t>
            </w:r>
            <w:r w:rsidR="00FD5FF9" w:rsidRPr="00B65558">
              <w:rPr>
                <w:rFonts w:ascii="Arial" w:eastAsia="Arial Unicode MS" w:hAnsi="Arial" w:cs="Arial"/>
                <w:color w:val="365F91"/>
                <w:sz w:val="20"/>
              </w:rPr>
              <w:t>_</w:t>
            </w:r>
            <w:r w:rsidR="00FD5FF9" w:rsidRPr="00B65558">
              <w:rPr>
                <w:rFonts w:ascii="Arial" w:eastAsia="Arial Unicode MS" w:hAnsi="Arial" w:cs="Arial"/>
                <w:color w:val="365F91"/>
                <w:sz w:val="20"/>
                <w:lang w:val="en-US"/>
              </w:rPr>
              <w:t>Ta</w:t>
            </w:r>
            <w:r w:rsidR="00FD5FF9" w:rsidRPr="00B65558">
              <w:rPr>
                <w:rFonts w:ascii="Arial" w:eastAsia="Arial Unicode MS" w:hAnsi="Arial" w:cs="Arial"/>
                <w:color w:val="365F91"/>
                <w:sz w:val="20"/>
              </w:rPr>
              <w:t>@unipro.energy</w:t>
            </w:r>
          </w:p>
          <w:p w:rsidR="000116A5" w:rsidRPr="00FD5FF9" w:rsidRDefault="005A7F50" w:rsidP="005A7F50">
            <w:pPr>
              <w:spacing w:line="276" w:lineRule="auto"/>
              <w:ind w:right="153" w:firstLine="0"/>
              <w:jc w:val="left"/>
              <w:rPr>
                <w:sz w:val="22"/>
                <w:szCs w:val="22"/>
                <w:lang w:eastAsia="en-US"/>
              </w:rPr>
            </w:pPr>
            <w:r w:rsidRPr="009620A1">
              <w:rPr>
                <w:sz w:val="24"/>
                <w:szCs w:val="24"/>
                <w:lang w:eastAsia="en-US"/>
              </w:rPr>
              <w:t xml:space="preserve">номер контактного </w:t>
            </w:r>
            <w:r>
              <w:rPr>
                <w:sz w:val="24"/>
                <w:szCs w:val="24"/>
                <w:lang w:eastAsia="en-US"/>
              </w:rPr>
              <w:t xml:space="preserve">телефона: </w:t>
            </w:r>
            <w:r w:rsidR="00FD5FF9">
              <w:rPr>
                <w:sz w:val="24"/>
                <w:szCs w:val="24"/>
                <w:lang w:val="en-US" w:eastAsia="en-US"/>
              </w:rPr>
              <w:t xml:space="preserve">8 34 274 24 </w:t>
            </w:r>
            <w:r w:rsidR="00FD5FF9">
              <w:rPr>
                <w:sz w:val="24"/>
                <w:szCs w:val="24"/>
                <w:lang w:eastAsia="en-US"/>
              </w:rPr>
              <w:t>564</w:t>
            </w:r>
          </w:p>
        </w:tc>
      </w:tr>
      <w:tr w:rsidR="000116A5" w:rsidRPr="00E365E9" w:rsidTr="000116A5">
        <w:trPr>
          <w:trHeight w:val="994"/>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right="153" w:firstLine="0"/>
              <w:jc w:val="left"/>
              <w:rPr>
                <w:b/>
                <w:sz w:val="22"/>
                <w:szCs w:val="22"/>
                <w:lang w:eastAsia="en-US"/>
              </w:rPr>
            </w:pPr>
            <w:r w:rsidRPr="00E365E9">
              <w:rPr>
                <w:b/>
                <w:sz w:val="22"/>
                <w:szCs w:val="22"/>
              </w:rPr>
              <w:t>Информационное обеспечение проведения Запроса предложений</w:t>
            </w:r>
          </w:p>
        </w:tc>
        <w:tc>
          <w:tcPr>
            <w:tcW w:w="6095" w:type="dxa"/>
          </w:tcPr>
          <w:p w:rsidR="005A7F50" w:rsidRPr="009620A1" w:rsidRDefault="005A7F50" w:rsidP="005A7F50">
            <w:pPr>
              <w:tabs>
                <w:tab w:val="left" w:pos="386"/>
              </w:tabs>
              <w:spacing w:line="276" w:lineRule="auto"/>
              <w:ind w:firstLine="0"/>
              <w:jc w:val="left"/>
              <w:rPr>
                <w:sz w:val="24"/>
                <w:szCs w:val="24"/>
                <w:lang w:eastAsia="en-US"/>
              </w:rPr>
            </w:pPr>
            <w:r w:rsidRPr="009620A1">
              <w:rPr>
                <w:bCs/>
                <w:sz w:val="24"/>
                <w:szCs w:val="24"/>
              </w:rPr>
              <w:t>ПАО «Юнипро</w:t>
            </w:r>
            <w:r w:rsidRPr="00806BC6">
              <w:rPr>
                <w:bCs/>
                <w:sz w:val="24"/>
                <w:szCs w:val="24"/>
              </w:rPr>
              <w:t>», Раздел «Закупки»:</w:t>
            </w:r>
            <w:r w:rsidRPr="00806BC6">
              <w:rPr>
                <w:spacing w:val="-6"/>
                <w:sz w:val="24"/>
                <w:szCs w:val="24"/>
              </w:rPr>
              <w:t xml:space="preserve"> (</w:t>
            </w:r>
            <w:hyperlink r:id="rId9" w:history="1">
              <w:r w:rsidRPr="00806BC6">
                <w:rPr>
                  <w:rStyle w:val="af2"/>
                  <w:sz w:val="24"/>
                  <w:szCs w:val="24"/>
                  <w:lang w:eastAsia="en-US"/>
                </w:rPr>
                <w:t>http://www.unipro.energy/purchase/announcement/</w:t>
              </w:r>
            </w:hyperlink>
            <w:r w:rsidRPr="00806BC6">
              <w:rPr>
                <w:sz w:val="24"/>
                <w:szCs w:val="24"/>
                <w:lang w:eastAsia="en-US"/>
              </w:rPr>
              <w:t>)</w:t>
            </w:r>
          </w:p>
          <w:p w:rsidR="000116A5" w:rsidRPr="00E365E9" w:rsidRDefault="005A7F50" w:rsidP="005A7F50">
            <w:pPr>
              <w:tabs>
                <w:tab w:val="left" w:pos="386"/>
              </w:tabs>
              <w:spacing w:line="276" w:lineRule="auto"/>
              <w:ind w:firstLine="0"/>
              <w:jc w:val="left"/>
              <w:rPr>
                <w:sz w:val="22"/>
                <w:szCs w:val="22"/>
                <w:lang w:eastAsia="en-US"/>
              </w:rPr>
            </w:pPr>
            <w:r w:rsidRPr="009620A1">
              <w:rPr>
                <w:sz w:val="24"/>
                <w:szCs w:val="24"/>
                <w:lang w:eastAsia="en-US"/>
              </w:rPr>
              <w:t xml:space="preserve">Дата публикации </w:t>
            </w:r>
            <w:r w:rsidR="00FD5FF9">
              <w:rPr>
                <w:sz w:val="24"/>
                <w:szCs w:val="24"/>
                <w:lang w:eastAsia="en-US"/>
              </w:rPr>
              <w:t>Уведомления: 19.12</w:t>
            </w:r>
            <w:r>
              <w:rPr>
                <w:sz w:val="24"/>
                <w:szCs w:val="24"/>
                <w:lang w:eastAsia="en-US"/>
              </w:rPr>
              <w:t>.2017</w:t>
            </w:r>
            <w:r w:rsidRPr="009620A1">
              <w:rPr>
                <w:sz w:val="24"/>
                <w:szCs w:val="24"/>
                <w:lang w:eastAsia="en-US"/>
              </w:rPr>
              <w:t xml:space="preserve"> г.</w:t>
            </w:r>
          </w:p>
        </w:tc>
      </w:tr>
      <w:tr w:rsidR="000116A5" w:rsidRPr="00E365E9" w:rsidTr="000116A5">
        <w:trPr>
          <w:trHeight w:val="152"/>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right="153" w:firstLine="0"/>
              <w:jc w:val="left"/>
              <w:rPr>
                <w:b/>
                <w:sz w:val="22"/>
                <w:szCs w:val="22"/>
                <w:lang w:eastAsia="en-US"/>
              </w:rPr>
            </w:pPr>
            <w:r w:rsidRPr="00E365E9">
              <w:rPr>
                <w:b/>
                <w:sz w:val="22"/>
                <w:szCs w:val="22"/>
                <w:lang w:eastAsia="en-US"/>
              </w:rPr>
              <w:t>Требования к подаче Предложения</w:t>
            </w:r>
          </w:p>
        </w:tc>
        <w:tc>
          <w:tcPr>
            <w:tcW w:w="6095" w:type="dxa"/>
          </w:tcPr>
          <w:p w:rsidR="000116A5" w:rsidRPr="00E365E9" w:rsidRDefault="000116A5" w:rsidP="000116A5">
            <w:pPr>
              <w:spacing w:line="276" w:lineRule="auto"/>
              <w:ind w:right="153" w:firstLine="0"/>
              <w:jc w:val="left"/>
              <w:rPr>
                <w:sz w:val="22"/>
                <w:szCs w:val="22"/>
                <w:lang w:eastAsia="en-US"/>
              </w:rPr>
            </w:pPr>
            <w:r w:rsidRPr="00E365E9">
              <w:rPr>
                <w:b/>
                <w:sz w:val="22"/>
                <w:szCs w:val="22"/>
                <w:lang w:eastAsia="en-US"/>
              </w:rPr>
              <w:t>Дата окончания приема Предложения*:</w:t>
            </w:r>
            <w:r w:rsidRPr="00E365E9">
              <w:rPr>
                <w:sz w:val="22"/>
                <w:szCs w:val="22"/>
                <w:lang w:eastAsia="en-US"/>
              </w:rPr>
              <w:t xml:space="preserve">             </w:t>
            </w:r>
            <w:r w:rsidR="005A7F50">
              <w:rPr>
                <w:sz w:val="22"/>
                <w:szCs w:val="22"/>
                <w:lang w:eastAsia="en-US"/>
              </w:rPr>
              <w:t xml:space="preserve">            </w:t>
            </w:r>
            <w:r w:rsidR="00552FFE">
              <w:rPr>
                <w:sz w:val="22"/>
                <w:szCs w:val="22"/>
                <w:lang w:eastAsia="en-US"/>
              </w:rPr>
              <w:t xml:space="preserve">               </w:t>
            </w:r>
            <w:r w:rsidR="00FD5FF9">
              <w:rPr>
                <w:sz w:val="22"/>
                <w:szCs w:val="22"/>
                <w:lang w:eastAsia="en-US"/>
              </w:rPr>
              <w:t>до 14</w:t>
            </w:r>
            <w:r w:rsidR="001A2F50">
              <w:rPr>
                <w:sz w:val="22"/>
                <w:szCs w:val="22"/>
                <w:lang w:eastAsia="en-US"/>
              </w:rPr>
              <w:t>:00 (</w:t>
            </w:r>
            <w:r w:rsidR="00FD5FF9">
              <w:rPr>
                <w:sz w:val="22"/>
                <w:szCs w:val="22"/>
                <w:lang w:eastAsia="en-US"/>
              </w:rPr>
              <w:t>время организатора) 26.12</w:t>
            </w:r>
            <w:r w:rsidR="005A7F50">
              <w:rPr>
                <w:sz w:val="22"/>
                <w:szCs w:val="22"/>
                <w:lang w:eastAsia="en-US"/>
              </w:rPr>
              <w:t>.2017</w:t>
            </w:r>
            <w:r w:rsidRPr="00E365E9">
              <w:rPr>
                <w:sz w:val="22"/>
                <w:szCs w:val="22"/>
                <w:lang w:eastAsia="en-US"/>
              </w:rPr>
              <w:t>г.</w:t>
            </w:r>
          </w:p>
          <w:p w:rsidR="000116A5" w:rsidRPr="00E365E9" w:rsidRDefault="000116A5" w:rsidP="000116A5">
            <w:pPr>
              <w:spacing w:line="276" w:lineRule="auto"/>
              <w:ind w:right="153" w:firstLine="0"/>
              <w:rPr>
                <w:sz w:val="22"/>
                <w:szCs w:val="22"/>
                <w:lang w:eastAsia="en-US"/>
              </w:rPr>
            </w:pPr>
            <w:r w:rsidRPr="00E365E9">
              <w:rPr>
                <w:sz w:val="22"/>
                <w:szCs w:val="22"/>
              </w:rPr>
              <w:t>*</w:t>
            </w:r>
            <w:r w:rsidRPr="00E365E9">
              <w:rPr>
                <w:i/>
                <w:sz w:val="22"/>
                <w:szCs w:val="22"/>
              </w:rPr>
              <w:t>Организатор имеет право продлить срок окончания приема Предложений.</w:t>
            </w:r>
          </w:p>
          <w:p w:rsidR="005A7F50" w:rsidRPr="00B70109" w:rsidRDefault="000116A5" w:rsidP="005A7F50">
            <w:pPr>
              <w:tabs>
                <w:tab w:val="left" w:pos="142"/>
                <w:tab w:val="left" w:pos="284"/>
                <w:tab w:val="left" w:pos="426"/>
                <w:tab w:val="left" w:pos="567"/>
              </w:tabs>
              <w:spacing w:line="276" w:lineRule="auto"/>
              <w:ind w:firstLine="0"/>
              <w:contextualSpacing/>
              <w:jc w:val="left"/>
              <w:rPr>
                <w:sz w:val="24"/>
                <w:szCs w:val="24"/>
                <w:lang w:eastAsia="en-US"/>
              </w:rPr>
            </w:pPr>
            <w:r w:rsidRPr="00E365E9">
              <w:rPr>
                <w:b/>
                <w:sz w:val="22"/>
                <w:szCs w:val="22"/>
                <w:lang w:eastAsia="en-US"/>
              </w:rPr>
              <w:t>Форма подачи Предложения</w:t>
            </w:r>
            <w:r w:rsidR="005A7F50" w:rsidRPr="00B70109">
              <w:rPr>
                <w:b/>
                <w:sz w:val="24"/>
                <w:szCs w:val="24"/>
                <w:lang w:eastAsia="en-US"/>
              </w:rPr>
              <w:t>:</w:t>
            </w:r>
            <w:r w:rsidR="005A7F50" w:rsidRPr="00B70109">
              <w:rPr>
                <w:sz w:val="24"/>
                <w:szCs w:val="24"/>
                <w:lang w:eastAsia="en-US"/>
              </w:rPr>
              <w:t xml:space="preserve"> на бумажном носителе</w:t>
            </w:r>
          </w:p>
          <w:p w:rsidR="000116A5" w:rsidRPr="00E365E9" w:rsidRDefault="005A7F50" w:rsidP="005A7F50">
            <w:pPr>
              <w:tabs>
                <w:tab w:val="left" w:pos="142"/>
                <w:tab w:val="left" w:pos="284"/>
                <w:tab w:val="left" w:pos="426"/>
                <w:tab w:val="left" w:pos="567"/>
              </w:tabs>
              <w:spacing w:line="276" w:lineRule="auto"/>
              <w:ind w:firstLine="0"/>
              <w:contextualSpacing/>
              <w:jc w:val="left"/>
              <w:rPr>
                <w:sz w:val="22"/>
                <w:szCs w:val="22"/>
                <w:lang w:eastAsia="en-US"/>
              </w:rPr>
            </w:pPr>
            <w:r w:rsidRPr="00B70109">
              <w:rPr>
                <w:b/>
                <w:sz w:val="24"/>
                <w:szCs w:val="24"/>
                <w:lang w:eastAsia="en-US"/>
              </w:rPr>
              <w:t>Место/адрес приема предложений:</w:t>
            </w:r>
            <w:r w:rsidRPr="00B70109">
              <w:rPr>
                <w:b/>
                <w:sz w:val="24"/>
                <w:szCs w:val="24"/>
              </w:rPr>
              <w:t xml:space="preserve"> </w:t>
            </w:r>
            <w:r w:rsidRPr="00B70109">
              <w:rPr>
                <w:sz w:val="24"/>
                <w:szCs w:val="24"/>
                <w:lang w:eastAsia="en-US"/>
              </w:rPr>
              <w:t>618340, Россия, Пермский край, г. Александровск, п. Яйва, ул. Тимирязева, д. 5</w:t>
            </w:r>
          </w:p>
        </w:tc>
      </w:tr>
      <w:tr w:rsidR="000116A5" w:rsidRPr="00E365E9" w:rsidTr="000116A5">
        <w:trPr>
          <w:trHeight w:val="152"/>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5A7F50">
            <w:pPr>
              <w:spacing w:line="276" w:lineRule="auto"/>
              <w:ind w:right="153" w:firstLine="0"/>
              <w:jc w:val="left"/>
              <w:rPr>
                <w:i/>
                <w:sz w:val="22"/>
                <w:szCs w:val="22"/>
                <w:lang w:eastAsia="en-US"/>
              </w:rPr>
            </w:pPr>
            <w:r w:rsidRPr="00E365E9">
              <w:rPr>
                <w:b/>
                <w:sz w:val="22"/>
                <w:szCs w:val="22"/>
                <w:lang w:eastAsia="en-US"/>
              </w:rPr>
              <w:t xml:space="preserve">Срок </w:t>
            </w:r>
            <w:r w:rsidRPr="00E365E9">
              <w:rPr>
                <w:b/>
                <w:i/>
                <w:sz w:val="22"/>
                <w:szCs w:val="22"/>
                <w:lang w:eastAsia="en-US"/>
              </w:rPr>
              <w:t xml:space="preserve"> </w:t>
            </w:r>
            <w:r w:rsidR="005A7F50">
              <w:rPr>
                <w:b/>
                <w:sz w:val="22"/>
                <w:szCs w:val="22"/>
                <w:lang w:eastAsia="en-US"/>
              </w:rPr>
              <w:t xml:space="preserve">выполнения работ: </w:t>
            </w:r>
            <w:r w:rsidRPr="00E365E9">
              <w:rPr>
                <w:b/>
                <w:sz w:val="22"/>
                <w:szCs w:val="22"/>
                <w:lang w:eastAsia="en-US"/>
              </w:rPr>
              <w:t xml:space="preserve"> </w:t>
            </w:r>
          </w:p>
        </w:tc>
        <w:tc>
          <w:tcPr>
            <w:tcW w:w="6095" w:type="dxa"/>
          </w:tcPr>
          <w:p w:rsidR="000116A5" w:rsidRPr="00E365E9" w:rsidRDefault="000116A5" w:rsidP="005C3754">
            <w:pPr>
              <w:tabs>
                <w:tab w:val="left" w:pos="0"/>
                <w:tab w:val="left" w:pos="5657"/>
              </w:tabs>
              <w:spacing w:line="276" w:lineRule="auto"/>
              <w:ind w:left="540" w:right="153" w:hanging="540"/>
              <w:jc w:val="left"/>
              <w:rPr>
                <w:sz w:val="22"/>
                <w:szCs w:val="22"/>
              </w:rPr>
            </w:pPr>
            <w:r w:rsidRPr="00E365E9">
              <w:rPr>
                <w:sz w:val="22"/>
                <w:szCs w:val="22"/>
              </w:rPr>
              <w:t>0</w:t>
            </w:r>
            <w:r w:rsidR="005A7F50">
              <w:rPr>
                <w:sz w:val="22"/>
                <w:szCs w:val="22"/>
              </w:rPr>
              <w:t>1.0</w:t>
            </w:r>
            <w:r w:rsidR="001A2F50">
              <w:rPr>
                <w:sz w:val="22"/>
                <w:szCs w:val="22"/>
              </w:rPr>
              <w:t>1</w:t>
            </w:r>
            <w:r w:rsidR="005A7F50">
              <w:rPr>
                <w:sz w:val="22"/>
                <w:szCs w:val="22"/>
              </w:rPr>
              <w:t>.2018г – 31.12.2018г.</w:t>
            </w:r>
            <w:r w:rsidRPr="00E365E9">
              <w:rPr>
                <w:sz w:val="22"/>
                <w:szCs w:val="22"/>
              </w:rPr>
              <w:t xml:space="preserve"> </w:t>
            </w:r>
          </w:p>
        </w:tc>
      </w:tr>
      <w:tr w:rsidR="000116A5" w:rsidRPr="00E365E9" w:rsidTr="000116A5">
        <w:trPr>
          <w:trHeight w:val="303"/>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5A7F50">
            <w:pPr>
              <w:spacing w:line="276" w:lineRule="auto"/>
              <w:ind w:right="153" w:firstLine="0"/>
              <w:jc w:val="left"/>
              <w:rPr>
                <w:b/>
                <w:sz w:val="22"/>
                <w:szCs w:val="22"/>
                <w:lang w:eastAsia="en-US"/>
              </w:rPr>
            </w:pPr>
            <w:r w:rsidRPr="00E365E9">
              <w:rPr>
                <w:b/>
                <w:sz w:val="22"/>
                <w:szCs w:val="22"/>
                <w:lang w:eastAsia="en-US"/>
              </w:rPr>
              <w:t xml:space="preserve">Место </w:t>
            </w:r>
            <w:r w:rsidRPr="00E365E9">
              <w:rPr>
                <w:b/>
                <w:i/>
                <w:sz w:val="22"/>
                <w:szCs w:val="22"/>
                <w:lang w:eastAsia="en-US"/>
              </w:rPr>
              <w:t xml:space="preserve"> </w:t>
            </w:r>
            <w:r w:rsidR="005A7F50">
              <w:rPr>
                <w:b/>
                <w:sz w:val="22"/>
                <w:szCs w:val="22"/>
                <w:lang w:eastAsia="en-US"/>
              </w:rPr>
              <w:t>выполнения работ</w:t>
            </w:r>
            <w:r w:rsidRPr="00E365E9">
              <w:rPr>
                <w:b/>
                <w:sz w:val="22"/>
                <w:szCs w:val="22"/>
                <w:lang w:eastAsia="en-US"/>
              </w:rPr>
              <w:t xml:space="preserve"> / Реквизиты Грузополучателя</w:t>
            </w:r>
          </w:p>
        </w:tc>
        <w:tc>
          <w:tcPr>
            <w:tcW w:w="6095" w:type="dxa"/>
          </w:tcPr>
          <w:p w:rsidR="000116A5" w:rsidRPr="00E365E9" w:rsidRDefault="000116A5" w:rsidP="000116A5">
            <w:pPr>
              <w:pStyle w:val="a8"/>
              <w:numPr>
                <w:ilvl w:val="0"/>
                <w:numId w:val="0"/>
              </w:numPr>
              <w:tabs>
                <w:tab w:val="left" w:pos="1418"/>
              </w:tabs>
              <w:spacing w:line="240" w:lineRule="auto"/>
              <w:rPr>
                <w:color w:val="000000"/>
                <w:sz w:val="22"/>
                <w:szCs w:val="22"/>
              </w:rPr>
            </w:pPr>
            <w:r w:rsidRPr="00E365E9">
              <w:rPr>
                <w:color w:val="000000"/>
                <w:sz w:val="22"/>
                <w:szCs w:val="22"/>
              </w:rPr>
              <w:t xml:space="preserve">Филиал «Яйвинская ГРЭС» ПАО «Юнипро», 618340, Пермский край, г. Александровск, п. Яйва, ул. Тимирязева, д.5.    </w:t>
            </w:r>
          </w:p>
          <w:p w:rsidR="000116A5" w:rsidRPr="00E365E9" w:rsidRDefault="000116A5" w:rsidP="000116A5">
            <w:pPr>
              <w:pStyle w:val="a8"/>
              <w:numPr>
                <w:ilvl w:val="0"/>
                <w:numId w:val="0"/>
              </w:numPr>
              <w:tabs>
                <w:tab w:val="left" w:pos="1418"/>
              </w:tabs>
              <w:spacing w:line="240" w:lineRule="auto"/>
              <w:rPr>
                <w:color w:val="000000"/>
                <w:sz w:val="22"/>
                <w:szCs w:val="22"/>
              </w:rPr>
            </w:pPr>
            <w:r w:rsidRPr="00E365E9">
              <w:rPr>
                <w:b/>
                <w:bCs/>
                <w:color w:val="000000"/>
                <w:sz w:val="22"/>
                <w:szCs w:val="22"/>
              </w:rPr>
              <w:t xml:space="preserve">Автотранспортом: </w:t>
            </w:r>
            <w:r w:rsidRPr="00E365E9">
              <w:rPr>
                <w:color w:val="000000"/>
                <w:sz w:val="22"/>
                <w:szCs w:val="22"/>
              </w:rPr>
              <w:t xml:space="preserve">618340, Пермский край, г. Александровск, п. Яйва, ул. Тимирязева, д.5.   </w:t>
            </w:r>
          </w:p>
        </w:tc>
      </w:tr>
      <w:tr w:rsidR="000116A5" w:rsidRPr="00E365E9" w:rsidTr="000116A5">
        <w:trPr>
          <w:trHeight w:val="152"/>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firstLine="0"/>
              <w:jc w:val="left"/>
              <w:rPr>
                <w:b/>
                <w:sz w:val="22"/>
                <w:szCs w:val="22"/>
                <w:lang w:eastAsia="en-US"/>
              </w:rPr>
            </w:pPr>
            <w:r w:rsidRPr="00E365E9">
              <w:rPr>
                <w:b/>
                <w:sz w:val="22"/>
                <w:szCs w:val="22"/>
                <w:lang w:eastAsia="en-US"/>
              </w:rPr>
              <w:t>Условия оплаты</w:t>
            </w:r>
          </w:p>
        </w:tc>
        <w:tc>
          <w:tcPr>
            <w:tcW w:w="6095" w:type="dxa"/>
          </w:tcPr>
          <w:p w:rsidR="000116A5" w:rsidRPr="00E365E9" w:rsidRDefault="000116A5" w:rsidP="000116A5">
            <w:pPr>
              <w:pStyle w:val="afffa"/>
              <w:tabs>
                <w:tab w:val="left" w:pos="0"/>
              </w:tabs>
              <w:spacing w:line="276" w:lineRule="auto"/>
              <w:ind w:left="0" w:right="-11"/>
              <w:contextualSpacing/>
              <w:jc w:val="both"/>
              <w:rPr>
                <w:sz w:val="22"/>
                <w:szCs w:val="22"/>
              </w:rPr>
            </w:pPr>
            <w:r w:rsidRPr="00E365E9">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0116A5" w:rsidRPr="00E365E9" w:rsidTr="000116A5">
        <w:trPr>
          <w:trHeight w:val="286"/>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right="153" w:firstLine="0"/>
              <w:jc w:val="left"/>
              <w:rPr>
                <w:b/>
                <w:sz w:val="22"/>
                <w:szCs w:val="22"/>
              </w:rPr>
            </w:pPr>
            <w:r w:rsidRPr="00E365E9">
              <w:rPr>
                <w:b/>
                <w:sz w:val="22"/>
                <w:szCs w:val="22"/>
                <w:lang w:eastAsia="en-US"/>
              </w:rPr>
              <w:t>Количество лотов</w:t>
            </w:r>
          </w:p>
        </w:tc>
        <w:tc>
          <w:tcPr>
            <w:tcW w:w="6095" w:type="dxa"/>
          </w:tcPr>
          <w:p w:rsidR="000116A5" w:rsidRPr="00E365E9" w:rsidRDefault="005A7F50" w:rsidP="000116A5">
            <w:pPr>
              <w:tabs>
                <w:tab w:val="left" w:pos="0"/>
              </w:tabs>
              <w:autoSpaceDE w:val="0"/>
              <w:autoSpaceDN w:val="0"/>
              <w:adjustRightInd w:val="0"/>
              <w:spacing w:line="276" w:lineRule="auto"/>
              <w:ind w:left="540" w:right="-72" w:hanging="540"/>
              <w:jc w:val="left"/>
              <w:rPr>
                <w:sz w:val="22"/>
                <w:szCs w:val="22"/>
                <w:lang w:eastAsia="en-US"/>
              </w:rPr>
            </w:pPr>
            <w:r>
              <w:rPr>
                <w:sz w:val="22"/>
                <w:szCs w:val="22"/>
              </w:rPr>
              <w:t>1 (один)</w:t>
            </w:r>
          </w:p>
        </w:tc>
      </w:tr>
      <w:tr w:rsidR="000116A5" w:rsidRPr="00E365E9" w:rsidTr="000116A5">
        <w:trPr>
          <w:trHeight w:val="152"/>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spacing w:line="276" w:lineRule="auto"/>
              <w:ind w:right="153" w:firstLine="0"/>
              <w:jc w:val="left"/>
              <w:rPr>
                <w:b/>
                <w:sz w:val="22"/>
                <w:szCs w:val="22"/>
                <w:lang w:eastAsia="en-US"/>
              </w:rPr>
            </w:pPr>
            <w:r w:rsidRPr="00E365E9">
              <w:rPr>
                <w:b/>
                <w:sz w:val="22"/>
                <w:szCs w:val="22"/>
                <w:lang w:eastAsia="en-US"/>
              </w:rPr>
              <w:t>Валюта предложения</w:t>
            </w:r>
          </w:p>
        </w:tc>
        <w:tc>
          <w:tcPr>
            <w:tcW w:w="6095" w:type="dxa"/>
          </w:tcPr>
          <w:p w:rsidR="000116A5" w:rsidRPr="00E365E9" w:rsidRDefault="000116A5" w:rsidP="005A7F50">
            <w:pPr>
              <w:tabs>
                <w:tab w:val="left" w:pos="0"/>
              </w:tabs>
              <w:spacing w:line="276" w:lineRule="auto"/>
              <w:ind w:right="153" w:firstLine="0"/>
              <w:rPr>
                <w:sz w:val="22"/>
                <w:szCs w:val="22"/>
              </w:rPr>
            </w:pPr>
            <w:r w:rsidRPr="00E365E9">
              <w:rPr>
                <w:sz w:val="22"/>
                <w:szCs w:val="22"/>
              </w:rPr>
              <w:t xml:space="preserve">Российский рубль. </w:t>
            </w:r>
          </w:p>
        </w:tc>
      </w:tr>
      <w:tr w:rsidR="000116A5" w:rsidRPr="00E365E9" w:rsidTr="000116A5">
        <w:trPr>
          <w:trHeight w:val="709"/>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pStyle w:val="3b"/>
              <w:tabs>
                <w:tab w:val="clear" w:pos="1307"/>
              </w:tabs>
              <w:spacing w:line="276" w:lineRule="auto"/>
              <w:ind w:left="0" w:right="153"/>
              <w:jc w:val="left"/>
              <w:rPr>
                <w:b/>
                <w:sz w:val="22"/>
                <w:szCs w:val="22"/>
              </w:rPr>
            </w:pPr>
            <w:r w:rsidRPr="00E365E9">
              <w:rPr>
                <w:b/>
                <w:sz w:val="22"/>
                <w:szCs w:val="22"/>
              </w:rPr>
              <w:t xml:space="preserve">Требования к Участникам Запроса предложений </w:t>
            </w:r>
          </w:p>
        </w:tc>
        <w:tc>
          <w:tcPr>
            <w:tcW w:w="6095" w:type="dxa"/>
          </w:tcPr>
          <w:p w:rsidR="006D139C" w:rsidRPr="0096075C" w:rsidRDefault="006D139C" w:rsidP="006D139C">
            <w:pPr>
              <w:tabs>
                <w:tab w:val="left" w:pos="0"/>
                <w:tab w:val="left" w:pos="5657"/>
              </w:tabs>
              <w:spacing w:line="276" w:lineRule="auto"/>
              <w:ind w:right="153" w:firstLine="0"/>
              <w:jc w:val="left"/>
              <w:rPr>
                <w:sz w:val="24"/>
                <w:szCs w:val="24"/>
              </w:rPr>
            </w:pPr>
            <w:r w:rsidRPr="0096075C">
              <w:rPr>
                <w:sz w:val="24"/>
                <w:szCs w:val="24"/>
              </w:rPr>
              <w:t>Требования к участникам закупки определя</w:t>
            </w:r>
            <w:r>
              <w:rPr>
                <w:sz w:val="24"/>
                <w:szCs w:val="24"/>
              </w:rPr>
              <w:t xml:space="preserve">ются в соответствии с Разделом </w:t>
            </w:r>
            <w:r w:rsidRPr="0096075C">
              <w:rPr>
                <w:sz w:val="24"/>
                <w:szCs w:val="24"/>
              </w:rPr>
              <w:t xml:space="preserve">2 «Требования к участникам» </w:t>
            </w:r>
          </w:p>
          <w:p w:rsidR="00876640" w:rsidRPr="00F3026D" w:rsidRDefault="009F7538" w:rsidP="00876640">
            <w:pPr>
              <w:tabs>
                <w:tab w:val="left" w:pos="0"/>
                <w:tab w:val="left" w:pos="5657"/>
              </w:tabs>
              <w:spacing w:line="276" w:lineRule="auto"/>
              <w:ind w:right="153" w:firstLine="0"/>
              <w:jc w:val="left"/>
              <w:rPr>
                <w:sz w:val="24"/>
                <w:szCs w:val="24"/>
              </w:rPr>
            </w:pPr>
            <w:r>
              <w:rPr>
                <w:sz w:val="24"/>
                <w:szCs w:val="24"/>
              </w:rPr>
              <w:t>(</w:t>
            </w:r>
            <w:r w:rsidR="00876640">
              <w:rPr>
                <w:sz w:val="24"/>
                <w:szCs w:val="24"/>
              </w:rPr>
              <w:t>Подраздел 2.1), а также:</w:t>
            </w:r>
          </w:p>
          <w:p w:rsidR="00876640" w:rsidRPr="00A56F5E" w:rsidRDefault="00876640" w:rsidP="00876640">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Pr>
                <w:sz w:val="24"/>
                <w:szCs w:val="24"/>
              </w:rPr>
              <w:t>вителей изготовителей продукции</w:t>
            </w:r>
            <w:r w:rsidRPr="00A56F5E">
              <w:rPr>
                <w:sz w:val="24"/>
                <w:szCs w:val="24"/>
              </w:rPr>
              <w:t>.</w:t>
            </w:r>
          </w:p>
          <w:p w:rsidR="00876640" w:rsidRPr="00A56F5E" w:rsidRDefault="00876640" w:rsidP="00876640">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876640" w:rsidRPr="00A56F5E" w:rsidRDefault="00876640" w:rsidP="00876640">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116A5" w:rsidRPr="006D139C" w:rsidRDefault="00876640" w:rsidP="00876640">
            <w:pPr>
              <w:tabs>
                <w:tab w:val="left" w:pos="0"/>
                <w:tab w:val="left" w:pos="5657"/>
              </w:tabs>
              <w:spacing w:line="276" w:lineRule="auto"/>
              <w:ind w:right="153" w:firstLine="0"/>
              <w:jc w:val="left"/>
              <w:rPr>
                <w:b/>
                <w:bCs/>
                <w:color w:val="000000"/>
                <w:sz w:val="24"/>
                <w:szCs w:val="24"/>
              </w:rPr>
            </w:pPr>
            <w:r w:rsidRPr="00A56F5E">
              <w:rPr>
                <w:sz w:val="24"/>
                <w:szCs w:val="24"/>
              </w:rPr>
              <w:t xml:space="preserve"> Поставщик должен иметь опыт поставки аналогичного оборудования не менее 3 лет.</w:t>
            </w:r>
          </w:p>
        </w:tc>
      </w:tr>
      <w:tr w:rsidR="000116A5" w:rsidRPr="00E365E9" w:rsidTr="000116A5">
        <w:trPr>
          <w:trHeight w:val="709"/>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pStyle w:val="3b"/>
              <w:tabs>
                <w:tab w:val="left" w:pos="708"/>
              </w:tabs>
              <w:spacing w:line="276" w:lineRule="auto"/>
              <w:ind w:left="0" w:right="153"/>
              <w:jc w:val="left"/>
              <w:rPr>
                <w:b/>
                <w:sz w:val="22"/>
                <w:szCs w:val="22"/>
              </w:rPr>
            </w:pPr>
            <w:r w:rsidRPr="00E365E9">
              <w:rPr>
                <w:b/>
                <w:sz w:val="22"/>
                <w:szCs w:val="22"/>
              </w:rPr>
              <w:t>Требования к продукции</w:t>
            </w:r>
          </w:p>
        </w:tc>
        <w:tc>
          <w:tcPr>
            <w:tcW w:w="6095" w:type="dxa"/>
          </w:tcPr>
          <w:p w:rsidR="000116A5" w:rsidRPr="006D139C" w:rsidRDefault="006D139C" w:rsidP="006D139C">
            <w:pPr>
              <w:tabs>
                <w:tab w:val="left" w:pos="0"/>
                <w:tab w:val="left" w:pos="5657"/>
              </w:tabs>
              <w:spacing w:line="276" w:lineRule="auto"/>
              <w:ind w:left="540" w:right="153" w:hanging="540"/>
              <w:jc w:val="left"/>
              <w:rPr>
                <w:sz w:val="24"/>
                <w:szCs w:val="24"/>
              </w:rPr>
            </w:pPr>
            <w:r>
              <w:rPr>
                <w:sz w:val="24"/>
                <w:szCs w:val="24"/>
              </w:rPr>
              <w:t xml:space="preserve">В соответствии с Разделом 6 </w:t>
            </w:r>
            <w:r w:rsidRPr="00B70109">
              <w:rPr>
                <w:sz w:val="24"/>
                <w:szCs w:val="24"/>
              </w:rPr>
              <w:t>«Техническая часть»</w:t>
            </w:r>
          </w:p>
        </w:tc>
      </w:tr>
      <w:tr w:rsidR="000116A5" w:rsidRPr="00E365E9" w:rsidTr="000116A5">
        <w:trPr>
          <w:trHeight w:val="709"/>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pStyle w:val="3b"/>
              <w:tabs>
                <w:tab w:val="left" w:pos="708"/>
              </w:tabs>
              <w:spacing w:line="276" w:lineRule="auto"/>
              <w:ind w:left="0" w:right="153"/>
              <w:jc w:val="left"/>
              <w:rPr>
                <w:b/>
                <w:sz w:val="22"/>
                <w:szCs w:val="22"/>
              </w:rPr>
            </w:pPr>
            <w:r w:rsidRPr="00E365E9">
              <w:rPr>
                <w:b/>
                <w:sz w:val="22"/>
                <w:szCs w:val="22"/>
              </w:rPr>
              <w:t>Требования к сроку действия предложения</w:t>
            </w:r>
          </w:p>
        </w:tc>
        <w:tc>
          <w:tcPr>
            <w:tcW w:w="6095" w:type="dxa"/>
          </w:tcPr>
          <w:p w:rsidR="000116A5" w:rsidRPr="00E365E9" w:rsidRDefault="006D139C" w:rsidP="000116A5">
            <w:pPr>
              <w:autoSpaceDE w:val="0"/>
              <w:autoSpaceDN w:val="0"/>
              <w:adjustRightInd w:val="0"/>
              <w:spacing w:line="276" w:lineRule="auto"/>
              <w:ind w:right="-72" w:firstLine="0"/>
              <w:jc w:val="left"/>
              <w:rPr>
                <w:sz w:val="22"/>
                <w:szCs w:val="22"/>
              </w:rPr>
            </w:pPr>
            <w:r w:rsidRPr="00B70109">
              <w:rPr>
                <w:sz w:val="24"/>
                <w:szCs w:val="24"/>
              </w:rPr>
              <w:t xml:space="preserve">Не менее чем </w:t>
            </w:r>
            <w:r w:rsidRPr="00B70109">
              <w:rPr>
                <w:i/>
                <w:sz w:val="24"/>
                <w:szCs w:val="24"/>
              </w:rPr>
              <w:t>120</w:t>
            </w:r>
            <w:r w:rsidRPr="00B70109">
              <w:rPr>
                <w:sz w:val="24"/>
                <w:szCs w:val="24"/>
              </w:rPr>
              <w:t xml:space="preserve"> календарных дней со дня, следующего за днем окончания приема Предложений</w:t>
            </w:r>
            <w:r>
              <w:rPr>
                <w:sz w:val="24"/>
                <w:szCs w:val="24"/>
              </w:rPr>
              <w:t xml:space="preserve"> </w:t>
            </w:r>
          </w:p>
        </w:tc>
      </w:tr>
      <w:tr w:rsidR="000116A5" w:rsidRPr="00E365E9" w:rsidTr="000116A5">
        <w:trPr>
          <w:trHeight w:val="657"/>
        </w:trPr>
        <w:tc>
          <w:tcPr>
            <w:tcW w:w="498" w:type="dxa"/>
          </w:tcPr>
          <w:p w:rsidR="000116A5" w:rsidRPr="00E365E9" w:rsidRDefault="000116A5" w:rsidP="000116A5">
            <w:pPr>
              <w:numPr>
                <w:ilvl w:val="0"/>
                <w:numId w:val="36"/>
              </w:numPr>
              <w:tabs>
                <w:tab w:val="num" w:pos="786"/>
              </w:tabs>
              <w:spacing w:line="276" w:lineRule="auto"/>
              <w:ind w:left="540" w:hanging="540"/>
              <w:jc w:val="left"/>
              <w:rPr>
                <w:sz w:val="22"/>
                <w:szCs w:val="22"/>
              </w:rPr>
            </w:pPr>
          </w:p>
        </w:tc>
        <w:tc>
          <w:tcPr>
            <w:tcW w:w="3685" w:type="dxa"/>
          </w:tcPr>
          <w:p w:rsidR="000116A5" w:rsidRPr="00E365E9" w:rsidRDefault="000116A5" w:rsidP="000116A5">
            <w:pPr>
              <w:pStyle w:val="Times12"/>
              <w:spacing w:line="276" w:lineRule="auto"/>
              <w:ind w:right="153" w:firstLine="0"/>
              <w:jc w:val="left"/>
              <w:rPr>
                <w:b/>
                <w:sz w:val="22"/>
              </w:rPr>
            </w:pPr>
            <w:r w:rsidRPr="00E365E9">
              <w:rPr>
                <w:b/>
                <w:sz w:val="22"/>
              </w:rPr>
              <w:t>Состав Предложения участника и требования к оформлению</w:t>
            </w:r>
          </w:p>
        </w:tc>
        <w:tc>
          <w:tcPr>
            <w:tcW w:w="6095" w:type="dxa"/>
          </w:tcPr>
          <w:p w:rsidR="000116A5" w:rsidRPr="006D139C" w:rsidRDefault="000116A5" w:rsidP="006D139C">
            <w:pPr>
              <w:pStyle w:val="Times12"/>
              <w:tabs>
                <w:tab w:val="left" w:pos="0"/>
                <w:tab w:val="left" w:pos="1140"/>
              </w:tabs>
              <w:ind w:right="153" w:firstLine="0"/>
              <w:rPr>
                <w:sz w:val="22"/>
              </w:rPr>
            </w:pPr>
            <w:r w:rsidRPr="00E365E9">
              <w:rPr>
                <w:sz w:val="22"/>
              </w:rPr>
              <w:t>Предложение в полном объеме (оферта, включая все приложения к ней, а также документы для аккредитации в базе поставщиков ПАО «Юнипро» Раздел 2 (Подраздел 2.1)).</w:t>
            </w:r>
          </w:p>
          <w:p w:rsidR="000116A5" w:rsidRPr="00E365E9" w:rsidRDefault="000116A5" w:rsidP="000116A5">
            <w:pPr>
              <w:pStyle w:val="Times12"/>
              <w:tabs>
                <w:tab w:val="left" w:pos="0"/>
                <w:tab w:val="left" w:pos="1140"/>
              </w:tabs>
              <w:ind w:right="153" w:firstLine="0"/>
              <w:rPr>
                <w:sz w:val="22"/>
              </w:rPr>
            </w:pPr>
            <w:r w:rsidRPr="00E365E9">
              <w:rPr>
                <w:b/>
                <w:sz w:val="22"/>
              </w:rPr>
              <w:t>Требования к оформлению документов</w:t>
            </w:r>
            <w:r w:rsidRPr="00E365E9">
              <w:rPr>
                <w:sz w:val="22"/>
              </w:rPr>
              <w:t>:</w:t>
            </w:r>
          </w:p>
          <w:p w:rsidR="000116A5" w:rsidRPr="00E365E9" w:rsidRDefault="000116A5" w:rsidP="000116A5">
            <w:pPr>
              <w:pStyle w:val="afffa"/>
              <w:numPr>
                <w:ilvl w:val="0"/>
                <w:numId w:val="50"/>
              </w:numPr>
              <w:ind w:left="352" w:hanging="352"/>
              <w:contextualSpacing/>
              <w:rPr>
                <w:i/>
                <w:sz w:val="22"/>
                <w:szCs w:val="22"/>
              </w:rPr>
            </w:pPr>
            <w:r w:rsidRPr="00E365E9">
              <w:rPr>
                <w:i/>
                <w:sz w:val="22"/>
                <w:szCs w:val="22"/>
              </w:rPr>
              <w:t xml:space="preserve">формат файлов </w:t>
            </w:r>
            <w:r w:rsidRPr="00E365E9">
              <w:rPr>
                <w:i/>
                <w:sz w:val="22"/>
                <w:szCs w:val="22"/>
                <w:lang w:val="en-US"/>
              </w:rPr>
              <w:t>PDF</w:t>
            </w:r>
            <w:r w:rsidRPr="00E365E9">
              <w:rPr>
                <w:i/>
                <w:sz w:val="22"/>
                <w:szCs w:val="22"/>
              </w:rPr>
              <w:t>;</w:t>
            </w:r>
          </w:p>
          <w:p w:rsidR="000116A5" w:rsidRPr="00E365E9" w:rsidRDefault="000116A5" w:rsidP="000116A5">
            <w:pPr>
              <w:pStyle w:val="afffa"/>
              <w:numPr>
                <w:ilvl w:val="0"/>
                <w:numId w:val="50"/>
              </w:numPr>
              <w:ind w:left="352" w:hanging="352"/>
              <w:contextualSpacing/>
              <w:jc w:val="both"/>
              <w:rPr>
                <w:i/>
                <w:sz w:val="22"/>
                <w:szCs w:val="22"/>
              </w:rPr>
            </w:pPr>
            <w:r w:rsidRPr="00E365E9">
              <w:rPr>
                <w:i/>
                <w:sz w:val="22"/>
                <w:szCs w:val="22"/>
              </w:rPr>
              <w:t>каждый вид документа должен быть поименован в соответствии с содержимым (например, Выписка из ЕГРЮЛ от 01.07.15.</w:t>
            </w:r>
            <w:r w:rsidRPr="00E365E9">
              <w:rPr>
                <w:i/>
                <w:sz w:val="22"/>
                <w:szCs w:val="22"/>
                <w:lang w:val="en-US"/>
              </w:rPr>
              <w:t>pdf</w:t>
            </w:r>
            <w:r w:rsidRPr="00E365E9">
              <w:rPr>
                <w:i/>
                <w:sz w:val="22"/>
                <w:szCs w:val="22"/>
              </w:rPr>
              <w:t xml:space="preserve">); </w:t>
            </w:r>
          </w:p>
          <w:p w:rsidR="000116A5" w:rsidRPr="00E365E9" w:rsidRDefault="000116A5" w:rsidP="000116A5">
            <w:pPr>
              <w:pStyle w:val="afffa"/>
              <w:ind w:left="353"/>
              <w:contextualSpacing/>
              <w:jc w:val="both"/>
              <w:rPr>
                <w:i/>
                <w:sz w:val="22"/>
                <w:szCs w:val="22"/>
              </w:rPr>
            </w:pPr>
            <w:r w:rsidRPr="00E365E9">
              <w:rPr>
                <w:i/>
                <w:sz w:val="22"/>
                <w:szCs w:val="22"/>
              </w:rPr>
              <w:t>допускается разделение документа на части при превышении допустимого объема файла (например, Устав часть 1.</w:t>
            </w:r>
            <w:r w:rsidRPr="00E365E9">
              <w:rPr>
                <w:i/>
                <w:sz w:val="22"/>
                <w:szCs w:val="22"/>
                <w:lang w:val="en-US"/>
              </w:rPr>
              <w:t>pdf</w:t>
            </w:r>
            <w:r w:rsidRPr="00E365E9">
              <w:rPr>
                <w:i/>
                <w:sz w:val="22"/>
                <w:szCs w:val="22"/>
              </w:rPr>
              <w:t xml:space="preserve"> (10 Мб), Устав часть 2.</w:t>
            </w:r>
            <w:r w:rsidRPr="00E365E9">
              <w:rPr>
                <w:i/>
                <w:sz w:val="22"/>
                <w:szCs w:val="22"/>
                <w:lang w:val="en-US"/>
              </w:rPr>
              <w:t>pdf</w:t>
            </w:r>
            <w:r w:rsidRPr="00E365E9">
              <w:rPr>
                <w:i/>
                <w:sz w:val="22"/>
                <w:szCs w:val="22"/>
              </w:rPr>
              <w:t xml:space="preserve"> (3 Мб)).</w:t>
            </w:r>
          </w:p>
        </w:tc>
      </w:tr>
      <w:tr w:rsidR="000116A5" w:rsidRPr="00E365E9" w:rsidTr="000116A5">
        <w:trPr>
          <w:trHeight w:val="323"/>
        </w:trPr>
        <w:tc>
          <w:tcPr>
            <w:tcW w:w="498" w:type="dxa"/>
          </w:tcPr>
          <w:p w:rsidR="000116A5" w:rsidRPr="00E365E9" w:rsidRDefault="000116A5" w:rsidP="000116A5">
            <w:pPr>
              <w:spacing w:line="276" w:lineRule="auto"/>
              <w:ind w:left="568" w:hanging="568"/>
              <w:jc w:val="left"/>
              <w:rPr>
                <w:sz w:val="22"/>
                <w:szCs w:val="22"/>
              </w:rPr>
            </w:pPr>
            <w:r w:rsidRPr="00E365E9">
              <w:rPr>
                <w:b/>
                <w:sz w:val="22"/>
                <w:szCs w:val="22"/>
              </w:rPr>
              <w:t>15</w:t>
            </w:r>
            <w:r w:rsidRPr="00E365E9">
              <w:rPr>
                <w:sz w:val="22"/>
                <w:szCs w:val="22"/>
              </w:rPr>
              <w:t>.</w:t>
            </w:r>
          </w:p>
          <w:p w:rsidR="000116A5" w:rsidRPr="00E365E9" w:rsidRDefault="000116A5" w:rsidP="000116A5">
            <w:pPr>
              <w:spacing w:line="276" w:lineRule="auto"/>
              <w:ind w:left="568" w:hanging="568"/>
              <w:jc w:val="left"/>
              <w:rPr>
                <w:sz w:val="22"/>
                <w:szCs w:val="22"/>
              </w:rPr>
            </w:pPr>
          </w:p>
        </w:tc>
        <w:tc>
          <w:tcPr>
            <w:tcW w:w="3685" w:type="dxa"/>
          </w:tcPr>
          <w:p w:rsidR="000116A5" w:rsidRPr="00E365E9" w:rsidRDefault="000116A5" w:rsidP="000116A5">
            <w:pPr>
              <w:pStyle w:val="Times12"/>
              <w:spacing w:line="276" w:lineRule="auto"/>
              <w:ind w:left="540" w:right="153" w:hanging="540"/>
              <w:jc w:val="left"/>
              <w:rPr>
                <w:b/>
                <w:sz w:val="22"/>
              </w:rPr>
            </w:pPr>
            <w:r w:rsidRPr="00E365E9">
              <w:rPr>
                <w:b/>
                <w:spacing w:val="-6"/>
                <w:sz w:val="22"/>
              </w:rPr>
              <w:t>Переторжка</w:t>
            </w:r>
          </w:p>
        </w:tc>
        <w:tc>
          <w:tcPr>
            <w:tcW w:w="6095" w:type="dxa"/>
          </w:tcPr>
          <w:p w:rsidR="000116A5" w:rsidRPr="00E365E9" w:rsidRDefault="000116A5" w:rsidP="000116A5">
            <w:pPr>
              <w:pStyle w:val="Times12"/>
              <w:tabs>
                <w:tab w:val="left" w:pos="70"/>
              </w:tabs>
              <w:spacing w:line="276" w:lineRule="auto"/>
              <w:ind w:left="540" w:right="153" w:hanging="540"/>
              <w:rPr>
                <w:i/>
                <w:spacing w:val="-6"/>
                <w:sz w:val="22"/>
              </w:rPr>
            </w:pPr>
            <w:r w:rsidRPr="00E365E9">
              <w:rPr>
                <w:i/>
                <w:spacing w:val="-6"/>
                <w:sz w:val="22"/>
              </w:rPr>
              <w:t>С проведением процедуры переторжки</w:t>
            </w:r>
          </w:p>
        </w:tc>
      </w:tr>
      <w:tr w:rsidR="000116A5" w:rsidRPr="00E365E9" w:rsidTr="000116A5">
        <w:trPr>
          <w:trHeight w:val="391"/>
        </w:trPr>
        <w:tc>
          <w:tcPr>
            <w:tcW w:w="498" w:type="dxa"/>
          </w:tcPr>
          <w:p w:rsidR="000116A5" w:rsidRPr="00E365E9" w:rsidRDefault="000116A5" w:rsidP="000116A5">
            <w:pPr>
              <w:spacing w:line="276" w:lineRule="auto"/>
              <w:ind w:left="568" w:hanging="568"/>
              <w:jc w:val="left"/>
              <w:rPr>
                <w:b/>
                <w:sz w:val="22"/>
                <w:szCs w:val="22"/>
              </w:rPr>
            </w:pPr>
            <w:r w:rsidRPr="00E365E9">
              <w:rPr>
                <w:b/>
                <w:sz w:val="22"/>
                <w:szCs w:val="22"/>
              </w:rPr>
              <w:t>16.</w:t>
            </w:r>
          </w:p>
        </w:tc>
        <w:tc>
          <w:tcPr>
            <w:tcW w:w="3685" w:type="dxa"/>
          </w:tcPr>
          <w:p w:rsidR="000116A5" w:rsidRPr="00E365E9" w:rsidRDefault="000116A5" w:rsidP="000116A5">
            <w:pPr>
              <w:spacing w:line="276" w:lineRule="auto"/>
              <w:ind w:right="153" w:firstLine="0"/>
              <w:jc w:val="left"/>
              <w:rPr>
                <w:b/>
                <w:sz w:val="22"/>
                <w:szCs w:val="22"/>
              </w:rPr>
            </w:pPr>
            <w:r w:rsidRPr="00E365E9">
              <w:rPr>
                <w:b/>
                <w:sz w:val="22"/>
                <w:szCs w:val="22"/>
              </w:rPr>
              <w:t>Соблюдение принципов Глобального договора ООН</w:t>
            </w:r>
          </w:p>
        </w:tc>
        <w:tc>
          <w:tcPr>
            <w:tcW w:w="6095" w:type="dxa"/>
          </w:tcPr>
          <w:p w:rsidR="000116A5" w:rsidRPr="00E365E9" w:rsidRDefault="000116A5" w:rsidP="000116A5">
            <w:pPr>
              <w:tabs>
                <w:tab w:val="left" w:pos="284"/>
              </w:tabs>
              <w:spacing w:line="276" w:lineRule="auto"/>
              <w:ind w:firstLine="0"/>
              <w:rPr>
                <w:color w:val="000000"/>
                <w:sz w:val="22"/>
                <w:szCs w:val="22"/>
              </w:rPr>
            </w:pPr>
            <w:r w:rsidRPr="00E365E9">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E365E9">
                <w:rPr>
                  <w:rStyle w:val="af2"/>
                  <w:i/>
                  <w:sz w:val="22"/>
                  <w:szCs w:val="22"/>
                </w:rPr>
                <w:t>http://www.</w:t>
              </w:r>
              <w:r w:rsidRPr="00E365E9">
                <w:rPr>
                  <w:rStyle w:val="af2"/>
                  <w:i/>
                  <w:sz w:val="22"/>
                  <w:szCs w:val="22"/>
                  <w:lang w:val="en-US"/>
                </w:rPr>
                <w:t>unipro</w:t>
              </w:r>
              <w:r w:rsidRPr="00E365E9">
                <w:rPr>
                  <w:rStyle w:val="af2"/>
                  <w:i/>
                  <w:sz w:val="22"/>
                  <w:szCs w:val="22"/>
                </w:rPr>
                <w:t>.</w:t>
              </w:r>
              <w:r w:rsidRPr="00E365E9">
                <w:rPr>
                  <w:rStyle w:val="af2"/>
                  <w:i/>
                  <w:sz w:val="22"/>
                  <w:szCs w:val="22"/>
                  <w:lang w:val="en-US"/>
                </w:rPr>
                <w:t>energy</w:t>
              </w:r>
              <w:r w:rsidRPr="00E365E9">
                <w:rPr>
                  <w:rStyle w:val="af2"/>
                  <w:i/>
                  <w:sz w:val="22"/>
                  <w:szCs w:val="22"/>
                </w:rPr>
                <w:t>/files/117/</w:t>
              </w:r>
            </w:hyperlink>
            <w:r w:rsidRPr="00E365E9">
              <w:rPr>
                <w:i/>
                <w:sz w:val="22"/>
                <w:szCs w:val="22"/>
              </w:rPr>
              <w:t xml:space="preserve">. </w:t>
            </w:r>
          </w:p>
        </w:tc>
      </w:tr>
      <w:tr w:rsidR="000116A5" w:rsidRPr="00E365E9" w:rsidTr="000116A5">
        <w:trPr>
          <w:trHeight w:val="391"/>
        </w:trPr>
        <w:tc>
          <w:tcPr>
            <w:tcW w:w="498" w:type="dxa"/>
          </w:tcPr>
          <w:p w:rsidR="000116A5" w:rsidRPr="00E365E9" w:rsidRDefault="000116A5" w:rsidP="000116A5">
            <w:pPr>
              <w:spacing w:line="276" w:lineRule="auto"/>
              <w:ind w:left="568" w:hanging="568"/>
              <w:jc w:val="left"/>
              <w:rPr>
                <w:b/>
                <w:sz w:val="22"/>
                <w:szCs w:val="22"/>
              </w:rPr>
            </w:pPr>
            <w:r w:rsidRPr="00E365E9">
              <w:rPr>
                <w:b/>
                <w:sz w:val="22"/>
                <w:szCs w:val="22"/>
              </w:rPr>
              <w:t>17.</w:t>
            </w:r>
          </w:p>
        </w:tc>
        <w:tc>
          <w:tcPr>
            <w:tcW w:w="3685" w:type="dxa"/>
          </w:tcPr>
          <w:p w:rsidR="000116A5" w:rsidRPr="00E365E9" w:rsidRDefault="000116A5" w:rsidP="000116A5">
            <w:pPr>
              <w:spacing w:line="276" w:lineRule="auto"/>
              <w:ind w:right="153" w:firstLine="0"/>
              <w:rPr>
                <w:b/>
                <w:spacing w:val="-6"/>
                <w:sz w:val="22"/>
                <w:szCs w:val="22"/>
              </w:rPr>
            </w:pPr>
            <w:r w:rsidRPr="00E365E9">
              <w:rPr>
                <w:b/>
                <w:spacing w:val="-6"/>
                <w:sz w:val="22"/>
                <w:szCs w:val="22"/>
              </w:rPr>
              <w:t xml:space="preserve">Аккредитация в Базе поставщиков </w:t>
            </w:r>
          </w:p>
        </w:tc>
        <w:tc>
          <w:tcPr>
            <w:tcW w:w="6095" w:type="dxa"/>
          </w:tcPr>
          <w:p w:rsidR="000116A5" w:rsidRPr="00FD7B79" w:rsidRDefault="000116A5" w:rsidP="000116A5">
            <w:pPr>
              <w:autoSpaceDE w:val="0"/>
              <w:autoSpaceDN w:val="0"/>
              <w:adjustRightInd w:val="0"/>
              <w:spacing w:line="240" w:lineRule="auto"/>
              <w:ind w:firstLine="0"/>
              <w:rPr>
                <w:sz w:val="22"/>
                <w:szCs w:val="22"/>
              </w:rPr>
            </w:pPr>
            <w:r w:rsidRPr="00FD7B79">
              <w:rPr>
                <w:sz w:val="22"/>
                <w:szCs w:val="22"/>
              </w:rPr>
              <w:t>Участник должен пройти аккредитацию в базе поставщиков ПАО «Юнипро» 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p>
          <w:p w:rsidR="000116A5" w:rsidRPr="00E365E9" w:rsidRDefault="004871A2" w:rsidP="000116A5">
            <w:pPr>
              <w:autoSpaceDE w:val="0"/>
              <w:autoSpaceDN w:val="0"/>
              <w:adjustRightInd w:val="0"/>
              <w:spacing w:line="276" w:lineRule="auto"/>
              <w:ind w:firstLine="0"/>
              <w:rPr>
                <w:color w:val="FF0000"/>
                <w:sz w:val="22"/>
                <w:szCs w:val="22"/>
                <w:lang w:eastAsia="en-US"/>
              </w:rPr>
            </w:pPr>
            <w:hyperlink r:id="rId11" w:history="1">
              <w:r w:rsidR="000116A5" w:rsidRPr="00183B22">
                <w:rPr>
                  <w:rStyle w:val="af2"/>
                  <w:sz w:val="22"/>
                  <w:szCs w:val="22"/>
                </w:rPr>
                <w:t>http://www.unipro.energy/purchase/accreditation/</w:t>
              </w:r>
            </w:hyperlink>
            <w:r w:rsidR="000116A5">
              <w:rPr>
                <w:sz w:val="22"/>
                <w:szCs w:val="22"/>
              </w:rPr>
              <w:t xml:space="preserve">  </w:t>
            </w:r>
          </w:p>
        </w:tc>
      </w:tr>
      <w:tr w:rsidR="000116A5" w:rsidRPr="00AE7A25" w:rsidTr="000116A5">
        <w:trPr>
          <w:trHeight w:val="391"/>
        </w:trPr>
        <w:tc>
          <w:tcPr>
            <w:tcW w:w="498" w:type="dxa"/>
          </w:tcPr>
          <w:p w:rsidR="000116A5" w:rsidRPr="00E365E9" w:rsidRDefault="000116A5" w:rsidP="000116A5">
            <w:pPr>
              <w:spacing w:line="276" w:lineRule="auto"/>
              <w:ind w:left="568" w:hanging="568"/>
              <w:jc w:val="left"/>
              <w:rPr>
                <w:b/>
                <w:sz w:val="22"/>
                <w:szCs w:val="22"/>
              </w:rPr>
            </w:pPr>
            <w:r w:rsidRPr="00E365E9">
              <w:rPr>
                <w:b/>
                <w:sz w:val="22"/>
                <w:szCs w:val="22"/>
              </w:rPr>
              <w:lastRenderedPageBreak/>
              <w:t>18.</w:t>
            </w:r>
          </w:p>
        </w:tc>
        <w:tc>
          <w:tcPr>
            <w:tcW w:w="3685" w:type="dxa"/>
          </w:tcPr>
          <w:p w:rsidR="000116A5" w:rsidRPr="006D139C" w:rsidRDefault="000116A5" w:rsidP="000116A5">
            <w:pPr>
              <w:spacing w:line="276" w:lineRule="auto"/>
              <w:ind w:right="153" w:firstLine="0"/>
              <w:rPr>
                <w:b/>
                <w:spacing w:val="-6"/>
                <w:sz w:val="22"/>
                <w:szCs w:val="22"/>
              </w:rPr>
            </w:pPr>
            <w:r w:rsidRPr="006D139C">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6095" w:type="dxa"/>
          </w:tcPr>
          <w:p w:rsidR="000116A5" w:rsidRPr="006D139C" w:rsidRDefault="000116A5" w:rsidP="000116A5">
            <w:pPr>
              <w:pStyle w:val="afffa"/>
              <w:numPr>
                <w:ilvl w:val="0"/>
                <w:numId w:val="53"/>
              </w:numPr>
              <w:autoSpaceDE w:val="0"/>
              <w:autoSpaceDN w:val="0"/>
              <w:adjustRightInd w:val="0"/>
              <w:ind w:left="0" w:right="-72" w:firstLine="0"/>
              <w:contextualSpacing/>
              <w:rPr>
                <w:color w:val="000000"/>
                <w:sz w:val="22"/>
                <w:szCs w:val="22"/>
              </w:rPr>
            </w:pPr>
            <w:r w:rsidRPr="006D139C">
              <w:rPr>
                <w:color w:val="000000"/>
                <w:sz w:val="22"/>
                <w:szCs w:val="22"/>
              </w:rPr>
              <w:t>Регламент «Правила техники безопасности для подрядных организаций» (СТО № ОТиБП-Р.03);</w:t>
            </w:r>
          </w:p>
          <w:p w:rsidR="000116A5" w:rsidRPr="006D139C" w:rsidRDefault="000116A5" w:rsidP="000116A5">
            <w:pPr>
              <w:pStyle w:val="afffa"/>
              <w:numPr>
                <w:ilvl w:val="0"/>
                <w:numId w:val="53"/>
              </w:numPr>
              <w:autoSpaceDE w:val="0"/>
              <w:autoSpaceDN w:val="0"/>
              <w:adjustRightInd w:val="0"/>
              <w:ind w:left="0" w:right="-72" w:firstLine="0"/>
              <w:contextualSpacing/>
              <w:rPr>
                <w:color w:val="000000"/>
                <w:sz w:val="22"/>
                <w:szCs w:val="22"/>
              </w:rPr>
            </w:pPr>
            <w:r w:rsidRPr="006D139C">
              <w:rPr>
                <w:color w:val="000000"/>
                <w:sz w:val="22"/>
                <w:szCs w:val="22"/>
              </w:rPr>
              <w:t>Стандарт «О мерах безопасности при работе с асбестом и асбестосодержащими материалами на объектах ПАО «Юнипро» (СТО №ОТиБП-С.20).</w:t>
            </w:r>
          </w:p>
          <w:p w:rsidR="000116A5" w:rsidRPr="006D139C" w:rsidRDefault="000116A5" w:rsidP="000116A5">
            <w:pPr>
              <w:pStyle w:val="afffa"/>
              <w:numPr>
                <w:ilvl w:val="0"/>
                <w:numId w:val="53"/>
              </w:numPr>
              <w:autoSpaceDE w:val="0"/>
              <w:autoSpaceDN w:val="0"/>
              <w:adjustRightInd w:val="0"/>
              <w:ind w:left="0" w:right="-72" w:firstLine="0"/>
              <w:contextualSpacing/>
              <w:rPr>
                <w:color w:val="000000"/>
                <w:sz w:val="22"/>
                <w:szCs w:val="22"/>
              </w:rPr>
            </w:pPr>
            <w:r w:rsidRPr="006D139C">
              <w:rPr>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p w:rsidR="000116A5" w:rsidRPr="006D139C" w:rsidRDefault="000116A5" w:rsidP="000116A5">
            <w:pPr>
              <w:pStyle w:val="afffa"/>
              <w:autoSpaceDE w:val="0"/>
              <w:autoSpaceDN w:val="0"/>
              <w:adjustRightInd w:val="0"/>
              <w:ind w:left="0" w:right="-72"/>
              <w:rPr>
                <w:color w:val="000000"/>
                <w:sz w:val="22"/>
                <w:szCs w:val="22"/>
              </w:rPr>
            </w:pPr>
            <w:r w:rsidRPr="006D139C">
              <w:rPr>
                <w:color w:val="000000"/>
                <w:sz w:val="22"/>
                <w:szCs w:val="22"/>
              </w:rPr>
              <w:t xml:space="preserve"> Доступны по ссылке -  </w:t>
            </w:r>
            <w:hyperlink r:id="rId12" w:history="1">
              <w:r w:rsidRPr="006D139C">
                <w:rPr>
                  <w:color w:val="000000"/>
                  <w:sz w:val="22"/>
                  <w:szCs w:val="22"/>
                </w:rPr>
                <w:t>http://www.unipro.energy/purchase/documents/</w:t>
              </w:r>
            </w:hyperlink>
            <w:r w:rsidRPr="006D139C">
              <w:rPr>
                <w:color w:val="000000"/>
                <w:sz w:val="22"/>
                <w:szCs w:val="22"/>
              </w:rPr>
              <w:t xml:space="preserve"> </w:t>
            </w:r>
          </w:p>
          <w:p w:rsidR="000116A5" w:rsidRPr="006D139C" w:rsidRDefault="000116A5" w:rsidP="000116A5">
            <w:pPr>
              <w:pStyle w:val="afffa"/>
              <w:numPr>
                <w:ilvl w:val="0"/>
                <w:numId w:val="53"/>
              </w:numPr>
              <w:autoSpaceDE w:val="0"/>
              <w:autoSpaceDN w:val="0"/>
              <w:adjustRightInd w:val="0"/>
              <w:ind w:left="0" w:right="-72" w:firstLine="0"/>
              <w:rPr>
                <w:color w:val="000000"/>
                <w:sz w:val="22"/>
                <w:szCs w:val="22"/>
              </w:rPr>
            </w:pPr>
            <w:r w:rsidRPr="006D139C">
              <w:rPr>
                <w:color w:val="000000"/>
                <w:sz w:val="22"/>
                <w:szCs w:val="22"/>
              </w:rPr>
              <w:t>В соответствии с Разделом 5 «Проект Договора».</w:t>
            </w:r>
          </w:p>
        </w:tc>
      </w:tr>
      <w:tr w:rsidR="000116A5" w:rsidRPr="002A0A2A" w:rsidTr="000116A5">
        <w:trPr>
          <w:trHeight w:val="391"/>
        </w:trPr>
        <w:tc>
          <w:tcPr>
            <w:tcW w:w="498" w:type="dxa"/>
          </w:tcPr>
          <w:p w:rsidR="000116A5" w:rsidRPr="006D139C" w:rsidRDefault="000116A5" w:rsidP="000116A5">
            <w:pPr>
              <w:spacing w:line="276" w:lineRule="auto"/>
              <w:ind w:left="568" w:hanging="568"/>
              <w:jc w:val="left"/>
              <w:rPr>
                <w:rFonts w:ascii="Arial" w:hAnsi="Arial" w:cs="Arial"/>
                <w:b/>
                <w:sz w:val="20"/>
              </w:rPr>
            </w:pPr>
            <w:r w:rsidRPr="006D139C">
              <w:rPr>
                <w:b/>
                <w:sz w:val="22"/>
                <w:szCs w:val="22"/>
              </w:rPr>
              <w:t>19.</w:t>
            </w:r>
          </w:p>
        </w:tc>
        <w:tc>
          <w:tcPr>
            <w:tcW w:w="3685" w:type="dxa"/>
          </w:tcPr>
          <w:p w:rsidR="000116A5" w:rsidRPr="006D139C" w:rsidRDefault="000116A5" w:rsidP="000116A5">
            <w:pPr>
              <w:spacing w:line="276" w:lineRule="auto"/>
              <w:ind w:right="153" w:firstLine="0"/>
              <w:rPr>
                <w:b/>
                <w:spacing w:val="-6"/>
                <w:sz w:val="22"/>
                <w:szCs w:val="22"/>
              </w:rPr>
            </w:pPr>
            <w:r w:rsidRPr="006D139C">
              <w:rPr>
                <w:b/>
                <w:spacing w:val="-6"/>
                <w:sz w:val="22"/>
                <w:szCs w:val="22"/>
              </w:rPr>
              <w:t>Дополнительные требования (по дополнительному запросу Заказчика):</w:t>
            </w:r>
          </w:p>
        </w:tc>
        <w:tc>
          <w:tcPr>
            <w:tcW w:w="6095" w:type="dxa"/>
          </w:tcPr>
          <w:p w:rsidR="000116A5" w:rsidRPr="006D139C" w:rsidRDefault="000116A5" w:rsidP="000116A5">
            <w:pPr>
              <w:pStyle w:val="afffa"/>
              <w:ind w:left="0"/>
              <w:contextualSpacing/>
              <w:rPr>
                <w:color w:val="000000"/>
                <w:sz w:val="22"/>
                <w:szCs w:val="22"/>
              </w:rPr>
            </w:pPr>
            <w:r w:rsidRPr="006D139C">
              <w:rPr>
                <w:color w:val="000000"/>
                <w:sz w:val="22"/>
                <w:szCs w:val="22"/>
              </w:rPr>
              <w:t xml:space="preserve">В случае принятия решения о заключении договора с контрагентом, Организатор вправе дополнительно предъявить следующие требования: </w:t>
            </w:r>
          </w:p>
          <w:p w:rsidR="000116A5" w:rsidRPr="006D139C" w:rsidRDefault="000116A5" w:rsidP="000116A5">
            <w:pPr>
              <w:pStyle w:val="afffa"/>
              <w:ind w:left="0"/>
              <w:contextualSpacing/>
              <w:rPr>
                <w:color w:val="000000"/>
                <w:sz w:val="22"/>
                <w:szCs w:val="22"/>
              </w:rPr>
            </w:pPr>
            <w:r w:rsidRPr="006D139C">
              <w:rPr>
                <w:color w:val="000000"/>
                <w:sz w:val="22"/>
                <w:szCs w:val="22"/>
              </w:rPr>
              <w:t>1.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0116A5" w:rsidRPr="002A0A2A" w:rsidRDefault="000116A5" w:rsidP="000116A5">
            <w:pPr>
              <w:pStyle w:val="afffa"/>
              <w:ind w:left="0"/>
              <w:contextualSpacing/>
              <w:jc w:val="both"/>
              <w:rPr>
                <w:color w:val="000000"/>
                <w:sz w:val="22"/>
                <w:szCs w:val="22"/>
              </w:rPr>
            </w:pPr>
            <w:r w:rsidRPr="006D139C">
              <w:rPr>
                <w:color w:val="000000"/>
                <w:sz w:val="22"/>
                <w:szCs w:val="22"/>
              </w:rPr>
              <w:t>2.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806BC6" w:rsidRDefault="00806BC6" w:rsidP="00F3026D">
      <w:pPr>
        <w:pStyle w:val="a4"/>
        <w:numPr>
          <w:ilvl w:val="0"/>
          <w:numId w:val="0"/>
        </w:numPr>
        <w:spacing w:line="240" w:lineRule="auto"/>
        <w:rPr>
          <w:sz w:val="24"/>
          <w:szCs w:val="24"/>
        </w:rPr>
      </w:pPr>
    </w:p>
    <w:p w:rsidR="00806BC6" w:rsidRDefault="00806BC6" w:rsidP="00F3026D">
      <w:pPr>
        <w:pStyle w:val="a4"/>
        <w:numPr>
          <w:ilvl w:val="0"/>
          <w:numId w:val="0"/>
        </w:numPr>
        <w:spacing w:line="240" w:lineRule="auto"/>
        <w:rPr>
          <w:sz w:val="24"/>
          <w:szCs w:val="24"/>
        </w:rPr>
      </w:pPr>
    </w:p>
    <w:p w:rsidR="00806BC6" w:rsidRDefault="00422418" w:rsidP="00F3026D">
      <w:pPr>
        <w:pStyle w:val="a4"/>
        <w:numPr>
          <w:ilvl w:val="0"/>
          <w:numId w:val="0"/>
        </w:numPr>
        <w:spacing w:line="240" w:lineRule="auto"/>
        <w:rPr>
          <w:sz w:val="24"/>
          <w:szCs w:val="24"/>
        </w:rPr>
      </w:pPr>
      <w:r>
        <w:rPr>
          <w:sz w:val="24"/>
          <w:szCs w:val="24"/>
        </w:rPr>
        <w:t>Зам. директора по закупкам и общим вопросам</w:t>
      </w:r>
    </w:p>
    <w:p w:rsidR="00806BC6" w:rsidRPr="00DD24C7" w:rsidRDefault="00806BC6" w:rsidP="00F3026D">
      <w:pPr>
        <w:pStyle w:val="a4"/>
        <w:numPr>
          <w:ilvl w:val="0"/>
          <w:numId w:val="0"/>
        </w:numPr>
        <w:spacing w:line="240" w:lineRule="auto"/>
        <w:rPr>
          <w:sz w:val="24"/>
          <w:szCs w:val="24"/>
        </w:rPr>
      </w:pPr>
      <w:r>
        <w:rPr>
          <w:sz w:val="24"/>
          <w:szCs w:val="24"/>
        </w:rPr>
        <w:t xml:space="preserve">Филиала «Яйвинская ГРЭС» ПАО «Юнипро»                                                 </w:t>
      </w:r>
      <w:r w:rsidR="00422418">
        <w:rPr>
          <w:sz w:val="24"/>
          <w:szCs w:val="24"/>
        </w:rPr>
        <w:t>В.В. Николенко</w:t>
      </w: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B662B">
        <w:rPr>
          <w:color w:val="000000"/>
          <w:sz w:val="24"/>
          <w:szCs w:val="24"/>
        </w:rPr>
        <w:t>ПАО «Юнипро</w:t>
      </w:r>
      <w:r w:rsidR="00D20281" w:rsidRPr="00CC6391">
        <w:rPr>
          <w:color w:val="000000"/>
          <w:sz w:val="24"/>
          <w:szCs w:val="24"/>
        </w:rPr>
        <w:t xml:space="preserve">» </w:t>
      </w:r>
      <w:hyperlink w:history="1">
        <w:r w:rsidR="00806BC6" w:rsidRPr="00DF7CB4">
          <w:rPr>
            <w:rStyle w:val="af2"/>
            <w:sz w:val="24"/>
            <w:szCs w:val="24"/>
          </w:rPr>
          <w:t xml:space="preserve">www.unipro.energy </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B9439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52FFE" w:rsidRPr="00552FFE">
        <w:rPr>
          <w:color w:val="000000"/>
          <w:sz w:val="24"/>
          <w:szCs w:val="24"/>
        </w:rPr>
        <w:t>Техническое предложение  (форма</w:t>
      </w:r>
      <w:r w:rsidR="00552FFE" w:rsidRPr="00552FF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B9439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52FFE" w:rsidRPr="00CC6391">
        <w:rPr>
          <w:color w:val="000000"/>
          <w:sz w:val="24"/>
          <w:szCs w:val="24"/>
        </w:rPr>
        <w:t xml:space="preserve">График поставки товара (выполнения </w:t>
      </w:r>
      <w:r w:rsidR="00552FFE" w:rsidRPr="00CC6391">
        <w:rPr>
          <w:noProof/>
          <w:color w:val="000000"/>
          <w:sz w:val="24"/>
          <w:szCs w:val="24"/>
        </w:rPr>
        <w:t>работ,</w:t>
      </w:r>
      <w:r w:rsidR="00552FFE" w:rsidRPr="00CC6391">
        <w:rPr>
          <w:color w:val="000000"/>
          <w:sz w:val="24"/>
          <w:szCs w:val="24"/>
        </w:rPr>
        <w:t xml:space="preserve"> оказания услуг) (форма</w:t>
      </w:r>
      <w:r w:rsidR="00552FFE" w:rsidRPr="00CC6391">
        <w:rPr>
          <w:noProof/>
          <w:color w:val="000000"/>
          <w:sz w:val="24"/>
          <w:szCs w:val="24"/>
        </w:rPr>
        <w:t xml:space="preserve"> </w:t>
      </w:r>
      <w:r w:rsidR="00552FFE">
        <w:rPr>
          <w:noProof/>
          <w:color w:val="000000"/>
          <w:sz w:val="24"/>
          <w:szCs w:val="24"/>
        </w:rPr>
        <w:t>3</w:t>
      </w:r>
      <w:r w:rsidR="00552FF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B9439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52FFE" w:rsidRPr="00552FF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B9439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52FFE" w:rsidRPr="00CC6391">
        <w:rPr>
          <w:color w:val="000000"/>
          <w:sz w:val="24"/>
          <w:szCs w:val="24"/>
        </w:rPr>
        <w:t xml:space="preserve">График платежей (форма </w:t>
      </w:r>
      <w:r w:rsidR="00552FFE">
        <w:rPr>
          <w:color w:val="000000"/>
          <w:sz w:val="24"/>
          <w:szCs w:val="24"/>
        </w:rPr>
        <w:t>5</w:t>
      </w:r>
      <w:r w:rsidR="00552FFE"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B9439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52FFE" w:rsidRPr="00552FFE">
        <w:rPr>
          <w:color w:val="000000"/>
          <w:sz w:val="24"/>
          <w:szCs w:val="24"/>
        </w:rPr>
        <w:t>План распределения объемов работ/услуг между генеральным подрядчиком и субподрядчиками (соисполнителями)</w:t>
      </w:r>
      <w:r w:rsidR="00552FF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B9439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52FFE" w:rsidRPr="00552FFE">
        <w:rPr>
          <w:color w:val="000000"/>
          <w:sz w:val="24"/>
          <w:szCs w:val="24"/>
        </w:rPr>
        <w:t xml:space="preserve">Анкета Участника (форма </w:t>
      </w:r>
      <w:r w:rsidR="00552FFE" w:rsidRPr="00552FF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B9439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52FFE" w:rsidRPr="00552FFE">
        <w:rPr>
          <w:color w:val="000000"/>
          <w:sz w:val="24"/>
          <w:szCs w:val="24"/>
        </w:rPr>
        <w:t xml:space="preserve">Справка о перечне и годовых объемах выполнения аналогичных договоров (форма </w:t>
      </w:r>
      <w:r w:rsidR="00552FFE" w:rsidRPr="00552FF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AF59D1" w:rsidP="009A4A3C">
      <w:pPr>
        <w:tabs>
          <w:tab w:val="left" w:pos="851"/>
        </w:tabs>
        <w:spacing w:line="240" w:lineRule="auto"/>
        <w:ind w:left="851" w:hanging="851"/>
        <w:rPr>
          <w:snapToGrid/>
          <w:sz w:val="24"/>
          <w:szCs w:val="24"/>
        </w:rPr>
      </w:pPr>
      <w:bookmarkStart w:id="19" w:name="_Ref34763774"/>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5956808"/>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52FF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9059C7" w:rsidRPr="009F7538" w:rsidRDefault="00CC6391" w:rsidP="009F7538">
      <w:pPr>
        <w:spacing w:line="240" w:lineRule="auto"/>
        <w:ind w:right="3684"/>
        <w:jc w:val="center"/>
        <w:rPr>
          <w:sz w:val="24"/>
          <w:szCs w:val="24"/>
          <w:vertAlign w:val="superscript"/>
        </w:rPr>
      </w:pPr>
      <w:r w:rsidRPr="00CC6391">
        <w:rPr>
          <w:sz w:val="24"/>
          <w:szCs w:val="24"/>
          <w:vertAlign w:val="superscript"/>
        </w:rPr>
        <w:t>(фамилия, имя, о</w:t>
      </w:r>
      <w:r w:rsidR="009F7538">
        <w:rPr>
          <w:sz w:val="24"/>
          <w:szCs w:val="24"/>
          <w:vertAlign w:val="superscript"/>
        </w:rPr>
        <w:t>тчество подписавшего, должност</w:t>
      </w: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E2A40" w:rsidRPr="00CC6391" w:rsidRDefault="00B620AF" w:rsidP="008955E2">
      <w:pPr>
        <w:pStyle w:val="21"/>
        <w:spacing w:line="276" w:lineRule="auto"/>
        <w:rPr>
          <w:color w:val="000000"/>
          <w:sz w:val="24"/>
          <w:szCs w:val="24"/>
        </w:rPr>
      </w:pPr>
      <w:bookmarkStart w:id="26" w:name="_Ref89649494"/>
      <w:bookmarkStart w:id="27" w:name="_Toc90385115"/>
      <w:bookmarkStart w:id="28" w:name="_Ref93264992"/>
      <w:bookmarkStart w:id="29" w:name="_Ref93265116"/>
      <w:bookmarkStart w:id="30" w:name="_Toc425956810"/>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31" w:name="_Toc90385116"/>
      <w:bookmarkEnd w:id="26"/>
      <w:bookmarkEnd w:id="27"/>
      <w:bookmarkEnd w:id="28"/>
      <w:bookmarkEnd w:id="29"/>
      <w:bookmarkEnd w:id="30"/>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31"/>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52FF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32" w:name="_Toc90385117"/>
      <w:bookmarkStart w:id="33" w:name="_Toc423378602"/>
      <w:bookmarkStart w:id="34" w:name="_Toc423421105"/>
      <w:r w:rsidRPr="00CC6391">
        <w:rPr>
          <w:b/>
          <w:sz w:val="24"/>
          <w:szCs w:val="24"/>
        </w:rPr>
        <w:lastRenderedPageBreak/>
        <w:t>Инструкции по заполнению</w:t>
      </w:r>
      <w:bookmarkStart w:id="35" w:name="_Ref70131640"/>
      <w:bookmarkStart w:id="36" w:name="_Toc77970259"/>
      <w:bookmarkStart w:id="37" w:name="_Toc90385118"/>
      <w:bookmarkStart w:id="38" w:name="_Ref63957390"/>
      <w:bookmarkStart w:id="39" w:name="_Toc64719476"/>
      <w:bookmarkStart w:id="40" w:name="_Toc69112532"/>
      <w:bookmarkEnd w:id="32"/>
      <w:bookmarkEnd w:id="33"/>
      <w:bookmarkEnd w:id="34"/>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41"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52FF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5956814"/>
      <w:bookmarkEnd w:id="19"/>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52FF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53" w:name="_Ref285092299"/>
      <w:bookmarkStart w:id="54"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53"/>
      <w:bookmarkEnd w:id="54"/>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52FF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E044C1" w:rsidRPr="00CC6391" w:rsidRDefault="008667B0" w:rsidP="00124631">
      <w:pPr>
        <w:pStyle w:val="a4"/>
        <w:numPr>
          <w:ilvl w:val="2"/>
          <w:numId w:val="56"/>
        </w:numPr>
        <w:spacing w:line="276" w:lineRule="auto"/>
        <w:ind w:left="0" w:firstLine="0"/>
        <w:rPr>
          <w:b/>
          <w:sz w:val="24"/>
          <w:szCs w:val="24"/>
        </w:rPr>
      </w:pPr>
      <w:bookmarkStart w:id="55" w:name="_Toc423378626"/>
      <w:bookmarkStart w:id="56" w:name="_Toc423421129"/>
      <w:r w:rsidRPr="00CC6391">
        <w:rPr>
          <w:b/>
          <w:sz w:val="24"/>
          <w:szCs w:val="24"/>
        </w:rPr>
        <w:t>Инструкции по заполнению</w:t>
      </w:r>
      <w:bookmarkEnd w:id="55"/>
      <w:bookmarkEnd w:id="56"/>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lastRenderedPageBreak/>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CC6391" w:rsidRDefault="00406535" w:rsidP="008667B0">
      <w:pPr>
        <w:spacing w:line="240" w:lineRule="auto"/>
        <w:rPr>
          <w:sz w:val="24"/>
          <w:szCs w:val="24"/>
        </w:rPr>
      </w:pPr>
      <w:bookmarkStart w:id="57" w:name="_GoBack"/>
      <w:bookmarkEnd w:id="57"/>
    </w:p>
    <w:p w:rsidR="00406535" w:rsidRPr="00CC6391" w:rsidRDefault="00406535" w:rsidP="008667B0">
      <w:pPr>
        <w:spacing w:line="240"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A2" w:rsidRDefault="004871A2">
      <w:r>
        <w:separator/>
      </w:r>
    </w:p>
  </w:endnote>
  <w:endnote w:type="continuationSeparator" w:id="0">
    <w:p w:rsidR="004871A2" w:rsidRDefault="0048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FD5FF9" w:rsidRDefault="00FD5FF9">
        <w:pPr>
          <w:pStyle w:val="af0"/>
          <w:jc w:val="right"/>
        </w:pPr>
        <w:r>
          <w:fldChar w:fldCharType="begin"/>
        </w:r>
        <w:r>
          <w:instrText xml:space="preserve"> PAGE   \* MERGEFORMAT </w:instrText>
        </w:r>
        <w:r>
          <w:fldChar w:fldCharType="separate"/>
        </w:r>
        <w:r w:rsidR="001E4334">
          <w:rPr>
            <w:noProof/>
          </w:rPr>
          <w:t>20</w:t>
        </w:r>
        <w:r>
          <w:rPr>
            <w:noProof/>
          </w:rPr>
          <w:fldChar w:fldCharType="end"/>
        </w:r>
      </w:p>
    </w:sdtContent>
  </w:sdt>
  <w:p w:rsidR="00FD5FF9" w:rsidRDefault="00FD5F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A2" w:rsidRDefault="004871A2">
      <w:r>
        <w:separator/>
      </w:r>
    </w:p>
  </w:footnote>
  <w:footnote w:type="continuationSeparator" w:id="0">
    <w:p w:rsidR="004871A2" w:rsidRDefault="0048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F9" w:rsidRPr="00F01080" w:rsidRDefault="00FD5FF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985"/>
        </w:tabs>
        <w:ind w:left="1985"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0665"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6A5"/>
    <w:rsid w:val="00011D57"/>
    <w:rsid w:val="0001359A"/>
    <w:rsid w:val="0001384C"/>
    <w:rsid w:val="00013A20"/>
    <w:rsid w:val="0001452A"/>
    <w:rsid w:val="00014629"/>
    <w:rsid w:val="00015393"/>
    <w:rsid w:val="00015B38"/>
    <w:rsid w:val="00015DA3"/>
    <w:rsid w:val="00017103"/>
    <w:rsid w:val="00020156"/>
    <w:rsid w:val="0002063C"/>
    <w:rsid w:val="00020DE4"/>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5F"/>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20F"/>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2DF"/>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2E7"/>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65C"/>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F50"/>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4334"/>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4DD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55F"/>
    <w:rsid w:val="003C28F6"/>
    <w:rsid w:val="003C2D76"/>
    <w:rsid w:val="003C3296"/>
    <w:rsid w:val="003C3566"/>
    <w:rsid w:val="003C37FC"/>
    <w:rsid w:val="003C3970"/>
    <w:rsid w:val="003C42C8"/>
    <w:rsid w:val="003C47C4"/>
    <w:rsid w:val="003C4E05"/>
    <w:rsid w:val="003C5DD0"/>
    <w:rsid w:val="003C751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508"/>
    <w:rsid w:val="003F5389"/>
    <w:rsid w:val="003F6572"/>
    <w:rsid w:val="003F7DC0"/>
    <w:rsid w:val="00400490"/>
    <w:rsid w:val="004008A8"/>
    <w:rsid w:val="0040199E"/>
    <w:rsid w:val="004029B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03A"/>
    <w:rsid w:val="00421633"/>
    <w:rsid w:val="00422418"/>
    <w:rsid w:val="00423588"/>
    <w:rsid w:val="00423655"/>
    <w:rsid w:val="00423B7F"/>
    <w:rsid w:val="0042405F"/>
    <w:rsid w:val="004249C2"/>
    <w:rsid w:val="00424E34"/>
    <w:rsid w:val="00425008"/>
    <w:rsid w:val="004258DE"/>
    <w:rsid w:val="00425C6C"/>
    <w:rsid w:val="00425F73"/>
    <w:rsid w:val="0043206F"/>
    <w:rsid w:val="00432374"/>
    <w:rsid w:val="004324A1"/>
    <w:rsid w:val="00433051"/>
    <w:rsid w:val="00433F9D"/>
    <w:rsid w:val="004345B5"/>
    <w:rsid w:val="004356CC"/>
    <w:rsid w:val="00435AE1"/>
    <w:rsid w:val="00435F90"/>
    <w:rsid w:val="00436CC9"/>
    <w:rsid w:val="00436EE7"/>
    <w:rsid w:val="00437483"/>
    <w:rsid w:val="00437B68"/>
    <w:rsid w:val="00442A59"/>
    <w:rsid w:val="004432FC"/>
    <w:rsid w:val="00444CE8"/>
    <w:rsid w:val="00447487"/>
    <w:rsid w:val="0044759F"/>
    <w:rsid w:val="00447AD9"/>
    <w:rsid w:val="00447FFC"/>
    <w:rsid w:val="00452B63"/>
    <w:rsid w:val="004530AE"/>
    <w:rsid w:val="004538E6"/>
    <w:rsid w:val="004551C2"/>
    <w:rsid w:val="0045536D"/>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50C"/>
    <w:rsid w:val="00475BD7"/>
    <w:rsid w:val="00475DDE"/>
    <w:rsid w:val="00476D81"/>
    <w:rsid w:val="0047790B"/>
    <w:rsid w:val="00477C0B"/>
    <w:rsid w:val="00480719"/>
    <w:rsid w:val="00480C72"/>
    <w:rsid w:val="00480C9C"/>
    <w:rsid w:val="00481E59"/>
    <w:rsid w:val="004837C3"/>
    <w:rsid w:val="004843C6"/>
    <w:rsid w:val="004843DE"/>
    <w:rsid w:val="00484C50"/>
    <w:rsid w:val="0048590F"/>
    <w:rsid w:val="00485DC2"/>
    <w:rsid w:val="004871A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32"/>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853"/>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3F32"/>
    <w:rsid w:val="004F4832"/>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0D26"/>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FE"/>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F5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754"/>
    <w:rsid w:val="005C42CD"/>
    <w:rsid w:val="005C502A"/>
    <w:rsid w:val="005C5603"/>
    <w:rsid w:val="005C6C3F"/>
    <w:rsid w:val="005C6DD2"/>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2FD1"/>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5FFB"/>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3F3"/>
    <w:rsid w:val="00697775"/>
    <w:rsid w:val="006A16B7"/>
    <w:rsid w:val="006A1B7D"/>
    <w:rsid w:val="006A1F25"/>
    <w:rsid w:val="006A21AF"/>
    <w:rsid w:val="006A27E4"/>
    <w:rsid w:val="006A2A7D"/>
    <w:rsid w:val="006A2D36"/>
    <w:rsid w:val="006A323C"/>
    <w:rsid w:val="006A44BC"/>
    <w:rsid w:val="006A5E99"/>
    <w:rsid w:val="006A63EC"/>
    <w:rsid w:val="006B14A1"/>
    <w:rsid w:val="006B2152"/>
    <w:rsid w:val="006B2272"/>
    <w:rsid w:val="006B399E"/>
    <w:rsid w:val="006B4BE8"/>
    <w:rsid w:val="006B7774"/>
    <w:rsid w:val="006C022F"/>
    <w:rsid w:val="006C07F3"/>
    <w:rsid w:val="006C1298"/>
    <w:rsid w:val="006C1421"/>
    <w:rsid w:val="006C18BE"/>
    <w:rsid w:val="006C2E70"/>
    <w:rsid w:val="006C322C"/>
    <w:rsid w:val="006C3422"/>
    <w:rsid w:val="006C565A"/>
    <w:rsid w:val="006C60C1"/>
    <w:rsid w:val="006C6706"/>
    <w:rsid w:val="006C6A73"/>
    <w:rsid w:val="006D0332"/>
    <w:rsid w:val="006D0777"/>
    <w:rsid w:val="006D139C"/>
    <w:rsid w:val="006D18B8"/>
    <w:rsid w:val="006D1CB8"/>
    <w:rsid w:val="006D1FAE"/>
    <w:rsid w:val="006D2ABD"/>
    <w:rsid w:val="006D2F8F"/>
    <w:rsid w:val="006D4708"/>
    <w:rsid w:val="006D533F"/>
    <w:rsid w:val="006D616C"/>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80"/>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998"/>
    <w:rsid w:val="007A1B90"/>
    <w:rsid w:val="007A2267"/>
    <w:rsid w:val="007A326F"/>
    <w:rsid w:val="007A3742"/>
    <w:rsid w:val="007A5E85"/>
    <w:rsid w:val="007A63F9"/>
    <w:rsid w:val="007A739F"/>
    <w:rsid w:val="007B044C"/>
    <w:rsid w:val="007B08B3"/>
    <w:rsid w:val="007B112B"/>
    <w:rsid w:val="007B182F"/>
    <w:rsid w:val="007B31DD"/>
    <w:rsid w:val="007B3364"/>
    <w:rsid w:val="007B451F"/>
    <w:rsid w:val="007B4F44"/>
    <w:rsid w:val="007B521A"/>
    <w:rsid w:val="007B62BA"/>
    <w:rsid w:val="007B667C"/>
    <w:rsid w:val="007C02C5"/>
    <w:rsid w:val="007C096B"/>
    <w:rsid w:val="007C175D"/>
    <w:rsid w:val="007C2FDC"/>
    <w:rsid w:val="007C3F4F"/>
    <w:rsid w:val="007C44CD"/>
    <w:rsid w:val="007C4723"/>
    <w:rsid w:val="007C4825"/>
    <w:rsid w:val="007C64F0"/>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BC6"/>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9A"/>
    <w:rsid w:val="008564D2"/>
    <w:rsid w:val="00856965"/>
    <w:rsid w:val="0085746C"/>
    <w:rsid w:val="00860438"/>
    <w:rsid w:val="00860AB2"/>
    <w:rsid w:val="00860D9F"/>
    <w:rsid w:val="008617CE"/>
    <w:rsid w:val="00863249"/>
    <w:rsid w:val="00865643"/>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6640"/>
    <w:rsid w:val="0087757A"/>
    <w:rsid w:val="00877E09"/>
    <w:rsid w:val="0088023B"/>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DE3"/>
    <w:rsid w:val="008D66B0"/>
    <w:rsid w:val="008D7A88"/>
    <w:rsid w:val="008E04EF"/>
    <w:rsid w:val="008E0AE1"/>
    <w:rsid w:val="008E1019"/>
    <w:rsid w:val="008E10F5"/>
    <w:rsid w:val="008E27B6"/>
    <w:rsid w:val="008E3CD5"/>
    <w:rsid w:val="008E45A6"/>
    <w:rsid w:val="008E4C6A"/>
    <w:rsid w:val="008E52A1"/>
    <w:rsid w:val="008F0C5A"/>
    <w:rsid w:val="008F1E0C"/>
    <w:rsid w:val="008F2402"/>
    <w:rsid w:val="008F3517"/>
    <w:rsid w:val="008F3674"/>
    <w:rsid w:val="008F408D"/>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1DFC"/>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46A"/>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173"/>
    <w:rsid w:val="009F7538"/>
    <w:rsid w:val="009F76CD"/>
    <w:rsid w:val="009F79C9"/>
    <w:rsid w:val="00A00C54"/>
    <w:rsid w:val="00A00C62"/>
    <w:rsid w:val="00A01925"/>
    <w:rsid w:val="00A02524"/>
    <w:rsid w:val="00A02A5F"/>
    <w:rsid w:val="00A04FB9"/>
    <w:rsid w:val="00A06347"/>
    <w:rsid w:val="00A0680E"/>
    <w:rsid w:val="00A07515"/>
    <w:rsid w:val="00A07E3C"/>
    <w:rsid w:val="00A101C5"/>
    <w:rsid w:val="00A10671"/>
    <w:rsid w:val="00A11E1D"/>
    <w:rsid w:val="00A12ADD"/>
    <w:rsid w:val="00A13056"/>
    <w:rsid w:val="00A1322F"/>
    <w:rsid w:val="00A13FBF"/>
    <w:rsid w:val="00A13FDE"/>
    <w:rsid w:val="00A15ACD"/>
    <w:rsid w:val="00A16374"/>
    <w:rsid w:val="00A167D0"/>
    <w:rsid w:val="00A209DA"/>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2AB"/>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F9A"/>
    <w:rsid w:val="00A74237"/>
    <w:rsid w:val="00A74567"/>
    <w:rsid w:val="00A74865"/>
    <w:rsid w:val="00A76109"/>
    <w:rsid w:val="00A76683"/>
    <w:rsid w:val="00A76766"/>
    <w:rsid w:val="00A76903"/>
    <w:rsid w:val="00A8077D"/>
    <w:rsid w:val="00A812E3"/>
    <w:rsid w:val="00A82299"/>
    <w:rsid w:val="00A826C4"/>
    <w:rsid w:val="00A82FC2"/>
    <w:rsid w:val="00A832C7"/>
    <w:rsid w:val="00A8374D"/>
    <w:rsid w:val="00A837DF"/>
    <w:rsid w:val="00A8529A"/>
    <w:rsid w:val="00A85FEA"/>
    <w:rsid w:val="00A86358"/>
    <w:rsid w:val="00A865DF"/>
    <w:rsid w:val="00A87142"/>
    <w:rsid w:val="00A90781"/>
    <w:rsid w:val="00A916CA"/>
    <w:rsid w:val="00A918D8"/>
    <w:rsid w:val="00A918EA"/>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6CD"/>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ED0"/>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37C88"/>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5BEF"/>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44FE"/>
    <w:rsid w:val="00B85D0D"/>
    <w:rsid w:val="00B869BB"/>
    <w:rsid w:val="00B86FF7"/>
    <w:rsid w:val="00B8732D"/>
    <w:rsid w:val="00B87491"/>
    <w:rsid w:val="00B87DD3"/>
    <w:rsid w:val="00B9137E"/>
    <w:rsid w:val="00B91C2C"/>
    <w:rsid w:val="00B922A3"/>
    <w:rsid w:val="00B9327B"/>
    <w:rsid w:val="00B93BB6"/>
    <w:rsid w:val="00B9432D"/>
    <w:rsid w:val="00B94390"/>
    <w:rsid w:val="00B9444A"/>
    <w:rsid w:val="00B962DF"/>
    <w:rsid w:val="00B9661A"/>
    <w:rsid w:val="00B9695D"/>
    <w:rsid w:val="00B9785F"/>
    <w:rsid w:val="00B97940"/>
    <w:rsid w:val="00BA1E14"/>
    <w:rsid w:val="00BA1FC4"/>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A0"/>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3AA"/>
    <w:rsid w:val="00C10442"/>
    <w:rsid w:val="00C11BF1"/>
    <w:rsid w:val="00C12016"/>
    <w:rsid w:val="00C127E9"/>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4C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4A4"/>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46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0FFA"/>
    <w:rsid w:val="00D11F20"/>
    <w:rsid w:val="00D1206B"/>
    <w:rsid w:val="00D12BB0"/>
    <w:rsid w:val="00D12E6E"/>
    <w:rsid w:val="00D148E4"/>
    <w:rsid w:val="00D1594B"/>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167"/>
    <w:rsid w:val="00D40620"/>
    <w:rsid w:val="00D4192B"/>
    <w:rsid w:val="00D42119"/>
    <w:rsid w:val="00D42CCF"/>
    <w:rsid w:val="00D42DEE"/>
    <w:rsid w:val="00D4343C"/>
    <w:rsid w:val="00D43744"/>
    <w:rsid w:val="00D4377B"/>
    <w:rsid w:val="00D43E28"/>
    <w:rsid w:val="00D4498E"/>
    <w:rsid w:val="00D45899"/>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A7A5C"/>
    <w:rsid w:val="00DB00DD"/>
    <w:rsid w:val="00DB0656"/>
    <w:rsid w:val="00DB3DB8"/>
    <w:rsid w:val="00DB4E31"/>
    <w:rsid w:val="00DB4F02"/>
    <w:rsid w:val="00DB662B"/>
    <w:rsid w:val="00DB7E66"/>
    <w:rsid w:val="00DC1773"/>
    <w:rsid w:val="00DC1AF9"/>
    <w:rsid w:val="00DC421A"/>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862"/>
    <w:rsid w:val="00DE4F66"/>
    <w:rsid w:val="00DE5176"/>
    <w:rsid w:val="00DE526D"/>
    <w:rsid w:val="00DE5583"/>
    <w:rsid w:val="00DE59C0"/>
    <w:rsid w:val="00DE5C5E"/>
    <w:rsid w:val="00DE5D4C"/>
    <w:rsid w:val="00DE67F1"/>
    <w:rsid w:val="00DE6E10"/>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374"/>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0E5F"/>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C3B"/>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7A6"/>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623"/>
    <w:rsid w:val="00ED7F04"/>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431"/>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AA6"/>
    <w:rsid w:val="00F41231"/>
    <w:rsid w:val="00F41B45"/>
    <w:rsid w:val="00F432DB"/>
    <w:rsid w:val="00F436F7"/>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2F"/>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89A"/>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FF9"/>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9CAE1"/>
  <w15:docId w15:val="{9106D0C2-3CA0-490A-A0EB-2A133A9A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tabs>
        <w:tab w:val="clear" w:pos="1985"/>
        <w:tab w:val="num" w:pos="1134"/>
      </w:tabs>
      <w:suppressAutoHyphens/>
      <w:spacing w:before="360" w:after="120" w:line="240" w:lineRule="auto"/>
      <w:ind w:left="1134"/>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71694852">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BE7FE-E978-4339-B5D7-9C824579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4081</Words>
  <Characters>23264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27291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2</cp:revision>
  <cp:lastPrinted>2017-10-13T04:45:00Z</cp:lastPrinted>
  <dcterms:created xsi:type="dcterms:W3CDTF">2017-12-19T12:42:00Z</dcterms:created>
  <dcterms:modified xsi:type="dcterms:W3CDTF">2017-12-19T12:42:00Z</dcterms:modified>
</cp:coreProperties>
</file>