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E8" w:rsidRPr="002207F2" w:rsidRDefault="00BB10E8"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2B5D89" w:rsidP="00BB10E8">
      <w:pPr>
        <w:spacing w:line="240" w:lineRule="auto"/>
        <w:ind w:firstLine="0"/>
        <w:jc w:val="center"/>
        <w:outlineLvl w:val="0"/>
        <w:rPr>
          <w:rFonts w:ascii="Arial" w:hAnsi="Arial" w:cs="Arial"/>
          <w:b/>
          <w:sz w:val="22"/>
          <w:szCs w:val="22"/>
        </w:rPr>
      </w:pPr>
      <w:r>
        <w:rPr>
          <w:rFonts w:ascii="Arial" w:hAnsi="Arial" w:cs="Arial"/>
          <w:b/>
          <w:sz w:val="22"/>
          <w:szCs w:val="22"/>
        </w:rPr>
        <w:t xml:space="preserve">ДОКУМЕНТАЦИЯ   ПО </w:t>
      </w:r>
      <w:r w:rsidR="00BB10E8" w:rsidRPr="00E448B2">
        <w:rPr>
          <w:rFonts w:ascii="Arial" w:hAnsi="Arial" w:cs="Arial"/>
          <w:b/>
          <w:sz w:val="22"/>
          <w:szCs w:val="22"/>
        </w:rPr>
        <w:t>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7B3C35">
      <w:pPr>
        <w:keepNext/>
        <w:pageBreakBefore/>
        <w:tabs>
          <w:tab w:val="left" w:pos="2439"/>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r w:rsidR="007B3C35">
        <w:rPr>
          <w:rFonts w:ascii="Arial" w:hAnsi="Arial" w:cs="Arial"/>
          <w:b/>
          <w:sz w:val="22"/>
          <w:szCs w:val="22"/>
        </w:rPr>
        <w:tab/>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823913">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823913">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823913">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DF2BF5">
          <w:rPr>
            <w:rFonts w:ascii="Arial" w:hAnsi="Arial" w:cs="Arial"/>
            <w:webHidden/>
            <w:sz w:val="22"/>
            <w:szCs w:val="22"/>
          </w:rPr>
          <w:t>9</w:t>
        </w:r>
      </w:hyperlink>
    </w:p>
    <w:p w:rsidR="00C71562" w:rsidRPr="00E448B2" w:rsidRDefault="00823913">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823913">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823913">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823913">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823913">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823913">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823913">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31F9A" w:rsidRPr="00631F9A">
        <w:rPr>
          <w:rFonts w:ascii="Arial" w:hAnsi="Arial" w:cs="Arial"/>
          <w:color w:val="000000"/>
          <w:sz w:val="22"/>
          <w:szCs w:val="22"/>
        </w:rPr>
        <w:t>4180</w:t>
      </w:r>
      <w:r w:rsidR="002B5D89">
        <w:rPr>
          <w:rFonts w:ascii="Arial" w:hAnsi="Arial" w:cs="Arial"/>
          <w:color w:val="000000"/>
          <w:sz w:val="22"/>
          <w:szCs w:val="22"/>
        </w:rPr>
        <w:t>0</w:t>
      </w:r>
      <w:r w:rsidR="00A6294A">
        <w:rPr>
          <w:rFonts w:ascii="Arial" w:hAnsi="Arial" w:cs="Arial"/>
          <w:color w:val="000000"/>
          <w:sz w:val="22"/>
          <w:szCs w:val="22"/>
        </w:rPr>
        <w:t>02</w:t>
      </w:r>
      <w:r w:rsidR="00631F9A">
        <w:rPr>
          <w:rFonts w:ascii="Arial" w:hAnsi="Arial" w:cs="Arial"/>
          <w:color w:val="000000"/>
          <w:sz w:val="22"/>
          <w:szCs w:val="22"/>
        </w:rPr>
        <w:t>/8</w:t>
      </w:r>
      <w:r w:rsidR="00791247">
        <w:rPr>
          <w:rFonts w:ascii="Arial" w:hAnsi="Arial" w:cs="Arial"/>
          <w:color w:val="000000"/>
          <w:sz w:val="22"/>
          <w:szCs w:val="22"/>
        </w:rPr>
        <w:t>1</w:t>
      </w:r>
      <w:r w:rsidR="00631F9A">
        <w:rPr>
          <w:rFonts w:ascii="Arial" w:hAnsi="Arial" w:cs="Arial"/>
          <w:color w:val="000000"/>
          <w:sz w:val="22"/>
          <w:szCs w:val="22"/>
        </w:rPr>
        <w:t>-82</w:t>
      </w:r>
      <w:r w:rsidR="00A6294A">
        <w:rPr>
          <w:rFonts w:ascii="Arial" w:hAnsi="Arial" w:cs="Arial"/>
          <w:color w:val="000000"/>
          <w:sz w:val="22"/>
          <w:szCs w:val="22"/>
        </w:rPr>
        <w:t>; № 4180258/1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A6294A">
        <w:rPr>
          <w:rFonts w:ascii="Arial" w:hAnsi="Arial" w:cs="Arial"/>
          <w:sz w:val="22"/>
          <w:szCs w:val="22"/>
        </w:rPr>
        <w:t>13</w:t>
      </w:r>
      <w:r w:rsidR="00631F9A">
        <w:rPr>
          <w:rFonts w:ascii="Arial" w:hAnsi="Arial" w:cs="Arial"/>
          <w:sz w:val="22"/>
          <w:szCs w:val="22"/>
        </w:rPr>
        <w:t>1</w:t>
      </w:r>
      <w:r w:rsidR="00A6294A">
        <w:rPr>
          <w:rFonts w:ascii="Arial" w:hAnsi="Arial" w:cs="Arial"/>
          <w:sz w:val="22"/>
          <w:szCs w:val="22"/>
        </w:rPr>
        <w:t>1</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r w:rsidRPr="00E448B2">
              <w:rPr>
                <w:rFonts w:ascii="Arial" w:hAnsi="Arial" w:cs="Arial"/>
                <w:b/>
                <w:sz w:val="22"/>
                <w:szCs w:val="22"/>
              </w:rPr>
              <w:t>п</w:t>
            </w:r>
            <w:proofErr w:type="spell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A6294A"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Автомобильные запасные части</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31F9A" w:rsidP="00D26620">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D26620" w:rsidRPr="00E448B2">
              <w:rPr>
                <w:rFonts w:ascii="Arial" w:hAnsi="Arial" w:cs="Arial"/>
                <w:sz w:val="22"/>
                <w:szCs w:val="22"/>
                <w:lang w:eastAsia="en-US"/>
              </w:rPr>
              <w:t xml:space="preserve"> </w:t>
            </w:r>
            <w:r w:rsidR="00D26620"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proofErr w:type="gramStart"/>
            <w:r w:rsidRPr="00E448B2">
              <w:rPr>
                <w:rFonts w:ascii="Arial" w:hAnsi="Arial" w:cs="Arial"/>
                <w:bCs/>
                <w:sz w:val="22"/>
                <w:szCs w:val="22"/>
              </w:rPr>
              <w:t>»:</w:t>
            </w:r>
            <w:r w:rsidRPr="00E448B2">
              <w:rPr>
                <w:rFonts w:ascii="Arial" w:hAnsi="Arial" w:cs="Arial"/>
                <w:spacing w:val="-6"/>
                <w:sz w:val="22"/>
                <w:szCs w:val="22"/>
              </w:rPr>
              <w:t xml:space="preserve">  (</w:t>
            </w:r>
            <w:proofErr w:type="gramEnd"/>
            <w:r w:rsidR="00592B73">
              <w:fldChar w:fldCharType="begin"/>
            </w:r>
            <w:r w:rsidR="00592B73">
              <w:instrText xml:space="preserve"> HYPERLINK "http://www.unipro.energy/purchase/announcement/" </w:instrText>
            </w:r>
            <w:r w:rsidR="00592B73">
              <w:fldChar w:fldCharType="separate"/>
            </w:r>
            <w:r w:rsidR="00F324A4" w:rsidRPr="00E448B2">
              <w:rPr>
                <w:rStyle w:val="af2"/>
                <w:rFonts w:ascii="Arial" w:hAnsi="Arial" w:cs="Arial"/>
                <w:sz w:val="22"/>
                <w:szCs w:val="22"/>
                <w:lang w:eastAsia="en-US"/>
              </w:rPr>
              <w:t>http://www.unipro.energy/purchase/announcement/</w:t>
            </w:r>
            <w:r w:rsidR="00592B73">
              <w:rPr>
                <w:rStyle w:val="af2"/>
                <w:rFonts w:ascii="Arial" w:hAnsi="Arial" w:cs="Arial"/>
                <w:sz w:val="22"/>
                <w:szCs w:val="22"/>
                <w:lang w:eastAsia="en-US"/>
              </w:rPr>
              <w:fldChar w:fldCharType="end"/>
            </w:r>
            <w:r w:rsidRPr="00E448B2">
              <w:rPr>
                <w:rFonts w:ascii="Arial" w:hAnsi="Arial" w:cs="Arial"/>
                <w:sz w:val="22"/>
                <w:szCs w:val="22"/>
                <w:lang w:eastAsia="en-US"/>
              </w:rPr>
              <w:t>)</w:t>
            </w:r>
          </w:p>
          <w:p w:rsidR="00BC5425" w:rsidRPr="00E448B2" w:rsidRDefault="00BC5425" w:rsidP="00A6294A">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631F9A">
              <w:rPr>
                <w:rFonts w:ascii="Arial" w:hAnsi="Arial" w:cs="Arial"/>
                <w:sz w:val="22"/>
                <w:szCs w:val="22"/>
                <w:lang w:eastAsia="en-US"/>
              </w:rPr>
              <w:t xml:space="preserve"> </w:t>
            </w:r>
            <w:r w:rsidR="00A6294A">
              <w:rPr>
                <w:rFonts w:ascii="Arial" w:hAnsi="Arial" w:cs="Arial"/>
                <w:sz w:val="22"/>
                <w:szCs w:val="22"/>
                <w:lang w:eastAsia="en-US"/>
              </w:rPr>
              <w:t>13</w:t>
            </w:r>
            <w:r w:rsidR="007650DB">
              <w:rPr>
                <w:rFonts w:ascii="Arial" w:hAnsi="Arial" w:cs="Arial"/>
                <w:sz w:val="22"/>
                <w:szCs w:val="22"/>
                <w:lang w:eastAsia="en-US"/>
              </w:rPr>
              <w:t>.</w:t>
            </w:r>
            <w:r w:rsidR="00631F9A">
              <w:rPr>
                <w:rFonts w:ascii="Arial" w:hAnsi="Arial" w:cs="Arial"/>
                <w:sz w:val="22"/>
                <w:szCs w:val="22"/>
                <w:lang w:eastAsia="en-US"/>
              </w:rPr>
              <w:t>1</w:t>
            </w:r>
            <w:r w:rsidR="00A6294A">
              <w:rPr>
                <w:rFonts w:ascii="Arial" w:hAnsi="Arial" w:cs="Arial"/>
                <w:sz w:val="22"/>
                <w:szCs w:val="22"/>
                <w:lang w:eastAsia="en-US"/>
              </w:rPr>
              <w:t>1</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631F9A">
              <w:rPr>
                <w:rFonts w:ascii="Arial" w:hAnsi="Arial" w:cs="Arial"/>
                <w:sz w:val="22"/>
                <w:szCs w:val="22"/>
                <w:lang w:eastAsia="en-US"/>
              </w:rPr>
              <w:t xml:space="preserve"> </w:t>
            </w:r>
            <w:r w:rsidR="00A6294A">
              <w:rPr>
                <w:rFonts w:ascii="Arial" w:hAnsi="Arial" w:cs="Arial"/>
                <w:sz w:val="22"/>
                <w:szCs w:val="22"/>
                <w:lang w:eastAsia="en-US"/>
              </w:rPr>
              <w:t>22</w:t>
            </w:r>
            <w:r w:rsidRPr="00E448B2">
              <w:rPr>
                <w:rFonts w:ascii="Arial" w:hAnsi="Arial" w:cs="Arial"/>
                <w:sz w:val="22"/>
                <w:szCs w:val="22"/>
                <w:lang w:eastAsia="en-US"/>
              </w:rPr>
              <w:t>.</w:t>
            </w:r>
            <w:r w:rsidR="00791247">
              <w:rPr>
                <w:rFonts w:ascii="Arial" w:hAnsi="Arial" w:cs="Arial"/>
                <w:sz w:val="22"/>
                <w:szCs w:val="22"/>
                <w:lang w:eastAsia="en-US"/>
              </w:rPr>
              <w:t>1</w:t>
            </w:r>
            <w:r w:rsidR="00631F9A">
              <w:rPr>
                <w:rFonts w:ascii="Arial" w:hAnsi="Arial" w:cs="Arial"/>
                <w:sz w:val="22"/>
                <w:szCs w:val="22"/>
                <w:lang w:eastAsia="en-US"/>
              </w:rPr>
              <w:t>1</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Срок</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7B3C35"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согласно спецификации</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w:t>
            </w:r>
            <w:proofErr w:type="gramEnd"/>
            <w:r w:rsidRPr="00E448B2">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w:t>
            </w:r>
            <w:proofErr w:type="gramStart"/>
            <w:r w:rsidR="00664FC7" w:rsidRPr="00E448B2">
              <w:rPr>
                <w:rFonts w:ascii="Arial" w:hAnsi="Arial" w:cs="Arial"/>
                <w:sz w:val="22"/>
                <w:szCs w:val="22"/>
              </w:rPr>
              <w:t>Разделом  2</w:t>
            </w:r>
            <w:proofErr w:type="gramEnd"/>
            <w:r w:rsidR="00664FC7" w:rsidRPr="00E448B2">
              <w:rPr>
                <w:rFonts w:ascii="Arial" w:hAnsi="Arial" w:cs="Arial"/>
                <w:sz w:val="22"/>
                <w:szCs w:val="22"/>
              </w:rPr>
              <w:t xml:space="preserve">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2"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w:t>
            </w:r>
            <w:r w:rsidR="00631F9A">
              <w:rPr>
                <w:rFonts w:ascii="Arial" w:hAnsi="Arial" w:cs="Arial"/>
                <w:b/>
                <w:sz w:val="22"/>
                <w:szCs w:val="22"/>
              </w:rPr>
              <w:t>5</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631F9A">
            <w:pPr>
              <w:spacing w:line="276" w:lineRule="auto"/>
              <w:ind w:left="568" w:hanging="568"/>
              <w:jc w:val="left"/>
              <w:rPr>
                <w:rFonts w:ascii="Arial" w:hAnsi="Arial" w:cs="Arial"/>
                <w:b/>
                <w:sz w:val="22"/>
                <w:szCs w:val="22"/>
              </w:rPr>
            </w:pPr>
            <w:r w:rsidRPr="00E448B2">
              <w:rPr>
                <w:rFonts w:ascii="Arial" w:hAnsi="Arial" w:cs="Arial"/>
                <w:b/>
                <w:sz w:val="22"/>
                <w:szCs w:val="22"/>
              </w:rPr>
              <w:t>1</w:t>
            </w:r>
            <w:r w:rsidR="00631F9A">
              <w:rPr>
                <w:rFonts w:ascii="Arial" w:hAnsi="Arial" w:cs="Arial"/>
                <w:b/>
                <w:sz w:val="22"/>
                <w:szCs w:val="22"/>
              </w:rPr>
              <w:t>6</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17</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4"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18</w:t>
            </w:r>
            <w:r w:rsidR="004D0D7C" w:rsidRPr="00E448B2">
              <w:rPr>
                <w:rFonts w:ascii="Arial" w:hAnsi="Arial" w:cs="Arial"/>
                <w:b/>
                <w:sz w:val="22"/>
                <w:szCs w:val="22"/>
              </w:rPr>
              <w:t>.</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w:t>
            </w:r>
            <w:r w:rsidRPr="0062347F">
              <w:rPr>
                <w:rFonts w:ascii="Arial" w:hAnsi="Arial" w:cs="Arial"/>
                <w:sz w:val="22"/>
                <w:szCs w:val="22"/>
              </w:rPr>
              <w:lastRenderedPageBreak/>
              <w:t>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5"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631F9A" w:rsidRPr="00631F9A">
        <w:rPr>
          <w:rFonts w:ascii="Arial" w:hAnsi="Arial" w:cs="Arial"/>
          <w:color w:val="000000"/>
          <w:sz w:val="22"/>
          <w:szCs w:val="22"/>
        </w:rPr>
        <w:t>4180</w:t>
      </w:r>
      <w:r w:rsidR="002B5D89">
        <w:rPr>
          <w:rFonts w:ascii="Arial" w:hAnsi="Arial" w:cs="Arial"/>
          <w:color w:val="000000"/>
          <w:sz w:val="22"/>
          <w:szCs w:val="22"/>
        </w:rPr>
        <w:t>0</w:t>
      </w:r>
      <w:r w:rsidR="00A6294A">
        <w:rPr>
          <w:rFonts w:ascii="Arial" w:hAnsi="Arial" w:cs="Arial"/>
          <w:color w:val="000000"/>
          <w:sz w:val="22"/>
          <w:szCs w:val="22"/>
        </w:rPr>
        <w:t>02</w:t>
      </w:r>
      <w:r w:rsidR="00631F9A">
        <w:rPr>
          <w:rFonts w:ascii="Arial" w:hAnsi="Arial" w:cs="Arial"/>
          <w:color w:val="000000"/>
          <w:sz w:val="22"/>
          <w:szCs w:val="22"/>
        </w:rPr>
        <w:t>/81-82</w:t>
      </w:r>
      <w:r w:rsidR="00A6294A">
        <w:rPr>
          <w:rFonts w:ascii="Arial" w:hAnsi="Arial" w:cs="Arial"/>
          <w:color w:val="000000"/>
          <w:sz w:val="22"/>
          <w:szCs w:val="22"/>
        </w:rPr>
        <w:t>; № 4180258/1</w:t>
      </w:r>
      <w:r w:rsidR="00631F9A">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A6294A">
        <w:rPr>
          <w:rFonts w:ascii="Arial" w:hAnsi="Arial" w:cs="Arial"/>
          <w:color w:val="000000"/>
          <w:sz w:val="22"/>
          <w:szCs w:val="22"/>
        </w:rPr>
        <w:t>13</w:t>
      </w:r>
      <w:r w:rsidR="00451E85">
        <w:rPr>
          <w:rFonts w:ascii="Arial" w:hAnsi="Arial" w:cs="Arial"/>
          <w:color w:val="000000"/>
          <w:sz w:val="22"/>
          <w:szCs w:val="22"/>
        </w:rPr>
        <w:t>.</w:t>
      </w:r>
      <w:r w:rsidR="00631F9A">
        <w:rPr>
          <w:rFonts w:ascii="Arial" w:hAnsi="Arial" w:cs="Arial"/>
          <w:color w:val="000000"/>
          <w:sz w:val="22"/>
          <w:szCs w:val="22"/>
        </w:rPr>
        <w:t>1</w:t>
      </w:r>
      <w:r w:rsidR="00A6294A">
        <w:rPr>
          <w:rFonts w:ascii="Arial" w:hAnsi="Arial" w:cs="Arial"/>
          <w:color w:val="000000"/>
          <w:sz w:val="22"/>
          <w:szCs w:val="22"/>
        </w:rPr>
        <w:t>1</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6F5E0B" w:rsidRPr="00E448B2">
        <w:rPr>
          <w:rFonts w:ascii="Arial" w:hAnsi="Arial" w:cs="Arial"/>
          <w:color w:val="000000"/>
          <w:sz w:val="22"/>
          <w:szCs w:val="22"/>
        </w:rPr>
        <w:t xml:space="preserve">График поставки </w:t>
      </w:r>
      <w:proofErr w:type="gramStart"/>
      <w:r w:rsidR="006F5E0B" w:rsidRPr="00E448B2">
        <w:rPr>
          <w:rFonts w:ascii="Arial" w:hAnsi="Arial" w:cs="Arial"/>
          <w:color w:val="000000"/>
          <w:sz w:val="22"/>
          <w:szCs w:val="22"/>
        </w:rPr>
        <w:t>товара  (</w:t>
      </w:r>
      <w:proofErr w:type="gramEnd"/>
      <w:r w:rsidR="006F5E0B" w:rsidRPr="00E448B2">
        <w:rPr>
          <w:rFonts w:ascii="Arial" w:hAnsi="Arial" w:cs="Arial"/>
          <w:color w:val="000000"/>
          <w:sz w:val="22"/>
          <w:szCs w:val="22"/>
        </w:rPr>
        <w:t>форма</w:t>
      </w:r>
      <w:r w:rsidR="006F5E0B"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proofErr w:type="gramStart"/>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w:t>
      </w:r>
      <w:proofErr w:type="gramEnd"/>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6F5E0B" w:rsidRPr="006F5E0B">
        <w:rPr>
          <w:rFonts w:ascii="Arial" w:hAnsi="Arial" w:cs="Arial"/>
          <w:color w:val="000000"/>
          <w:sz w:val="22"/>
          <w:szCs w:val="22"/>
        </w:rPr>
        <w:t>Анкета Участника (форма 5</w:t>
      </w:r>
      <w:proofErr w:type="gramStart"/>
      <w:r w:rsidR="006F5E0B" w:rsidRPr="006F5E0B">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6F5E0B" w:rsidRPr="006F5E0B">
        <w:rPr>
          <w:rFonts w:ascii="Arial" w:hAnsi="Arial" w:cs="Arial"/>
          <w:color w:val="000000"/>
          <w:sz w:val="22"/>
          <w:szCs w:val="22"/>
        </w:rPr>
        <w:t>Справка о перечне и годовых объемах выполнения аналогичных договоров (форма 6</w:t>
      </w:r>
      <w:r w:rsidR="006F5E0B" w:rsidRPr="006F5E0B">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proofErr w:type="gramStart"/>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xml:space="preserve">, ХХ руб., а также дополнить расшифровкой словами, </w:t>
      </w:r>
      <w:proofErr w:type="gramStart"/>
      <w:r w:rsidRPr="00E448B2">
        <w:rPr>
          <w:rFonts w:ascii="Arial" w:hAnsi="Arial" w:cs="Arial"/>
          <w:sz w:val="22"/>
          <w:szCs w:val="22"/>
        </w:rPr>
        <w:t>например</w:t>
      </w:r>
      <w:proofErr w:type="gramEnd"/>
      <w:r w:rsidRPr="00E448B2">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6F5E0B">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w:t>
            </w:r>
            <w:proofErr w:type="gramEnd"/>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6F5E0B">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186"/>
        <w:gridCol w:w="708"/>
        <w:gridCol w:w="567"/>
        <w:gridCol w:w="426"/>
        <w:gridCol w:w="425"/>
        <w:gridCol w:w="425"/>
        <w:gridCol w:w="425"/>
        <w:gridCol w:w="426"/>
        <w:gridCol w:w="425"/>
        <w:gridCol w:w="2268"/>
      </w:tblGrid>
      <w:tr w:rsidR="00B620AF" w:rsidRPr="00E448B2" w:rsidTr="00AA41E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186"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6095"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A41E3">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186"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AA41E3">
      <w:pPr>
        <w:keepNext/>
        <w:spacing w:line="240" w:lineRule="auto"/>
        <w:ind w:firstLine="0"/>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Default="000700C9" w:rsidP="00B320F2">
      <w:pPr>
        <w:keepNext/>
        <w:spacing w:line="240" w:lineRule="auto"/>
        <w:rPr>
          <w:rFonts w:ascii="Arial" w:hAnsi="Arial" w:cs="Arial"/>
          <w:b/>
          <w:bCs/>
          <w:color w:val="000000"/>
          <w:sz w:val="22"/>
          <w:szCs w:val="22"/>
        </w:rPr>
      </w:pPr>
    </w:p>
    <w:p w:rsidR="00144C1F" w:rsidRPr="00E448B2" w:rsidRDefault="00144C1F"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448B2">
        <w:rPr>
          <w:rFonts w:ascii="Arial" w:hAnsi="Arial" w:cs="Arial"/>
          <w:sz w:val="22"/>
          <w:szCs w:val="22"/>
        </w:rPr>
        <w:t>например</w:t>
      </w:r>
      <w:proofErr w:type="gramEnd"/>
      <w:r w:rsidRPr="00E448B2">
        <w:rPr>
          <w:rFonts w:ascii="Arial" w:hAnsi="Arial" w:cs="Arial"/>
          <w:sz w:val="22"/>
          <w:szCs w:val="22"/>
        </w:rPr>
        <w:t>:</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E448B2">
              <w:rPr>
                <w:rFonts w:ascii="Arial" w:hAnsi="Arial" w:cs="Arial"/>
                <w:bCs/>
                <w:i/>
                <w:color w:val="000000"/>
                <w:sz w:val="22"/>
                <w:szCs w:val="22"/>
              </w:rPr>
              <w:t>Например</w:t>
            </w:r>
            <w:proofErr w:type="gramEnd"/>
            <w:r w:rsidRPr="00E448B2">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6"/>
          <w:footerReference w:type="default" r:id="rId17"/>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Описание </w:t>
            </w:r>
            <w:proofErr w:type="gramStart"/>
            <w:r w:rsidRPr="00E448B2">
              <w:rPr>
                <w:rFonts w:ascii="Arial" w:hAnsi="Arial" w:cs="Arial"/>
                <w:szCs w:val="22"/>
              </w:rPr>
              <w:t>договора</w:t>
            </w:r>
            <w:r w:rsidRPr="00E448B2">
              <w:rPr>
                <w:rFonts w:ascii="Arial" w:hAnsi="Arial" w:cs="Arial"/>
                <w:szCs w:val="22"/>
              </w:rPr>
              <w:br/>
              <w:t>(</w:t>
            </w:r>
            <w:proofErr w:type="gramEnd"/>
            <w:r w:rsidRPr="00E448B2">
              <w:rPr>
                <w:rFonts w:ascii="Arial" w:hAnsi="Arial" w:cs="Arial"/>
                <w:szCs w:val="22"/>
              </w:rP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w:t>
            </w:r>
            <w:proofErr w:type="gramStart"/>
            <w:r w:rsidR="002A7CD2" w:rsidRPr="00E448B2">
              <w:rPr>
                <w:rFonts w:ascii="Arial" w:hAnsi="Arial" w:cs="Arial"/>
                <w:sz w:val="22"/>
                <w:szCs w:val="22"/>
              </w:rPr>
              <w:t>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roofErr w:type="gramEnd"/>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6F5E0B">
        <w:rPr>
          <w:rFonts w:ascii="Arial" w:hAnsi="Arial" w:cs="Arial"/>
          <w:sz w:val="22"/>
          <w:szCs w:val="22"/>
        </w:rPr>
        <w:t>ПАО</w:t>
      </w:r>
      <w:r w:rsidR="008667B0" w:rsidRPr="00E448B2">
        <w:rPr>
          <w:rFonts w:ascii="Arial" w:hAnsi="Arial" w:cs="Arial"/>
          <w:sz w:val="22"/>
          <w:szCs w:val="22"/>
        </w:rPr>
        <w:t xml:space="preserve"> «</w:t>
      </w:r>
      <w:r w:rsidR="006F5E0B">
        <w:rPr>
          <w:rFonts w:ascii="Arial" w:hAnsi="Arial" w:cs="Arial"/>
          <w:sz w:val="22"/>
          <w:szCs w:val="22"/>
        </w:rPr>
        <w:t>Юнипро</w:t>
      </w:r>
      <w:r w:rsidR="008667B0" w:rsidRPr="00E448B2">
        <w:rPr>
          <w:rFonts w:ascii="Arial" w:hAnsi="Arial" w:cs="Arial"/>
          <w:sz w:val="22"/>
          <w:szCs w:val="22"/>
        </w:rPr>
        <w:t xml:space="preserve">» договоры (соглашения) соответствующего условия о соблюдении </w:t>
      </w:r>
      <w:r w:rsidR="006F5E0B">
        <w:rPr>
          <w:rFonts w:ascii="Arial" w:hAnsi="Arial" w:cs="Arial"/>
          <w:sz w:val="22"/>
          <w:szCs w:val="22"/>
        </w:rPr>
        <w:t>сторонами</w:t>
      </w:r>
      <w:r w:rsidR="008667B0" w:rsidRPr="00E448B2">
        <w:rPr>
          <w:rFonts w:ascii="Arial" w:hAnsi="Arial" w:cs="Arial"/>
          <w:sz w:val="22"/>
          <w:szCs w:val="22"/>
        </w:rPr>
        <w:t xml:space="preserve"> заключаемого договора (</w:t>
      </w:r>
      <w:proofErr w:type="gramStart"/>
      <w:r w:rsidR="008667B0" w:rsidRPr="00E448B2">
        <w:rPr>
          <w:rFonts w:ascii="Arial" w:hAnsi="Arial" w:cs="Arial"/>
          <w:sz w:val="22"/>
          <w:szCs w:val="22"/>
        </w:rPr>
        <w:t>соглашения)  принципов</w:t>
      </w:r>
      <w:proofErr w:type="gramEnd"/>
      <w:r w:rsidR="008667B0" w:rsidRPr="00E448B2">
        <w:rPr>
          <w:rFonts w:ascii="Arial" w:hAnsi="Arial" w:cs="Arial"/>
          <w:sz w:val="22"/>
          <w:szCs w:val="22"/>
        </w:rPr>
        <w:t xml:space="preserve">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Pr="00E448B2" w:rsidRDefault="00144C1F"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913" w:rsidRDefault="00823913">
      <w:r>
        <w:separator/>
      </w:r>
    </w:p>
  </w:endnote>
  <w:endnote w:type="continuationSeparator" w:id="0">
    <w:p w:rsidR="00823913" w:rsidRDefault="0082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3027"/>
      <w:docPartObj>
        <w:docPartGallery w:val="Page Numbers (Bottom of Page)"/>
        <w:docPartUnique/>
      </w:docPartObj>
    </w:sdtPr>
    <w:sdtEndPr/>
    <w:sdtContent>
      <w:p w:rsidR="00AA41E3" w:rsidRDefault="00AA41E3">
        <w:pPr>
          <w:pStyle w:val="af0"/>
          <w:jc w:val="right"/>
        </w:pPr>
        <w:r>
          <w:fldChar w:fldCharType="begin"/>
        </w:r>
        <w:r>
          <w:instrText>PAGE   \* MERGEFORMAT</w:instrText>
        </w:r>
        <w:r>
          <w:fldChar w:fldCharType="separate"/>
        </w:r>
        <w:r w:rsidR="00CC6615">
          <w:rPr>
            <w:noProof/>
          </w:rPr>
          <w:t>17</w:t>
        </w:r>
        <w:r>
          <w:fldChar w:fldCharType="end"/>
        </w:r>
      </w:p>
    </w:sdtContent>
  </w:sdt>
  <w:p w:rsidR="00AA41E3" w:rsidRDefault="00AA41E3" w:rsidP="00AA41E3">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CC6615">
          <w:rPr>
            <w:noProof/>
          </w:rPr>
          <w:t>21</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913" w:rsidRDefault="00823913">
      <w:r>
        <w:separator/>
      </w:r>
    </w:p>
  </w:footnote>
  <w:footnote w:type="continuationSeparator" w:id="0">
    <w:p w:rsidR="00823913" w:rsidRDefault="0082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413E"/>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C1F"/>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33B"/>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D89"/>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A24"/>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D25"/>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73"/>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1F9A"/>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5E0B"/>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C35"/>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913"/>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16F"/>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993"/>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94A"/>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1E3"/>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15"/>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BF5"/>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5BEE"/>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6688">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novikova_oa@unipro.energy"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09D77-4E7F-4DFA-BF0A-EF7B196C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4514</Words>
  <Characters>25734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2017-11-13T06:50:00Z</cp:lastPrinted>
  <dcterms:created xsi:type="dcterms:W3CDTF">2017-11-13T07:30:00Z</dcterms:created>
  <dcterms:modified xsi:type="dcterms:W3CDTF">2017-11-13T07:30:00Z</dcterms:modified>
</cp:coreProperties>
</file>