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5" w:type="dxa"/>
        <w:tblInd w:w="-1013" w:type="dxa"/>
        <w:tblLook w:val="01E0" w:firstRow="1" w:lastRow="1" w:firstColumn="1" w:lastColumn="1" w:noHBand="0" w:noVBand="0"/>
      </w:tblPr>
      <w:tblGrid>
        <w:gridCol w:w="4523"/>
        <w:gridCol w:w="5742"/>
      </w:tblGrid>
      <w:tr w:rsidR="00873062" w:rsidRPr="004C5CA4" w:rsidTr="00396AE2">
        <w:trPr>
          <w:trHeight w:val="2269"/>
        </w:trPr>
        <w:tc>
          <w:tcPr>
            <w:tcW w:w="4523" w:type="dxa"/>
          </w:tcPr>
          <w:p w:rsidR="00873062" w:rsidRPr="004C5CA4" w:rsidRDefault="00873062" w:rsidP="00820098">
            <w:pPr>
              <w:spacing w:before="120" w:after="120" w:line="480" w:lineRule="auto"/>
              <w:jc w:val="right"/>
              <w:rPr>
                <w:rFonts w:ascii="Arial" w:hAnsi="Arial" w:cs="Arial"/>
                <w:sz w:val="22"/>
                <w:szCs w:val="22"/>
                <w:lang w:eastAsia="en-US"/>
              </w:rPr>
            </w:pPr>
            <w:bookmarkStart w:id="0" w:name="_GoBack"/>
            <w:bookmarkEnd w:id="0"/>
          </w:p>
        </w:tc>
        <w:tc>
          <w:tcPr>
            <w:tcW w:w="5742" w:type="dxa"/>
          </w:tcPr>
          <w:p w:rsidR="006A24A1" w:rsidRDefault="00873062" w:rsidP="006A24A1">
            <w:pPr>
              <w:rPr>
                <w:rFonts w:ascii="Arial" w:hAnsi="Arial" w:cs="Arial"/>
                <w:b/>
                <w:sz w:val="22"/>
                <w:szCs w:val="22"/>
                <w:lang w:eastAsia="en-US"/>
              </w:rPr>
            </w:pPr>
            <w:r w:rsidRPr="004C5CA4">
              <w:rPr>
                <w:rFonts w:ascii="Arial" w:hAnsi="Arial" w:cs="Arial"/>
                <w:b/>
                <w:sz w:val="22"/>
                <w:szCs w:val="22"/>
                <w:lang w:eastAsia="en-US"/>
              </w:rPr>
              <w:t>УТВЕРЖДАЮ:</w:t>
            </w:r>
          </w:p>
          <w:p w:rsidR="00AB71BA" w:rsidRPr="004C5CA4" w:rsidRDefault="00AB71BA" w:rsidP="006A24A1">
            <w:pPr>
              <w:rPr>
                <w:rFonts w:ascii="Arial" w:hAnsi="Arial" w:cs="Arial"/>
                <w:b/>
                <w:sz w:val="22"/>
                <w:szCs w:val="22"/>
                <w:lang w:eastAsia="en-US"/>
              </w:rPr>
            </w:pPr>
          </w:p>
          <w:p w:rsidR="00873062" w:rsidRPr="004C5CA4" w:rsidRDefault="006A09F6" w:rsidP="006A24A1">
            <w:pPr>
              <w:rPr>
                <w:rFonts w:ascii="Arial" w:hAnsi="Arial" w:cs="Arial"/>
                <w:b/>
                <w:sz w:val="22"/>
                <w:szCs w:val="22"/>
                <w:lang w:eastAsia="en-US"/>
              </w:rPr>
            </w:pPr>
            <w:r>
              <w:rPr>
                <w:rFonts w:ascii="Arial" w:hAnsi="Arial" w:cs="Arial"/>
                <w:sz w:val="22"/>
                <w:szCs w:val="22"/>
                <w:lang w:eastAsia="en-US"/>
              </w:rPr>
              <w:t>Заместитель д</w:t>
            </w:r>
            <w:r w:rsidR="00F65C0B" w:rsidRPr="004C5CA4">
              <w:rPr>
                <w:rFonts w:ascii="Arial" w:hAnsi="Arial" w:cs="Arial"/>
                <w:sz w:val="22"/>
                <w:szCs w:val="22"/>
                <w:lang w:eastAsia="en-US"/>
              </w:rPr>
              <w:t>иректор</w:t>
            </w:r>
            <w:r>
              <w:rPr>
                <w:rFonts w:ascii="Arial" w:hAnsi="Arial" w:cs="Arial"/>
                <w:sz w:val="22"/>
                <w:szCs w:val="22"/>
                <w:lang w:eastAsia="en-US"/>
              </w:rPr>
              <w:t>а</w:t>
            </w:r>
            <w:r w:rsidR="00F65C0B" w:rsidRPr="004C5CA4">
              <w:rPr>
                <w:rFonts w:ascii="Arial" w:hAnsi="Arial" w:cs="Arial"/>
                <w:sz w:val="22"/>
                <w:szCs w:val="22"/>
                <w:lang w:eastAsia="en-US"/>
              </w:rPr>
              <w:t xml:space="preserve"> филиала «Березовский»</w:t>
            </w:r>
          </w:p>
          <w:p w:rsidR="00873062" w:rsidRPr="004C5CA4" w:rsidRDefault="00F65C0B" w:rsidP="00396AE2">
            <w:pPr>
              <w:rPr>
                <w:rFonts w:ascii="Arial" w:hAnsi="Arial" w:cs="Arial"/>
                <w:sz w:val="22"/>
                <w:szCs w:val="22"/>
                <w:lang w:eastAsia="en-US"/>
              </w:rPr>
            </w:pPr>
            <w:r w:rsidRPr="004C5CA4">
              <w:rPr>
                <w:rFonts w:ascii="Arial" w:hAnsi="Arial" w:cs="Arial"/>
                <w:sz w:val="22"/>
                <w:szCs w:val="22"/>
                <w:lang w:eastAsia="en-US"/>
              </w:rPr>
              <w:t>ООО</w:t>
            </w:r>
            <w:r w:rsidR="002A1367" w:rsidRPr="004C5CA4">
              <w:rPr>
                <w:rFonts w:ascii="Arial" w:hAnsi="Arial" w:cs="Arial"/>
                <w:sz w:val="22"/>
                <w:szCs w:val="22"/>
                <w:lang w:eastAsia="en-US"/>
              </w:rPr>
              <w:t xml:space="preserve"> «Юнипро</w:t>
            </w:r>
            <w:r w:rsidR="00873062" w:rsidRPr="004C5CA4">
              <w:rPr>
                <w:rFonts w:ascii="Arial" w:hAnsi="Arial" w:cs="Arial"/>
                <w:sz w:val="22"/>
                <w:szCs w:val="22"/>
                <w:lang w:eastAsia="en-US"/>
              </w:rPr>
              <w:t xml:space="preserve"> Инжиниринг»</w:t>
            </w:r>
          </w:p>
          <w:p w:rsidR="00873062" w:rsidRPr="004C5CA4" w:rsidRDefault="00873062" w:rsidP="00396AE2">
            <w:pPr>
              <w:rPr>
                <w:rFonts w:ascii="Arial" w:hAnsi="Arial" w:cs="Arial"/>
                <w:sz w:val="22"/>
                <w:szCs w:val="22"/>
                <w:lang w:eastAsia="en-US"/>
              </w:rPr>
            </w:pPr>
          </w:p>
          <w:p w:rsidR="00873062" w:rsidRPr="004C5CA4" w:rsidRDefault="005811F9" w:rsidP="00396AE2">
            <w:pPr>
              <w:rPr>
                <w:rFonts w:ascii="Arial" w:hAnsi="Arial" w:cs="Arial"/>
                <w:sz w:val="22"/>
                <w:szCs w:val="22"/>
                <w:lang w:eastAsia="en-US"/>
              </w:rPr>
            </w:pPr>
            <w:r w:rsidRPr="004C5CA4">
              <w:rPr>
                <w:rFonts w:ascii="Arial" w:hAnsi="Arial" w:cs="Arial"/>
                <w:sz w:val="22"/>
                <w:szCs w:val="22"/>
                <w:lang w:eastAsia="en-US"/>
              </w:rPr>
              <w:t>___________________ Д.Д Кузаков</w:t>
            </w:r>
          </w:p>
          <w:p w:rsidR="00873062" w:rsidRPr="004C5CA4" w:rsidRDefault="00873062" w:rsidP="00396AE2">
            <w:pPr>
              <w:spacing w:before="120"/>
              <w:rPr>
                <w:rFonts w:ascii="Arial" w:hAnsi="Arial" w:cs="Arial"/>
                <w:sz w:val="22"/>
                <w:szCs w:val="22"/>
                <w:lang w:eastAsia="en-US"/>
              </w:rPr>
            </w:pPr>
            <w:r w:rsidRPr="004C5CA4">
              <w:rPr>
                <w:rFonts w:ascii="Arial" w:hAnsi="Arial" w:cs="Arial"/>
                <w:sz w:val="22"/>
                <w:szCs w:val="22"/>
                <w:lang w:eastAsia="en-US"/>
              </w:rPr>
              <w:t>«____» ____________ 201</w:t>
            </w:r>
            <w:r w:rsidR="00301BE8" w:rsidRPr="004C5CA4">
              <w:rPr>
                <w:rFonts w:ascii="Arial" w:hAnsi="Arial" w:cs="Arial"/>
                <w:sz w:val="22"/>
                <w:szCs w:val="22"/>
                <w:lang w:eastAsia="en-US"/>
              </w:rPr>
              <w:t>7</w:t>
            </w:r>
            <w:r w:rsidRPr="004C5CA4">
              <w:rPr>
                <w:rFonts w:ascii="Arial" w:hAnsi="Arial" w:cs="Arial"/>
                <w:sz w:val="22"/>
                <w:szCs w:val="22"/>
                <w:lang w:eastAsia="en-US"/>
              </w:rPr>
              <w:t xml:space="preserve"> г.</w:t>
            </w:r>
          </w:p>
        </w:tc>
      </w:tr>
    </w:tbl>
    <w:p w:rsidR="00873062" w:rsidRPr="00430852" w:rsidRDefault="00430852" w:rsidP="00873062">
      <w:pPr>
        <w:jc w:val="center"/>
        <w:outlineLvl w:val="0"/>
        <w:rPr>
          <w:rFonts w:ascii="Arial" w:hAnsi="Arial" w:cs="Arial"/>
          <w:caps/>
          <w:kern w:val="28"/>
          <w:sz w:val="22"/>
          <w:szCs w:val="22"/>
          <w:u w:val="single"/>
          <w:lang w:eastAsia="en-US"/>
        </w:rPr>
      </w:pPr>
      <w:r>
        <w:rPr>
          <w:rFonts w:ascii="Arial" w:hAnsi="Arial" w:cs="Arial"/>
          <w:b/>
          <w:caps/>
          <w:kern w:val="28"/>
          <w:sz w:val="22"/>
          <w:szCs w:val="22"/>
          <w:lang w:eastAsia="en-US"/>
        </w:rPr>
        <w:t xml:space="preserve">техническое задание   </w:t>
      </w:r>
      <w:r w:rsidRPr="00430852">
        <w:rPr>
          <w:rFonts w:ascii="Arial" w:hAnsi="Arial" w:cs="Arial"/>
          <w:caps/>
          <w:kern w:val="28"/>
          <w:sz w:val="22"/>
          <w:szCs w:val="22"/>
          <w:lang w:eastAsia="en-US"/>
        </w:rPr>
        <w:t xml:space="preserve">№ </w:t>
      </w:r>
      <w:r w:rsidRPr="00430852">
        <w:rPr>
          <w:rFonts w:ascii="Arial" w:hAnsi="Arial" w:cs="Arial"/>
          <w:caps/>
          <w:kern w:val="28"/>
          <w:sz w:val="22"/>
          <w:szCs w:val="22"/>
          <w:u w:val="single"/>
          <w:lang w:eastAsia="en-US"/>
        </w:rPr>
        <w:t>282</w:t>
      </w:r>
    </w:p>
    <w:p w:rsidR="005811F9" w:rsidRPr="004C5CA4" w:rsidRDefault="005811F9" w:rsidP="00301BE8">
      <w:pPr>
        <w:outlineLvl w:val="0"/>
        <w:rPr>
          <w:rFonts w:ascii="Arial" w:hAnsi="Arial" w:cs="Arial"/>
          <w:b/>
          <w:caps/>
          <w:kern w:val="28"/>
          <w:sz w:val="22"/>
          <w:szCs w:val="22"/>
          <w:lang w:eastAsia="en-US"/>
        </w:rPr>
      </w:pPr>
    </w:p>
    <w:p w:rsidR="00FB55EC" w:rsidRDefault="00873062" w:rsidP="009528DA">
      <w:pPr>
        <w:ind w:left="2552" w:hanging="2552"/>
        <w:rPr>
          <w:rFonts w:ascii="Arial" w:hAnsi="Arial" w:cs="Arial"/>
          <w:sz w:val="22"/>
          <w:szCs w:val="22"/>
          <w:lang w:eastAsia="en-US"/>
        </w:rPr>
      </w:pPr>
      <w:bookmarkStart w:id="1" w:name="ТекстовоеПоле5"/>
      <w:r w:rsidRPr="004C5CA4">
        <w:rPr>
          <w:rFonts w:ascii="Arial" w:hAnsi="Arial" w:cs="Arial"/>
          <w:b/>
          <w:sz w:val="22"/>
          <w:szCs w:val="22"/>
          <w:lang w:eastAsia="en-US"/>
        </w:rPr>
        <w:t>На выполнение работ</w:t>
      </w:r>
      <w:r w:rsidR="006B6053" w:rsidRPr="004C5CA4">
        <w:rPr>
          <w:rFonts w:ascii="Arial" w:hAnsi="Arial" w:cs="Arial"/>
          <w:sz w:val="22"/>
          <w:szCs w:val="22"/>
          <w:lang w:eastAsia="en-US"/>
        </w:rPr>
        <w:t>: Работы</w:t>
      </w:r>
      <w:r w:rsidR="001B19C7" w:rsidRPr="004C5CA4">
        <w:rPr>
          <w:rFonts w:ascii="Arial" w:hAnsi="Arial" w:cs="Arial"/>
          <w:sz w:val="22"/>
          <w:szCs w:val="22"/>
          <w:lang w:eastAsia="en-US"/>
        </w:rPr>
        <w:t xml:space="preserve"> </w:t>
      </w:r>
      <w:bookmarkStart w:id="2" w:name="ТекстовоеПоле6"/>
      <w:bookmarkEnd w:id="1"/>
      <w:r w:rsidR="00FB55EC">
        <w:rPr>
          <w:rFonts w:ascii="Arial" w:hAnsi="Arial" w:cs="Arial"/>
          <w:sz w:val="22"/>
          <w:szCs w:val="22"/>
          <w:lang w:eastAsia="en-US"/>
        </w:rPr>
        <w:t xml:space="preserve">по </w:t>
      </w:r>
      <w:r w:rsidR="00E14F5C">
        <w:rPr>
          <w:rFonts w:ascii="Arial" w:hAnsi="Arial" w:cs="Arial"/>
          <w:sz w:val="22"/>
          <w:szCs w:val="22"/>
          <w:lang w:eastAsia="en-US"/>
        </w:rPr>
        <w:t>с</w:t>
      </w:r>
      <w:r w:rsidR="00430852">
        <w:rPr>
          <w:rFonts w:ascii="Arial" w:hAnsi="Arial" w:cs="Arial"/>
          <w:sz w:val="22"/>
          <w:szCs w:val="22"/>
          <w:lang w:eastAsia="en-US"/>
        </w:rPr>
        <w:t>нятию пленки с внутренней поверхности стеновых панелей сэндвич здания Узел приема топлива ( УПТ)</w:t>
      </w:r>
    </w:p>
    <w:p w:rsidR="00430852" w:rsidRPr="004C5CA4" w:rsidRDefault="00430852" w:rsidP="009528DA">
      <w:pPr>
        <w:ind w:left="2552" w:hanging="2552"/>
        <w:rPr>
          <w:rFonts w:ascii="Arial" w:hAnsi="Arial" w:cs="Arial"/>
          <w:sz w:val="22"/>
          <w:szCs w:val="22"/>
          <w:lang w:eastAsia="en-US"/>
        </w:rPr>
      </w:pPr>
    </w:p>
    <w:p w:rsidR="00873062" w:rsidRPr="004C5CA4" w:rsidRDefault="009528DA" w:rsidP="009528DA">
      <w:pPr>
        <w:ind w:left="2552" w:hanging="2552"/>
        <w:rPr>
          <w:rFonts w:ascii="Arial" w:hAnsi="Arial" w:cs="Arial"/>
          <w:sz w:val="22"/>
          <w:szCs w:val="22"/>
        </w:rPr>
      </w:pPr>
      <w:r w:rsidRPr="004C5CA4">
        <w:rPr>
          <w:rFonts w:ascii="Arial" w:hAnsi="Arial" w:cs="Arial"/>
          <w:sz w:val="22"/>
          <w:szCs w:val="22"/>
          <w:lang w:eastAsia="en-US"/>
        </w:rPr>
        <w:t xml:space="preserve"> </w:t>
      </w:r>
      <w:r w:rsidR="008D60DB" w:rsidRPr="004C5CA4">
        <w:rPr>
          <w:rFonts w:ascii="Arial" w:hAnsi="Arial" w:cs="Arial"/>
          <w:b/>
          <w:sz w:val="22"/>
          <w:szCs w:val="22"/>
        </w:rPr>
        <w:t xml:space="preserve">Заказчик </w:t>
      </w:r>
      <w:r w:rsidR="00873062" w:rsidRPr="004C5CA4">
        <w:rPr>
          <w:rFonts w:ascii="Arial" w:hAnsi="Arial" w:cs="Arial"/>
          <w:b/>
          <w:sz w:val="22"/>
          <w:szCs w:val="22"/>
        </w:rPr>
        <w:t>:</w:t>
      </w:r>
      <w:bookmarkEnd w:id="2"/>
      <w:r w:rsidR="00A20272" w:rsidRPr="004C5CA4">
        <w:rPr>
          <w:rFonts w:ascii="Arial" w:hAnsi="Arial" w:cs="Arial"/>
          <w:b/>
          <w:sz w:val="22"/>
          <w:szCs w:val="22"/>
        </w:rPr>
        <w:t xml:space="preserve"> </w:t>
      </w:r>
      <w:r w:rsidR="00FB55EC">
        <w:rPr>
          <w:rFonts w:ascii="Arial" w:hAnsi="Arial" w:cs="Arial"/>
          <w:b/>
          <w:sz w:val="22"/>
          <w:szCs w:val="22"/>
        </w:rPr>
        <w:t xml:space="preserve"> </w:t>
      </w:r>
      <w:r w:rsidR="00A2299F" w:rsidRPr="004C5CA4">
        <w:rPr>
          <w:rFonts w:ascii="Arial" w:hAnsi="Arial" w:cs="Arial"/>
          <w:sz w:val="22"/>
          <w:szCs w:val="22"/>
        </w:rPr>
        <w:t>ПАО «Юнипро»</w:t>
      </w:r>
    </w:p>
    <w:p w:rsidR="00873062" w:rsidRPr="004C5CA4" w:rsidRDefault="00873062" w:rsidP="00FB55EC">
      <w:pPr>
        <w:numPr>
          <w:ilvl w:val="0"/>
          <w:numId w:val="1"/>
        </w:numPr>
        <w:spacing w:before="240" w:after="120"/>
        <w:outlineLvl w:val="0"/>
        <w:rPr>
          <w:rFonts w:ascii="Arial" w:hAnsi="Arial" w:cs="Arial"/>
          <w:sz w:val="22"/>
          <w:szCs w:val="22"/>
        </w:rPr>
      </w:pPr>
      <w:r w:rsidRPr="004C5CA4">
        <w:rPr>
          <w:rFonts w:ascii="Arial" w:hAnsi="Arial" w:cs="Arial"/>
          <w:b/>
          <w:sz w:val="22"/>
          <w:szCs w:val="22"/>
        </w:rPr>
        <w:t>Полное наименование оборудования, место производства работ</w:t>
      </w:r>
      <w:r w:rsidR="00FB55EC">
        <w:rPr>
          <w:rFonts w:ascii="Arial" w:hAnsi="Arial" w:cs="Arial"/>
          <w:sz w:val="22"/>
          <w:szCs w:val="22"/>
        </w:rPr>
        <w:t xml:space="preserve">: Узел приема топлива. </w:t>
      </w:r>
      <w:r w:rsidR="00430852">
        <w:rPr>
          <w:rFonts w:ascii="Arial" w:hAnsi="Arial" w:cs="Arial"/>
          <w:sz w:val="22"/>
          <w:szCs w:val="22"/>
        </w:rPr>
        <w:t>Ряды А_Б_В_Г оси 1-13</w:t>
      </w:r>
      <w:r w:rsidR="006A09F6">
        <w:rPr>
          <w:rFonts w:ascii="Arial" w:hAnsi="Arial" w:cs="Arial"/>
          <w:sz w:val="22"/>
          <w:szCs w:val="22"/>
        </w:rPr>
        <w:t>. Отм. 0,00 +53,00</w:t>
      </w:r>
    </w:p>
    <w:p w:rsidR="009F6670" w:rsidRPr="00A72F45" w:rsidRDefault="00873062" w:rsidP="009F6670">
      <w:pPr>
        <w:pStyle w:val="a3"/>
        <w:numPr>
          <w:ilvl w:val="0"/>
          <w:numId w:val="1"/>
        </w:numPr>
        <w:spacing w:before="240" w:after="120"/>
        <w:outlineLvl w:val="0"/>
        <w:rPr>
          <w:rFonts w:ascii="Arial" w:hAnsi="Arial" w:cs="Arial"/>
          <w:color w:val="FF0000"/>
        </w:rPr>
      </w:pPr>
      <w:r w:rsidRPr="009F6670">
        <w:rPr>
          <w:rFonts w:ascii="Arial" w:hAnsi="Arial" w:cs="Arial"/>
          <w:b/>
        </w:rPr>
        <w:t xml:space="preserve">Основание для производства работ: </w:t>
      </w:r>
      <w:r w:rsidR="00430852">
        <w:rPr>
          <w:rFonts w:ascii="Arial" w:hAnsi="Arial" w:cs="Arial"/>
          <w:b/>
        </w:rPr>
        <w:t>Лот № _</w:t>
      </w:r>
      <w:r w:rsidR="007C6DC3">
        <w:rPr>
          <w:rFonts w:ascii="Arial" w:hAnsi="Arial" w:cs="Arial"/>
          <w:b/>
        </w:rPr>
        <w:t>3</w:t>
      </w:r>
      <w:r w:rsidR="007C6DC3" w:rsidRPr="00A72F45">
        <w:rPr>
          <w:rFonts w:ascii="Arial" w:hAnsi="Arial" w:cs="Arial"/>
        </w:rPr>
        <w:t>_</w:t>
      </w:r>
      <w:r w:rsidR="00A72F45" w:rsidRPr="00A72F45">
        <w:rPr>
          <w:rFonts w:ascii="Arial" w:hAnsi="Arial" w:cs="Arial"/>
        </w:rPr>
        <w:t xml:space="preserve">. </w:t>
      </w:r>
      <w:r w:rsidR="00A72F45">
        <w:rPr>
          <w:rFonts w:ascii="Arial" w:hAnsi="Arial" w:cs="Arial"/>
        </w:rPr>
        <w:t xml:space="preserve">КМД 3746. Инструкция по монтажу панелей сэндвич. Проект </w:t>
      </w:r>
      <w:r w:rsidR="00A72F45">
        <w:rPr>
          <w:rFonts w:ascii="Arial" w:hAnsi="Arial" w:cs="Arial"/>
          <w:lang w:val="en-US"/>
        </w:rPr>
        <w:t xml:space="preserve">BG3-01UEC-###-AR-01 </w:t>
      </w:r>
      <w:r w:rsidR="00A72F45">
        <w:rPr>
          <w:rFonts w:ascii="Arial" w:hAnsi="Arial" w:cs="Arial"/>
        </w:rPr>
        <w:t>изм.5</w:t>
      </w:r>
    </w:p>
    <w:p w:rsidR="00873062" w:rsidRPr="009F6670" w:rsidRDefault="00873062" w:rsidP="009F6670">
      <w:pPr>
        <w:pStyle w:val="a3"/>
        <w:numPr>
          <w:ilvl w:val="0"/>
          <w:numId w:val="1"/>
        </w:numPr>
        <w:spacing w:before="60" w:after="120"/>
        <w:outlineLvl w:val="0"/>
        <w:rPr>
          <w:rFonts w:ascii="Arial" w:hAnsi="Arial" w:cs="Arial"/>
          <w:b/>
        </w:rPr>
      </w:pPr>
      <w:r w:rsidRPr="009F6670">
        <w:rPr>
          <w:rFonts w:ascii="Arial" w:hAnsi="Arial" w:cs="Arial"/>
          <w:b/>
        </w:rPr>
        <w:t>Цель проведения работ:</w:t>
      </w:r>
      <w:r w:rsidRPr="009F6670">
        <w:rPr>
          <w:rFonts w:ascii="Arial" w:hAnsi="Arial" w:cs="Arial"/>
        </w:rPr>
        <w:t xml:space="preserve"> </w:t>
      </w:r>
      <w:r w:rsidR="009528DA" w:rsidRPr="009F6670">
        <w:rPr>
          <w:rFonts w:ascii="Arial" w:hAnsi="Arial" w:cs="Arial"/>
        </w:rPr>
        <w:t>Реализация проекта строительства «УПТ»</w:t>
      </w:r>
      <w:r w:rsidR="004C5CA4" w:rsidRPr="009F6670">
        <w:rPr>
          <w:rFonts w:ascii="Arial" w:hAnsi="Arial" w:cs="Arial"/>
        </w:rPr>
        <w:t xml:space="preserve">. </w:t>
      </w:r>
    </w:p>
    <w:p w:rsidR="00873062" w:rsidRPr="004C5CA4" w:rsidRDefault="00873062" w:rsidP="00873062">
      <w:pPr>
        <w:numPr>
          <w:ilvl w:val="0"/>
          <w:numId w:val="1"/>
        </w:numPr>
        <w:spacing w:before="60" w:after="120"/>
        <w:jc w:val="both"/>
        <w:outlineLvl w:val="0"/>
        <w:rPr>
          <w:rFonts w:ascii="Arial" w:hAnsi="Arial" w:cs="Arial"/>
          <w:b/>
          <w:sz w:val="22"/>
          <w:szCs w:val="22"/>
        </w:rPr>
      </w:pPr>
      <w:r w:rsidRPr="004C5CA4">
        <w:rPr>
          <w:rFonts w:ascii="Arial" w:hAnsi="Arial" w:cs="Arial"/>
          <w:b/>
          <w:sz w:val="22"/>
          <w:szCs w:val="22"/>
        </w:rPr>
        <w:t>Содержание работ.</w:t>
      </w:r>
    </w:p>
    <w:p w:rsidR="001946FE" w:rsidRDefault="00873062" w:rsidP="009F6670">
      <w:pPr>
        <w:spacing w:before="240" w:after="120"/>
        <w:ind w:left="360" w:hanging="360"/>
        <w:outlineLvl w:val="0"/>
        <w:rPr>
          <w:rFonts w:ascii="Arial" w:hAnsi="Arial" w:cs="Arial"/>
          <w:sz w:val="22"/>
          <w:szCs w:val="22"/>
        </w:rPr>
      </w:pPr>
      <w:r w:rsidRPr="004C5CA4">
        <w:rPr>
          <w:rFonts w:ascii="Arial" w:hAnsi="Arial" w:cs="Arial"/>
          <w:b/>
          <w:sz w:val="22"/>
          <w:szCs w:val="22"/>
        </w:rPr>
        <w:t>5.1.  Объемы работ</w:t>
      </w:r>
      <w:r w:rsidRPr="004C5CA4">
        <w:rPr>
          <w:rFonts w:ascii="Arial" w:hAnsi="Arial" w:cs="Arial"/>
          <w:sz w:val="22"/>
          <w:szCs w:val="22"/>
        </w:rPr>
        <w:t>:</w:t>
      </w:r>
      <w:r w:rsidR="00BD5362">
        <w:rPr>
          <w:rFonts w:ascii="Arial" w:hAnsi="Arial" w:cs="Arial"/>
          <w:sz w:val="22"/>
          <w:szCs w:val="22"/>
        </w:rPr>
        <w:t xml:space="preserve"> </w:t>
      </w:r>
    </w:p>
    <w:p w:rsidR="00873062" w:rsidRPr="004C5CA4" w:rsidRDefault="00A20272" w:rsidP="00873062">
      <w:pPr>
        <w:spacing w:before="60"/>
        <w:outlineLvl w:val="0"/>
        <w:rPr>
          <w:rFonts w:ascii="Arial" w:hAnsi="Arial" w:cs="Arial"/>
          <w:b/>
          <w:sz w:val="22"/>
          <w:szCs w:val="22"/>
        </w:rPr>
      </w:pPr>
      <w:r w:rsidRPr="004C5CA4">
        <w:rPr>
          <w:rFonts w:ascii="Arial" w:hAnsi="Arial" w:cs="Arial"/>
          <w:sz w:val="22"/>
          <w:szCs w:val="22"/>
        </w:rPr>
        <w:t xml:space="preserve"> </w:t>
      </w:r>
      <w:r w:rsidR="00873062" w:rsidRPr="004C5CA4">
        <w:rPr>
          <w:rFonts w:ascii="Arial" w:hAnsi="Arial" w:cs="Arial"/>
          <w:sz w:val="22"/>
          <w:szCs w:val="22"/>
        </w:rPr>
        <w:t xml:space="preserve">                                                                                                                                </w:t>
      </w:r>
      <w:r w:rsidR="00873062" w:rsidRPr="004C5CA4">
        <w:rPr>
          <w:rFonts w:ascii="Arial" w:hAnsi="Arial" w:cs="Arial"/>
          <w:b/>
          <w:sz w:val="22"/>
          <w:szCs w:val="22"/>
        </w:rPr>
        <w:t>Таблица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6087"/>
        <w:gridCol w:w="1842"/>
        <w:gridCol w:w="1560"/>
      </w:tblGrid>
      <w:tr w:rsidR="00873062" w:rsidRPr="004C5CA4" w:rsidTr="00BF02B6">
        <w:trPr>
          <w:cantSplit/>
          <w:trHeight w:val="20"/>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ind w:left="57"/>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w:t>
            </w:r>
          </w:p>
          <w:p w:rsidR="00873062" w:rsidRPr="004C5CA4" w:rsidRDefault="00873062" w:rsidP="00820098">
            <w:pPr>
              <w:ind w:left="57"/>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п/п</w:t>
            </w:r>
          </w:p>
        </w:tc>
        <w:tc>
          <w:tcPr>
            <w:tcW w:w="6087"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Наименование работ</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Объем планируемых работ</w:t>
            </w:r>
          </w:p>
        </w:tc>
      </w:tr>
      <w:tr w:rsidR="00873062" w:rsidRPr="004C5CA4" w:rsidTr="00DF62FF">
        <w:trPr>
          <w:cantSplit/>
          <w:trHeight w:val="657"/>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bCs/>
                <w:i/>
                <w:color w:val="000000"/>
                <w:sz w:val="22"/>
                <w:szCs w:val="22"/>
                <w:lang w:eastAsia="en-US"/>
              </w:rPr>
            </w:pPr>
          </w:p>
        </w:tc>
        <w:tc>
          <w:tcPr>
            <w:tcW w:w="6087" w:type="dxa"/>
            <w:vMerge/>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bCs/>
                <w: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A20272">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Кол-во</w:t>
            </w:r>
            <w:r w:rsidR="006A09F6">
              <w:rPr>
                <w:rFonts w:ascii="Arial" w:hAnsi="Arial" w:cs="Arial"/>
                <w:bCs/>
                <w:i/>
                <w:color w:val="000000"/>
                <w:sz w:val="22"/>
                <w:szCs w:val="22"/>
                <w:lang w:eastAsia="en-US"/>
              </w:rPr>
              <w:t xml:space="preserve"> </w:t>
            </w:r>
          </w:p>
        </w:tc>
      </w:tr>
      <w:tr w:rsidR="00873062" w:rsidRPr="004C5CA4" w:rsidTr="009C602B">
        <w:trPr>
          <w:cantSplit/>
          <w:trHeight w:val="20"/>
          <w:jc w:val="center"/>
        </w:trPr>
        <w:tc>
          <w:tcPr>
            <w:tcW w:w="10060" w:type="dxa"/>
            <w:gridSpan w:val="4"/>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sz w:val="22"/>
                <w:szCs w:val="22"/>
                <w:lang w:eastAsia="en-US"/>
              </w:rPr>
            </w:pPr>
          </w:p>
        </w:tc>
      </w:tr>
      <w:tr w:rsidR="00911831" w:rsidRPr="004C5CA4" w:rsidTr="00FB55EC">
        <w:trPr>
          <w:cantSplit/>
          <w:trHeight w:val="519"/>
          <w:jc w:val="center"/>
        </w:trPr>
        <w:tc>
          <w:tcPr>
            <w:tcW w:w="571" w:type="dxa"/>
            <w:tcBorders>
              <w:top w:val="single" w:sz="4" w:space="0" w:color="auto"/>
              <w:left w:val="single" w:sz="4" w:space="0" w:color="auto"/>
              <w:bottom w:val="single" w:sz="4" w:space="0" w:color="auto"/>
              <w:right w:val="single" w:sz="4" w:space="0" w:color="auto"/>
            </w:tcBorders>
            <w:vAlign w:val="center"/>
          </w:tcPr>
          <w:p w:rsidR="00911831" w:rsidRPr="004C5CA4" w:rsidRDefault="00911831" w:rsidP="00820098">
            <w:pPr>
              <w:jc w:val="center"/>
              <w:rPr>
                <w:rFonts w:ascii="Arial" w:hAnsi="Arial" w:cs="Arial"/>
                <w:color w:val="000000"/>
                <w:sz w:val="22"/>
                <w:szCs w:val="22"/>
              </w:rPr>
            </w:pPr>
            <w:r>
              <w:rPr>
                <w:rFonts w:ascii="Arial" w:hAnsi="Arial" w:cs="Arial"/>
                <w:color w:val="000000"/>
                <w:sz w:val="22"/>
                <w:szCs w:val="22"/>
              </w:rPr>
              <w:t>1</w:t>
            </w:r>
          </w:p>
        </w:tc>
        <w:tc>
          <w:tcPr>
            <w:tcW w:w="6087" w:type="dxa"/>
            <w:tcBorders>
              <w:top w:val="single" w:sz="4" w:space="0" w:color="auto"/>
              <w:left w:val="single" w:sz="4" w:space="0" w:color="auto"/>
              <w:bottom w:val="single" w:sz="4" w:space="0" w:color="auto"/>
              <w:right w:val="single" w:sz="4" w:space="0" w:color="auto"/>
            </w:tcBorders>
            <w:vAlign w:val="center"/>
          </w:tcPr>
          <w:p w:rsidR="00911831" w:rsidRDefault="006A09F6" w:rsidP="004C5CA4">
            <w:pPr>
              <w:rPr>
                <w:rFonts w:ascii="Arial" w:hAnsi="Arial" w:cs="Arial"/>
                <w:sz w:val="22"/>
                <w:szCs w:val="22"/>
              </w:rPr>
            </w:pPr>
            <w:r>
              <w:rPr>
                <w:rFonts w:ascii="Arial" w:hAnsi="Arial" w:cs="Arial"/>
                <w:sz w:val="22"/>
                <w:szCs w:val="22"/>
              </w:rPr>
              <w:t>Удаление прикипевшей к полимерному покрытию защитной пленки с поверхности сэндвич-панелей без нарушения самого полимерного покрытия при помощи разогрева пленки строительным промышленным феном.</w:t>
            </w:r>
          </w:p>
        </w:tc>
        <w:tc>
          <w:tcPr>
            <w:tcW w:w="1842" w:type="dxa"/>
            <w:tcBorders>
              <w:top w:val="single" w:sz="4" w:space="0" w:color="auto"/>
              <w:left w:val="single" w:sz="4" w:space="0" w:color="auto"/>
              <w:bottom w:val="single" w:sz="4" w:space="0" w:color="auto"/>
              <w:right w:val="single" w:sz="4" w:space="0" w:color="auto"/>
            </w:tcBorders>
            <w:vAlign w:val="center"/>
          </w:tcPr>
          <w:p w:rsidR="00911831" w:rsidRDefault="006A09F6"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911831" w:rsidRDefault="006A09F6" w:rsidP="00820098">
            <w:pPr>
              <w:jc w:val="center"/>
              <w:rPr>
                <w:rFonts w:ascii="Arial" w:hAnsi="Arial" w:cs="Arial"/>
                <w:sz w:val="22"/>
                <w:szCs w:val="22"/>
              </w:rPr>
            </w:pPr>
            <w:r>
              <w:rPr>
                <w:rFonts w:ascii="Arial" w:hAnsi="Arial" w:cs="Arial"/>
                <w:sz w:val="22"/>
                <w:szCs w:val="22"/>
              </w:rPr>
              <w:t>10570</w:t>
            </w:r>
          </w:p>
        </w:tc>
      </w:tr>
      <w:tr w:rsidR="006A09F6" w:rsidRPr="004C5CA4" w:rsidTr="00FB55EC">
        <w:trPr>
          <w:cantSplit/>
          <w:trHeight w:val="519"/>
          <w:jc w:val="center"/>
        </w:trPr>
        <w:tc>
          <w:tcPr>
            <w:tcW w:w="571" w:type="dxa"/>
            <w:tcBorders>
              <w:top w:val="single" w:sz="4" w:space="0" w:color="auto"/>
              <w:left w:val="single" w:sz="4" w:space="0" w:color="auto"/>
              <w:bottom w:val="single" w:sz="4" w:space="0" w:color="auto"/>
              <w:right w:val="single" w:sz="4" w:space="0" w:color="auto"/>
            </w:tcBorders>
            <w:vAlign w:val="center"/>
          </w:tcPr>
          <w:p w:rsidR="006A09F6" w:rsidRPr="004C5CA4" w:rsidRDefault="00B335B1" w:rsidP="006A09F6">
            <w:pPr>
              <w:jc w:val="center"/>
              <w:rPr>
                <w:rFonts w:ascii="Arial" w:hAnsi="Arial" w:cs="Arial"/>
                <w:color w:val="000000"/>
                <w:sz w:val="22"/>
                <w:szCs w:val="22"/>
              </w:rPr>
            </w:pPr>
            <w:r>
              <w:rPr>
                <w:rFonts w:ascii="Arial" w:hAnsi="Arial" w:cs="Arial"/>
                <w:color w:val="000000"/>
                <w:sz w:val="22"/>
                <w:szCs w:val="22"/>
              </w:rPr>
              <w:t>2</w:t>
            </w:r>
          </w:p>
        </w:tc>
        <w:tc>
          <w:tcPr>
            <w:tcW w:w="6087" w:type="dxa"/>
            <w:tcBorders>
              <w:top w:val="single" w:sz="4" w:space="0" w:color="auto"/>
              <w:left w:val="single" w:sz="4" w:space="0" w:color="auto"/>
              <w:bottom w:val="single" w:sz="4" w:space="0" w:color="auto"/>
              <w:right w:val="single" w:sz="4" w:space="0" w:color="auto"/>
            </w:tcBorders>
            <w:vAlign w:val="center"/>
          </w:tcPr>
          <w:p w:rsidR="006A09F6" w:rsidRPr="004C5CA4" w:rsidRDefault="006A09F6" w:rsidP="006A09F6">
            <w:pPr>
              <w:rPr>
                <w:rFonts w:ascii="Arial" w:hAnsi="Arial" w:cs="Arial"/>
                <w:sz w:val="22"/>
                <w:szCs w:val="22"/>
              </w:rPr>
            </w:pPr>
            <w:r>
              <w:rPr>
                <w:rFonts w:ascii="Arial" w:hAnsi="Arial" w:cs="Arial"/>
                <w:sz w:val="22"/>
                <w:szCs w:val="22"/>
              </w:rPr>
              <w:t>Очистка поверхности щетками без нарушения полимерного покрытия панелей включая утилизацию отходов.</w:t>
            </w:r>
          </w:p>
        </w:tc>
        <w:tc>
          <w:tcPr>
            <w:tcW w:w="1842" w:type="dxa"/>
            <w:tcBorders>
              <w:top w:val="single" w:sz="4" w:space="0" w:color="auto"/>
              <w:left w:val="single" w:sz="4" w:space="0" w:color="auto"/>
              <w:bottom w:val="single" w:sz="4" w:space="0" w:color="auto"/>
              <w:right w:val="single" w:sz="4" w:space="0" w:color="auto"/>
            </w:tcBorders>
            <w:vAlign w:val="center"/>
          </w:tcPr>
          <w:p w:rsidR="006A09F6" w:rsidRDefault="006A09F6" w:rsidP="006A09F6">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6A09F6" w:rsidRDefault="006A09F6" w:rsidP="006A09F6">
            <w:pPr>
              <w:jc w:val="center"/>
              <w:rPr>
                <w:rFonts w:ascii="Arial" w:hAnsi="Arial" w:cs="Arial"/>
                <w:sz w:val="22"/>
                <w:szCs w:val="22"/>
              </w:rPr>
            </w:pPr>
            <w:r>
              <w:rPr>
                <w:rFonts w:ascii="Arial" w:hAnsi="Arial" w:cs="Arial"/>
                <w:sz w:val="22"/>
                <w:szCs w:val="22"/>
              </w:rPr>
              <w:t>10570</w:t>
            </w:r>
          </w:p>
        </w:tc>
      </w:tr>
    </w:tbl>
    <w:p w:rsidR="00ED3D22" w:rsidRPr="004C5CA4" w:rsidRDefault="00ED3D22" w:rsidP="00873062">
      <w:pPr>
        <w:jc w:val="both"/>
        <w:outlineLvl w:val="0"/>
        <w:rPr>
          <w:rFonts w:ascii="Arial" w:hAnsi="Arial" w:cs="Arial"/>
          <w:sz w:val="22"/>
          <w:szCs w:val="22"/>
        </w:rPr>
      </w:pPr>
    </w:p>
    <w:p w:rsidR="00873062" w:rsidRDefault="00873062" w:rsidP="00873062">
      <w:pPr>
        <w:ind w:left="426" w:hanging="426"/>
        <w:outlineLvl w:val="0"/>
        <w:rPr>
          <w:rFonts w:ascii="Arial" w:hAnsi="Arial" w:cs="Arial"/>
          <w:b/>
          <w:sz w:val="22"/>
          <w:szCs w:val="22"/>
        </w:rPr>
      </w:pPr>
      <w:r w:rsidRPr="004C5CA4">
        <w:rPr>
          <w:rFonts w:ascii="Arial" w:hAnsi="Arial" w:cs="Arial"/>
          <w:b/>
          <w:sz w:val="22"/>
          <w:szCs w:val="22"/>
        </w:rPr>
        <w:t>5.2</w:t>
      </w:r>
      <w:r w:rsidRPr="004C5CA4">
        <w:rPr>
          <w:rFonts w:ascii="Arial" w:hAnsi="Arial" w:cs="Arial"/>
          <w:sz w:val="22"/>
          <w:szCs w:val="22"/>
        </w:rPr>
        <w:t>.  Работы в объеме Технического задания выполняются с применением материалов</w:t>
      </w:r>
      <w:r w:rsidR="005D4A43" w:rsidRPr="004C5CA4">
        <w:rPr>
          <w:rFonts w:ascii="Arial" w:hAnsi="Arial" w:cs="Arial"/>
          <w:sz w:val="22"/>
          <w:szCs w:val="22"/>
        </w:rPr>
        <w:t xml:space="preserve"> </w:t>
      </w:r>
      <w:r w:rsidR="005D4A43" w:rsidRPr="004C5CA4">
        <w:rPr>
          <w:rFonts w:ascii="Arial" w:hAnsi="Arial" w:cs="Arial"/>
          <w:b/>
          <w:sz w:val="22"/>
          <w:szCs w:val="22"/>
        </w:rPr>
        <w:t>Подрядчика</w:t>
      </w:r>
      <w:r w:rsidRPr="004C5CA4">
        <w:rPr>
          <w:rFonts w:ascii="Arial" w:hAnsi="Arial" w:cs="Arial"/>
          <w:b/>
          <w:sz w:val="22"/>
          <w:szCs w:val="22"/>
        </w:rPr>
        <w:t xml:space="preserve">. </w:t>
      </w:r>
    </w:p>
    <w:p w:rsidR="001545DC" w:rsidRPr="002C1D1C" w:rsidRDefault="00873062" w:rsidP="001545DC">
      <w:pPr>
        <w:spacing w:line="276" w:lineRule="auto"/>
        <w:jc w:val="both"/>
        <w:rPr>
          <w:rFonts w:ascii="Arial" w:hAnsi="Arial" w:cs="Arial"/>
          <w:sz w:val="22"/>
          <w:szCs w:val="22"/>
        </w:rPr>
      </w:pPr>
      <w:r w:rsidRPr="004C5CA4">
        <w:rPr>
          <w:rFonts w:ascii="Arial" w:hAnsi="Arial" w:cs="Arial"/>
          <w:b/>
          <w:sz w:val="22"/>
          <w:szCs w:val="22"/>
          <w:lang w:eastAsia="en-US"/>
        </w:rPr>
        <w:lastRenderedPageBreak/>
        <w:t xml:space="preserve">5.3. </w:t>
      </w:r>
      <w:r w:rsidR="001545DC" w:rsidRPr="002C1D1C">
        <w:rPr>
          <w:rFonts w:ascii="Arial" w:hAnsi="Arial" w:cs="Arial"/>
          <w:sz w:val="22"/>
          <w:szCs w:val="22"/>
        </w:rPr>
        <w:t xml:space="preserve">Подрядчик (Исполнитель) в составе конкурсной документации представляет комплект сметной документации на стоимость оферты, выполненный в одной из действующих на момент формирования конкурсного предложения сметно-нормативных баз (далее СНБ):  </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 «Базовые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техперевооружению», 2003г. ЗАО «ЦКБ Энергоремонт», с учетом последних дополнений;</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  ФСНБ-2001 (ФЕР, ФЕРр, ФЕРм, ФЕРп), внесенные в федеральный реестр сметных нормативов;</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 «Прейскурант на экспериментально-наладочные работы и работы по совершенствованию технологии и эксплуатаци</w:t>
      </w:r>
      <w:r>
        <w:rPr>
          <w:rFonts w:ascii="Arial" w:hAnsi="Arial" w:cs="Arial"/>
          <w:sz w:val="22"/>
          <w:szCs w:val="22"/>
        </w:rPr>
        <w:t xml:space="preserve">и электростанций и сетей», СПО </w:t>
      </w:r>
      <w:r w:rsidRPr="002C1D1C">
        <w:rPr>
          <w:rFonts w:ascii="Arial" w:hAnsi="Arial" w:cs="Arial"/>
          <w:sz w:val="22"/>
          <w:szCs w:val="22"/>
        </w:rPr>
        <w:t>ОРГРЭС (утв. Протоколом Минстроя России №23 от 8 декабря 1992г.);</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-СБЦ на проектные работы и обследовательские работы, внесенные в федеральный реестр сметных нормативов</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с указанием нижеперечисленной информации:</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 поправочные индексы  к базовым ценам на работы по ремонту энергетического оборудования, адекватные условиям функционирования конкурентного рынка услуг по ремонту и техперевооружению»;</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 индексы цен  при использовании справочников ФЕР, ФЕРр, ФЕРм, ФЕРп</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Сметная документация должна содержать все планируемые Подрядчиком (Исполнителем) расходы, включая материалы, механизмы, транспортно-заготовительные командировочные расходы.</w:t>
      </w:r>
    </w:p>
    <w:p w:rsidR="001545DC" w:rsidRPr="002C1D1C" w:rsidRDefault="001545DC" w:rsidP="001545DC">
      <w:pPr>
        <w:spacing w:line="276" w:lineRule="auto"/>
        <w:jc w:val="both"/>
        <w:rPr>
          <w:rFonts w:ascii="Arial" w:hAnsi="Arial" w:cs="Arial"/>
          <w:sz w:val="22"/>
          <w:szCs w:val="22"/>
        </w:rPr>
      </w:pPr>
      <w:r w:rsidRPr="002C1D1C">
        <w:rPr>
          <w:rFonts w:ascii="Arial" w:hAnsi="Arial" w:cs="Arial"/>
          <w:sz w:val="22"/>
          <w:szCs w:val="22"/>
        </w:rPr>
        <w:t>Сметная документация должна быть представлена в электронном виде в двух форматах: .xls и gsf или .xml, с целью проведения экспертизы на правильность применения сметных норм и расценок, выявления их несоответствия нормативным значениям вышеуказанным СНБ  с учетом положений действующих методик по их применению, а также экспертизы цен на материалы.</w:t>
      </w:r>
    </w:p>
    <w:p w:rsidR="00873062" w:rsidRPr="004C5CA4" w:rsidRDefault="00873062" w:rsidP="007C6DC3">
      <w:pPr>
        <w:ind w:hanging="568"/>
        <w:contextualSpacing/>
        <w:rPr>
          <w:rFonts w:ascii="Arial" w:hAnsi="Arial" w:cs="Arial"/>
          <w:sz w:val="22"/>
          <w:szCs w:val="22"/>
          <w:lang w:eastAsia="en-US"/>
        </w:rPr>
      </w:pPr>
      <w:r w:rsidRPr="004C5CA4">
        <w:rPr>
          <w:rFonts w:ascii="Arial" w:hAnsi="Arial" w:cs="Arial"/>
          <w:b/>
          <w:sz w:val="22"/>
          <w:szCs w:val="22"/>
          <w:lang w:eastAsia="en-US"/>
        </w:rPr>
        <w:t>5.4.</w:t>
      </w:r>
      <w:r w:rsidRPr="004C5CA4">
        <w:rPr>
          <w:rFonts w:ascii="Arial" w:hAnsi="Arial" w:cs="Arial"/>
          <w:sz w:val="22"/>
          <w:szCs w:val="22"/>
          <w:lang w:eastAsia="en-US"/>
        </w:rPr>
        <w:t xml:space="preserve"> Расчетный объем возвратных материалов в составе сметной документации показывается справочно (в тоннах, штуках) за итогом 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на склад возвратных материалов.</w:t>
      </w:r>
    </w:p>
    <w:p w:rsidR="00873062" w:rsidRDefault="00873062" w:rsidP="00685404">
      <w:pPr>
        <w:outlineLvl w:val="0"/>
        <w:rPr>
          <w:rFonts w:ascii="Arial" w:hAnsi="Arial" w:cs="Arial"/>
          <w:b/>
          <w:sz w:val="22"/>
          <w:szCs w:val="22"/>
        </w:rPr>
      </w:pPr>
      <w:r w:rsidRPr="004C5CA4">
        <w:rPr>
          <w:rFonts w:ascii="Arial" w:hAnsi="Arial" w:cs="Arial"/>
          <w:sz w:val="22"/>
          <w:szCs w:val="22"/>
        </w:rPr>
        <w:lastRenderedPageBreak/>
        <w:t xml:space="preserve"> </w:t>
      </w:r>
      <w:r w:rsidRPr="004C5CA4">
        <w:rPr>
          <w:rFonts w:ascii="Arial" w:hAnsi="Arial" w:cs="Arial"/>
          <w:b/>
          <w:sz w:val="22"/>
          <w:szCs w:val="22"/>
        </w:rPr>
        <w:t>Требования к Подрядчику:</w:t>
      </w:r>
    </w:p>
    <w:p w:rsidR="0024115A" w:rsidRPr="00890BA6" w:rsidRDefault="00873062" w:rsidP="007C6DC3">
      <w:pPr>
        <w:ind w:hanging="426"/>
        <w:rPr>
          <w:rFonts w:ascii="Arial" w:hAnsi="Arial" w:cs="Arial"/>
          <w:sz w:val="24"/>
          <w:szCs w:val="24"/>
        </w:rPr>
      </w:pPr>
      <w:r w:rsidRPr="004C5CA4">
        <w:rPr>
          <w:rFonts w:ascii="Arial" w:hAnsi="Arial" w:cs="Arial"/>
          <w:b/>
          <w:sz w:val="22"/>
          <w:szCs w:val="22"/>
        </w:rPr>
        <w:t>6.1</w:t>
      </w:r>
      <w:r w:rsidRPr="00890BA6">
        <w:rPr>
          <w:rFonts w:ascii="Arial" w:hAnsi="Arial" w:cs="Arial"/>
          <w:sz w:val="24"/>
          <w:szCs w:val="24"/>
        </w:rPr>
        <w:t xml:space="preserve">. </w:t>
      </w:r>
      <w:r w:rsidR="0024115A" w:rsidRPr="00890BA6">
        <w:rPr>
          <w:rFonts w:ascii="Arial" w:hAnsi="Arial" w:cs="Arial"/>
          <w:sz w:val="24"/>
          <w:szCs w:val="24"/>
        </w:rPr>
        <w:t>Подрядчик должен быть членом СРО в области строительства, реконструкции, капитального ремонта объектов капитального строительства, а также иметь право на осуществление строительства, реконструкции, капитального ремонта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7D33C5" w:rsidRPr="00890BA6" w:rsidRDefault="007D33C5" w:rsidP="007C6DC3">
      <w:pPr>
        <w:tabs>
          <w:tab w:val="left" w:pos="0"/>
        </w:tabs>
        <w:ind w:hanging="426"/>
        <w:rPr>
          <w:rFonts w:ascii="Arial" w:hAnsi="Arial" w:cs="Arial"/>
          <w:sz w:val="24"/>
          <w:szCs w:val="24"/>
        </w:rPr>
      </w:pPr>
      <w:r w:rsidRPr="00890BA6">
        <w:rPr>
          <w:rFonts w:ascii="Arial" w:hAnsi="Arial" w:cs="Arial"/>
          <w:b/>
          <w:sz w:val="24"/>
          <w:szCs w:val="24"/>
        </w:rPr>
        <w:t xml:space="preserve">         </w:t>
      </w:r>
      <w:r w:rsidRPr="00890BA6">
        <w:rPr>
          <w:rFonts w:ascii="Arial" w:hAnsi="Arial" w:cs="Arial"/>
          <w:sz w:val="24"/>
          <w:szCs w:val="24"/>
        </w:rPr>
        <w:t xml:space="preserve">Подрядчик должен предоставить выписку из реестра членов СРО по форме, которая утверждена Приказом Ростехнадзора от 16.02.2017 г. № 58, выданной не позднее </w:t>
      </w:r>
      <w:r w:rsidRPr="00890BA6">
        <w:rPr>
          <w:rFonts w:ascii="Arial" w:hAnsi="Arial" w:cs="Arial"/>
          <w:b/>
          <w:bCs/>
          <w:sz w:val="24"/>
          <w:szCs w:val="24"/>
        </w:rPr>
        <w:t>20 дней</w:t>
      </w:r>
      <w:r w:rsidRPr="00890BA6">
        <w:rPr>
          <w:rFonts w:ascii="Arial" w:hAnsi="Arial" w:cs="Arial"/>
          <w:sz w:val="24"/>
          <w:szCs w:val="24"/>
        </w:rPr>
        <w:t xml:space="preserve"> на момент её предоставления</w:t>
      </w:r>
      <w:r w:rsidR="0024115A" w:rsidRPr="00890BA6">
        <w:rPr>
          <w:rFonts w:ascii="Arial" w:hAnsi="Arial" w:cs="Arial"/>
          <w:sz w:val="24"/>
          <w:szCs w:val="24"/>
        </w:rPr>
        <w:t xml:space="preserve"> Заказчику.</w:t>
      </w:r>
    </w:p>
    <w:p w:rsidR="00873062" w:rsidRDefault="003A6E52" w:rsidP="00890BA6">
      <w:pPr>
        <w:tabs>
          <w:tab w:val="left" w:pos="-142"/>
        </w:tabs>
        <w:ind w:left="-142" w:hanging="283"/>
        <w:jc w:val="both"/>
        <w:rPr>
          <w:rFonts w:ascii="Arial" w:hAnsi="Arial" w:cs="Arial"/>
          <w:sz w:val="22"/>
          <w:szCs w:val="22"/>
        </w:rPr>
      </w:pPr>
      <w:r w:rsidRPr="004C5CA4">
        <w:rPr>
          <w:rFonts w:ascii="Arial" w:hAnsi="Arial" w:cs="Arial"/>
          <w:b/>
          <w:sz w:val="22"/>
          <w:szCs w:val="22"/>
        </w:rPr>
        <w:t xml:space="preserve">          </w:t>
      </w:r>
      <w:r w:rsidR="009E7D3E" w:rsidRPr="004C5CA4">
        <w:rPr>
          <w:rFonts w:ascii="Arial" w:hAnsi="Arial" w:cs="Arial"/>
          <w:b/>
          <w:sz w:val="22"/>
          <w:szCs w:val="22"/>
        </w:rPr>
        <w:t xml:space="preserve">  </w:t>
      </w:r>
      <w:r w:rsidRPr="004C5CA4">
        <w:rPr>
          <w:rFonts w:ascii="Arial" w:hAnsi="Arial" w:cs="Arial"/>
          <w:b/>
          <w:sz w:val="22"/>
          <w:szCs w:val="22"/>
        </w:rPr>
        <w:t xml:space="preserve"> </w:t>
      </w:r>
      <w:r w:rsidR="00873062" w:rsidRPr="004C5CA4">
        <w:rPr>
          <w:rFonts w:ascii="Arial" w:hAnsi="Arial" w:cs="Arial"/>
          <w:sz w:val="22"/>
          <w:szCs w:val="22"/>
        </w:rPr>
        <w:t xml:space="preserve">Желательно наличие у Подрядчика сертификата соответствия стандарту </w:t>
      </w:r>
      <w:r w:rsidR="00873062" w:rsidRPr="004C5CA4">
        <w:rPr>
          <w:rFonts w:ascii="Arial" w:hAnsi="Arial" w:cs="Arial"/>
          <w:sz w:val="22"/>
          <w:szCs w:val="22"/>
          <w:lang w:val="en-US"/>
        </w:rPr>
        <w:t>ISO</w:t>
      </w:r>
      <w:r w:rsidR="00873062" w:rsidRPr="004C5CA4">
        <w:rPr>
          <w:rFonts w:ascii="Arial" w:hAnsi="Arial" w:cs="Arial"/>
          <w:sz w:val="22"/>
          <w:szCs w:val="22"/>
        </w:rPr>
        <w:t xml:space="preserve"> 9001:2011.</w:t>
      </w:r>
    </w:p>
    <w:p w:rsidR="00873062" w:rsidRPr="004C5CA4" w:rsidRDefault="00873062" w:rsidP="007C6DC3">
      <w:pPr>
        <w:numPr>
          <w:ilvl w:val="1"/>
          <w:numId w:val="3"/>
        </w:numPr>
        <w:tabs>
          <w:tab w:val="left" w:pos="0"/>
        </w:tabs>
        <w:spacing w:before="120" w:after="120"/>
        <w:ind w:left="567" w:hanging="567"/>
        <w:jc w:val="both"/>
        <w:rPr>
          <w:rFonts w:ascii="Arial" w:hAnsi="Arial" w:cs="Arial"/>
          <w:sz w:val="22"/>
          <w:szCs w:val="22"/>
        </w:rPr>
      </w:pPr>
      <w:r w:rsidRPr="004C5CA4">
        <w:rPr>
          <w:rFonts w:ascii="Arial" w:hAnsi="Arial" w:cs="Arial"/>
          <w:sz w:val="22"/>
          <w:szCs w:val="22"/>
        </w:rPr>
        <w:t>Опыт выполнения аналогичных по характеру и объемам работ на объектах электроэнергетики не менее 3-х лет.</w:t>
      </w:r>
    </w:p>
    <w:p w:rsidR="00873062" w:rsidRPr="004C5CA4" w:rsidRDefault="00873062" w:rsidP="00873062">
      <w:pPr>
        <w:numPr>
          <w:ilvl w:val="1"/>
          <w:numId w:val="3"/>
        </w:numPr>
        <w:spacing w:before="120" w:after="120"/>
        <w:ind w:left="567" w:hanging="567"/>
        <w:contextualSpacing/>
        <w:jc w:val="both"/>
        <w:rPr>
          <w:rFonts w:ascii="Arial" w:hAnsi="Arial" w:cs="Arial"/>
          <w:sz w:val="22"/>
          <w:szCs w:val="22"/>
          <w:lang w:eastAsia="en-US"/>
        </w:rPr>
      </w:pPr>
      <w:r w:rsidRPr="004C5CA4">
        <w:rPr>
          <w:rFonts w:ascii="Arial" w:hAnsi="Arial" w:cs="Arial"/>
          <w:sz w:val="22"/>
          <w:szCs w:val="22"/>
          <w:lang w:eastAsia="en-US"/>
        </w:rPr>
        <w:t>Подрядчик   обязан обеспечить соблюдение своим персоналом (персоналом субподрядных организаций) правил внутреннего распорядка энергопредприятия, ПТЭ,</w:t>
      </w:r>
      <w:r w:rsidR="00E50729">
        <w:rPr>
          <w:rFonts w:ascii="Arial" w:hAnsi="Arial" w:cs="Arial"/>
          <w:sz w:val="22"/>
          <w:szCs w:val="22"/>
          <w:lang w:eastAsia="en-US"/>
        </w:rPr>
        <w:t xml:space="preserve"> ПТБ, ППБ, </w:t>
      </w:r>
      <w:r w:rsidRPr="004C5CA4">
        <w:rPr>
          <w:rFonts w:ascii="Arial" w:hAnsi="Arial" w:cs="Arial"/>
          <w:sz w:val="22"/>
          <w:szCs w:val="22"/>
          <w:lang w:eastAsia="en-US"/>
        </w:rPr>
        <w:t xml:space="preserve">правил Ростехнадзора, в том числе для того, чтобы </w:t>
      </w:r>
      <w:r w:rsidR="00E50729">
        <w:rPr>
          <w:rFonts w:ascii="Arial" w:hAnsi="Arial" w:cs="Arial"/>
          <w:sz w:val="22"/>
          <w:szCs w:val="22"/>
          <w:lang w:eastAsia="en-US"/>
        </w:rPr>
        <w:t xml:space="preserve">не допустить своими действиями </w:t>
      </w:r>
      <w:r w:rsidRPr="004C5CA4">
        <w:rPr>
          <w:rFonts w:ascii="Arial" w:hAnsi="Arial" w:cs="Arial"/>
          <w:sz w:val="22"/>
          <w:szCs w:val="22"/>
          <w:lang w:eastAsia="en-US"/>
        </w:rPr>
        <w:t>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rsidR="00873062" w:rsidRPr="00E50729" w:rsidRDefault="00873062" w:rsidP="00873062">
      <w:pPr>
        <w:numPr>
          <w:ilvl w:val="1"/>
          <w:numId w:val="3"/>
        </w:numPr>
        <w:tabs>
          <w:tab w:val="left" w:pos="567"/>
        </w:tabs>
        <w:spacing w:before="120" w:after="120"/>
        <w:ind w:left="567" w:hanging="567"/>
        <w:jc w:val="both"/>
        <w:rPr>
          <w:rFonts w:ascii="Arial" w:hAnsi="Arial" w:cs="Arial"/>
          <w:b/>
          <w:snapToGrid w:val="0"/>
          <w:sz w:val="22"/>
          <w:szCs w:val="22"/>
        </w:rPr>
      </w:pPr>
      <w:r w:rsidRPr="004C5CA4">
        <w:rPr>
          <w:rFonts w:ascii="Arial" w:hAnsi="Arial" w:cs="Arial"/>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r w:rsidR="00200016" w:rsidRPr="004C5CA4">
        <w:rPr>
          <w:rFonts w:ascii="Arial" w:hAnsi="Arial" w:cs="Arial"/>
          <w:snapToGrid w:val="0"/>
          <w:sz w:val="22"/>
          <w:szCs w:val="22"/>
        </w:rPr>
        <w:t xml:space="preserve"> в.т.ч в электроустановках до и выше 1000в; работы </w:t>
      </w:r>
      <w:r w:rsidR="00E50729">
        <w:rPr>
          <w:rFonts w:ascii="Arial" w:hAnsi="Arial" w:cs="Arial"/>
          <w:snapToGrid w:val="0"/>
          <w:sz w:val="22"/>
          <w:szCs w:val="22"/>
        </w:rPr>
        <w:t>на высоте; верхолазные работы (</w:t>
      </w:r>
      <w:r w:rsidR="00200016" w:rsidRPr="004C5CA4">
        <w:rPr>
          <w:rFonts w:ascii="Arial" w:hAnsi="Arial" w:cs="Arial"/>
          <w:snapToGrid w:val="0"/>
          <w:sz w:val="22"/>
          <w:szCs w:val="22"/>
        </w:rPr>
        <w:t>если требуется технологией производства работ или предусмотренные в ППР); огневые работы; работы с ГПМ; другие специальные виды работ.</w:t>
      </w:r>
      <w:r w:rsidR="00E50729">
        <w:rPr>
          <w:rFonts w:ascii="Arial" w:hAnsi="Arial" w:cs="Arial"/>
          <w:snapToGrid w:val="0"/>
          <w:sz w:val="22"/>
          <w:szCs w:val="22"/>
        </w:rPr>
        <w:t xml:space="preserve"> </w:t>
      </w:r>
      <w:r w:rsidR="00E50729" w:rsidRPr="00E50729">
        <w:rPr>
          <w:rFonts w:ascii="Arial" w:hAnsi="Arial" w:cs="Arial"/>
          <w:b/>
          <w:snapToGrid w:val="0"/>
          <w:sz w:val="22"/>
          <w:szCs w:val="22"/>
        </w:rPr>
        <w:t>Работы могут быть выполнены так же и методом канатного доступа, промышленный альпинизм.</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lastRenderedPageBreak/>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w:t>
      </w:r>
      <w:r w:rsidR="00E50729">
        <w:rPr>
          <w:rFonts w:ascii="Arial" w:hAnsi="Arial" w:cs="Arial"/>
          <w:snapToGrid w:val="0"/>
          <w:sz w:val="22"/>
          <w:szCs w:val="22"/>
        </w:rPr>
        <w:t xml:space="preserve">арядам (из числа ответственных </w:t>
      </w:r>
      <w:r w:rsidRPr="004C5CA4">
        <w:rPr>
          <w:rFonts w:ascii="Arial" w:hAnsi="Arial" w:cs="Arial"/>
          <w:snapToGrid w:val="0"/>
          <w:sz w:val="22"/>
          <w:szCs w:val="22"/>
        </w:rPr>
        <w:t>по списку).</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Желательно наличие у Подрядчика материально-технической базы в районе выполнения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73062" w:rsidRPr="004C5CA4" w:rsidRDefault="00BD5183" w:rsidP="008444C1">
      <w:pPr>
        <w:numPr>
          <w:ilvl w:val="1"/>
          <w:numId w:val="3"/>
        </w:numPr>
        <w:tabs>
          <w:tab w:val="left" w:pos="567"/>
        </w:tabs>
        <w:spacing w:before="120" w:after="120"/>
        <w:ind w:left="567" w:hanging="567"/>
        <w:rPr>
          <w:rFonts w:ascii="Arial" w:hAnsi="Arial" w:cs="Arial"/>
          <w:snapToGrid w:val="0"/>
          <w:sz w:val="22"/>
          <w:szCs w:val="22"/>
        </w:rPr>
      </w:pPr>
      <w:r>
        <w:rPr>
          <w:rFonts w:ascii="Arial" w:hAnsi="Arial" w:cs="Arial"/>
          <w:snapToGrid w:val="0"/>
          <w:sz w:val="22"/>
          <w:szCs w:val="22"/>
        </w:rPr>
        <w:t xml:space="preserve">Наличие необходимой оснастки, динамометрических ключей, тарировочное устройство. </w:t>
      </w:r>
      <w:r w:rsidR="00873062" w:rsidRPr="004C5CA4">
        <w:rPr>
          <w:rFonts w:ascii="Arial" w:hAnsi="Arial" w:cs="Arial"/>
          <w:snapToGrid w:val="0"/>
          <w:sz w:val="22"/>
          <w:szCs w:val="22"/>
        </w:rPr>
        <w:t xml:space="preserve">средств малой механизации, электро-пневмоинструмента, специнструмента, приспособлений и т.п., </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Наличие у Подрядчика временных передвижных пунктов электроснабжения с устройствами защитного отключения (УЗО).</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Подрядчик обязан обеспечить свой персонал необходимыми средствами индивидуальной защиты, спецодеждой и спец</w:t>
      </w:r>
      <w:r w:rsidR="000B57E0" w:rsidRPr="004C5CA4">
        <w:rPr>
          <w:rFonts w:ascii="Arial" w:hAnsi="Arial" w:cs="Arial"/>
          <w:snapToGrid w:val="0"/>
          <w:sz w:val="22"/>
          <w:szCs w:val="22"/>
        </w:rPr>
        <w:t xml:space="preserve">иальной </w:t>
      </w:r>
      <w:r w:rsidR="00200016" w:rsidRPr="004C5CA4">
        <w:rPr>
          <w:rFonts w:ascii="Arial" w:hAnsi="Arial" w:cs="Arial"/>
          <w:snapToGrid w:val="0"/>
          <w:sz w:val="22"/>
          <w:szCs w:val="22"/>
        </w:rPr>
        <w:t xml:space="preserve">обувью, </w:t>
      </w:r>
      <w:r w:rsidRPr="004C5CA4">
        <w:rPr>
          <w:rFonts w:ascii="Arial" w:hAnsi="Arial" w:cs="Arial"/>
          <w:snapToGrid w:val="0"/>
          <w:sz w:val="22"/>
          <w:szCs w:val="22"/>
        </w:rPr>
        <w:t>в соответствии с типовыми отраслевыми нормами, а также всеми необходимыми инструментами и приспособлениями.</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lastRenderedPageBreak/>
        <w:t>Ответственность за действия субподрядных организаций в целом перед Заказчиком несёт Подрядчик.</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 xml:space="preserve"> Наличие у Подрядчика положительных референций на выполнение аналогичных работ.</w:t>
      </w:r>
    </w:p>
    <w:p w:rsidR="00200016" w:rsidRPr="004C5CA4" w:rsidRDefault="00200016" w:rsidP="00BD5183">
      <w:pPr>
        <w:pStyle w:val="62"/>
        <w:shd w:val="clear" w:color="auto" w:fill="auto"/>
        <w:tabs>
          <w:tab w:val="left" w:pos="404"/>
        </w:tabs>
        <w:spacing w:after="0" w:line="346" w:lineRule="exact"/>
        <w:ind w:left="426" w:right="60" w:hanging="426"/>
        <w:rPr>
          <w:rFonts w:ascii="Arial" w:hAnsi="Arial" w:cs="Arial"/>
          <w:sz w:val="22"/>
          <w:szCs w:val="22"/>
        </w:rPr>
      </w:pPr>
      <w:r w:rsidRPr="004C5CA4">
        <w:rPr>
          <w:rFonts w:ascii="Arial" w:hAnsi="Arial" w:cs="Arial"/>
          <w:b/>
          <w:snapToGrid w:val="0"/>
          <w:sz w:val="22"/>
          <w:szCs w:val="22"/>
        </w:rPr>
        <w:t>6.18</w:t>
      </w:r>
      <w:r w:rsidRPr="004C5CA4">
        <w:rPr>
          <w:rFonts w:ascii="Arial" w:hAnsi="Arial" w:cs="Arial"/>
          <w:snapToGrid w:val="0"/>
          <w:sz w:val="22"/>
          <w:szCs w:val="22"/>
        </w:rPr>
        <w:t xml:space="preserve"> .  </w:t>
      </w:r>
      <w:r w:rsidRPr="004C5CA4">
        <w:rPr>
          <w:rFonts w:ascii="Arial" w:hAnsi="Arial" w:cs="Arial"/>
          <w:sz w:val="22"/>
          <w:szCs w:val="22"/>
        </w:rPr>
        <w:t>В составе конкурсной документации должна быть представлены:</w:t>
      </w:r>
    </w:p>
    <w:p w:rsidR="00200016" w:rsidRPr="004C5CA4" w:rsidRDefault="00200016" w:rsidP="00BD5183">
      <w:pPr>
        <w:pStyle w:val="62"/>
        <w:tabs>
          <w:tab w:val="left" w:pos="404"/>
        </w:tabs>
        <w:spacing w:line="346" w:lineRule="exact"/>
        <w:ind w:left="567" w:right="60" w:firstLine="0"/>
        <w:rPr>
          <w:rFonts w:ascii="Arial" w:hAnsi="Arial" w:cs="Arial"/>
          <w:sz w:val="22"/>
          <w:szCs w:val="22"/>
        </w:rPr>
      </w:pPr>
      <w:r w:rsidRPr="004C5CA4">
        <w:rPr>
          <w:rFonts w:ascii="Arial" w:hAnsi="Arial" w:cs="Arial"/>
          <w:sz w:val="22"/>
          <w:szCs w:val="22"/>
        </w:rPr>
        <w:t>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соответствия СУОТ на со</w:t>
      </w:r>
      <w:r w:rsidR="00E50729">
        <w:rPr>
          <w:rFonts w:ascii="Arial" w:hAnsi="Arial" w:cs="Arial"/>
          <w:sz w:val="22"/>
          <w:szCs w:val="22"/>
        </w:rPr>
        <w:t>о</w:t>
      </w:r>
      <w:r w:rsidRPr="004C5CA4">
        <w:rPr>
          <w:rFonts w:ascii="Arial" w:hAnsi="Arial" w:cs="Arial"/>
          <w:sz w:val="22"/>
          <w:szCs w:val="22"/>
        </w:rPr>
        <w:t>тветствие системе менеджмента OHSAS 18001-2007 );</w:t>
      </w:r>
    </w:p>
    <w:p w:rsidR="00200016" w:rsidRPr="004C5CA4" w:rsidRDefault="00200016" w:rsidP="00BD5183">
      <w:pPr>
        <w:pStyle w:val="62"/>
        <w:numPr>
          <w:ilvl w:val="0"/>
          <w:numId w:val="33"/>
        </w:numPr>
        <w:shd w:val="clear" w:color="auto" w:fill="auto"/>
        <w:tabs>
          <w:tab w:val="left" w:pos="404"/>
        </w:tabs>
        <w:spacing w:after="0" w:line="346" w:lineRule="exact"/>
        <w:ind w:left="567" w:right="60" w:firstLine="0"/>
        <w:rPr>
          <w:rFonts w:ascii="Arial" w:hAnsi="Arial" w:cs="Arial"/>
          <w:sz w:val="22"/>
          <w:szCs w:val="22"/>
        </w:rPr>
      </w:pPr>
      <w:r w:rsidRPr="004C5CA4">
        <w:rPr>
          <w:rFonts w:ascii="Arial" w:hAnsi="Arial" w:cs="Arial"/>
          <w:sz w:val="22"/>
          <w:szCs w:val="22"/>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200016" w:rsidRPr="004C5CA4" w:rsidRDefault="00200016" w:rsidP="00BD5183">
      <w:pPr>
        <w:pStyle w:val="62"/>
        <w:numPr>
          <w:ilvl w:val="0"/>
          <w:numId w:val="33"/>
        </w:numPr>
        <w:shd w:val="clear" w:color="auto" w:fill="auto"/>
        <w:tabs>
          <w:tab w:val="left" w:pos="404"/>
        </w:tabs>
        <w:spacing w:after="0" w:line="346" w:lineRule="exact"/>
        <w:ind w:left="567" w:right="60" w:firstLine="0"/>
        <w:rPr>
          <w:rFonts w:ascii="Arial" w:hAnsi="Arial" w:cs="Arial"/>
          <w:b/>
          <w:sz w:val="22"/>
          <w:szCs w:val="22"/>
        </w:rPr>
      </w:pPr>
      <w:r w:rsidRPr="004C5CA4">
        <w:rPr>
          <w:rFonts w:ascii="Arial" w:hAnsi="Arial" w:cs="Arial"/>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r w:rsidR="00DD3278" w:rsidRPr="004C5CA4">
        <w:rPr>
          <w:rFonts w:ascii="Arial" w:hAnsi="Arial" w:cs="Arial"/>
          <w:sz w:val="22"/>
          <w:szCs w:val="22"/>
        </w:rPr>
        <w:t xml:space="preserve"> Полный перечень предоставляемых документов в составе конкурсной документации в области ОТиТБ изложены в </w:t>
      </w:r>
      <w:r w:rsidR="00DD3278" w:rsidRPr="004C5CA4">
        <w:rPr>
          <w:rFonts w:ascii="Arial" w:hAnsi="Arial" w:cs="Arial"/>
          <w:b/>
          <w:sz w:val="22"/>
          <w:szCs w:val="22"/>
        </w:rPr>
        <w:t>Приложении №2 к настоящему ТЗ</w:t>
      </w:r>
    </w:p>
    <w:p w:rsidR="00873062" w:rsidRPr="004C5CA4" w:rsidRDefault="00200016" w:rsidP="00BD5183">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6.19.</w:t>
      </w:r>
      <w:r w:rsidRPr="004C5CA4">
        <w:rPr>
          <w:rFonts w:ascii="Arial" w:hAnsi="Arial" w:cs="Arial"/>
          <w:snapToGrid w:val="0"/>
          <w:sz w:val="22"/>
          <w:szCs w:val="22"/>
        </w:rPr>
        <w:t xml:space="preserve"> </w:t>
      </w:r>
      <w:r w:rsidR="00873062" w:rsidRPr="004C5CA4">
        <w:rPr>
          <w:rFonts w:ascii="Arial" w:hAnsi="Arial" w:cs="Arial"/>
          <w:snapToGrid w:val="0"/>
          <w:sz w:val="22"/>
          <w:szCs w:val="22"/>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(ППРк), технологических карт погрузочно-разгрузочных работ (ТК п/р работ), дополнений к ППР, ТК ППРк,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873062" w:rsidRPr="004C5CA4" w:rsidRDefault="00200016" w:rsidP="00200016">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6.20</w:t>
      </w:r>
      <w:r w:rsidRPr="004C5CA4">
        <w:rPr>
          <w:rFonts w:ascii="Arial" w:hAnsi="Arial" w:cs="Arial"/>
          <w:snapToGrid w:val="0"/>
          <w:sz w:val="22"/>
          <w:szCs w:val="22"/>
        </w:rPr>
        <w:t xml:space="preserve">. </w:t>
      </w:r>
      <w:r w:rsidR="00873062" w:rsidRPr="004C5CA4">
        <w:rPr>
          <w:rFonts w:ascii="Arial" w:hAnsi="Arial" w:cs="Arial"/>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873062" w:rsidRDefault="00200016" w:rsidP="00200016">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6.21</w:t>
      </w:r>
      <w:r w:rsidRPr="004C5CA4">
        <w:rPr>
          <w:rFonts w:ascii="Arial" w:hAnsi="Arial" w:cs="Arial"/>
          <w:snapToGrid w:val="0"/>
          <w:sz w:val="22"/>
          <w:szCs w:val="22"/>
        </w:rPr>
        <w:t xml:space="preserve">. </w:t>
      </w:r>
      <w:r w:rsidR="00873062" w:rsidRPr="004C5CA4">
        <w:rPr>
          <w:rFonts w:ascii="Arial" w:hAnsi="Arial" w:cs="Arial"/>
          <w:snapToGrid w:val="0"/>
          <w:sz w:val="22"/>
          <w:szCs w:val="22"/>
        </w:rPr>
        <w:t>Подрядчик обязан обеспечить сохранность материалов, оборудования и другого имущества на терри</w:t>
      </w:r>
      <w:r w:rsidRPr="004C5CA4">
        <w:rPr>
          <w:rFonts w:ascii="Arial" w:hAnsi="Arial" w:cs="Arial"/>
          <w:snapToGrid w:val="0"/>
          <w:sz w:val="22"/>
          <w:szCs w:val="22"/>
        </w:rPr>
        <w:t>тории рабочей зоны с</w:t>
      </w:r>
      <w:r w:rsidR="00873062" w:rsidRPr="004C5CA4">
        <w:rPr>
          <w:rFonts w:ascii="Arial" w:hAnsi="Arial" w:cs="Arial"/>
          <w:snapToGrid w:val="0"/>
          <w:sz w:val="22"/>
          <w:szCs w:val="22"/>
        </w:rPr>
        <w:t xml:space="preserve"> начала работ до их завершения и приемки Заказчиком выполненных работ.</w:t>
      </w:r>
    </w:p>
    <w:p w:rsidR="00873062" w:rsidRPr="004C5CA4" w:rsidRDefault="00873062" w:rsidP="00873062">
      <w:pPr>
        <w:numPr>
          <w:ilvl w:val="0"/>
          <w:numId w:val="4"/>
        </w:numPr>
        <w:tabs>
          <w:tab w:val="left" w:pos="426"/>
        </w:tabs>
        <w:spacing w:before="120" w:after="120"/>
        <w:jc w:val="both"/>
        <w:outlineLvl w:val="0"/>
        <w:rPr>
          <w:rFonts w:ascii="Arial" w:hAnsi="Arial" w:cs="Arial"/>
          <w:b/>
          <w:sz w:val="22"/>
          <w:szCs w:val="22"/>
        </w:rPr>
      </w:pPr>
      <w:r w:rsidRPr="004C5CA4">
        <w:rPr>
          <w:rFonts w:ascii="Arial" w:hAnsi="Arial" w:cs="Arial"/>
          <w:b/>
          <w:sz w:val="22"/>
          <w:szCs w:val="22"/>
        </w:rPr>
        <w:t>Требования к выполнению работ:</w:t>
      </w:r>
    </w:p>
    <w:p w:rsidR="00873062" w:rsidRPr="004C5CA4" w:rsidRDefault="00873062" w:rsidP="00873062">
      <w:pPr>
        <w:numPr>
          <w:ilvl w:val="1"/>
          <w:numId w:val="5"/>
        </w:numPr>
        <w:tabs>
          <w:tab w:val="left" w:pos="567"/>
        </w:tabs>
        <w:spacing w:before="120" w:after="120"/>
        <w:ind w:left="426"/>
        <w:jc w:val="both"/>
        <w:rPr>
          <w:rFonts w:ascii="Arial" w:hAnsi="Arial" w:cs="Arial"/>
          <w:sz w:val="22"/>
          <w:szCs w:val="22"/>
        </w:rPr>
      </w:pPr>
      <w:r w:rsidRPr="004C5CA4">
        <w:rPr>
          <w:rFonts w:ascii="Arial" w:hAnsi="Arial" w:cs="Arial"/>
          <w:sz w:val="22"/>
          <w:szCs w:val="22"/>
        </w:rPr>
        <w:lastRenderedPageBreak/>
        <w:t xml:space="preserve">Работы должны быть выполнены в соответствии с действующими правилами безопасности </w:t>
      </w:r>
      <w:r w:rsidR="00E50729">
        <w:rPr>
          <w:rFonts w:ascii="Arial" w:hAnsi="Arial" w:cs="Arial"/>
          <w:sz w:val="22"/>
          <w:szCs w:val="22"/>
        </w:rPr>
        <w:t xml:space="preserve">(ПБ), руководящими документами </w:t>
      </w:r>
      <w:r w:rsidRPr="004C5CA4">
        <w:rPr>
          <w:rFonts w:ascii="Arial" w:hAnsi="Arial" w:cs="Arial"/>
          <w:sz w:val="22"/>
          <w:szCs w:val="22"/>
        </w:rPr>
        <w:t>(РД),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873062" w:rsidRPr="00E50729" w:rsidRDefault="00E50729" w:rsidP="00E50729">
      <w:pPr>
        <w:tabs>
          <w:tab w:val="left" w:pos="142"/>
        </w:tabs>
        <w:spacing w:before="120" w:after="120"/>
        <w:ind w:left="426" w:right="60"/>
        <w:rPr>
          <w:rFonts w:ascii="Arial" w:eastAsia="Verdana" w:hAnsi="Arial" w:cs="Arial"/>
          <w:sz w:val="22"/>
          <w:szCs w:val="22"/>
          <w:lang w:eastAsia="en-US"/>
        </w:rPr>
      </w:pPr>
      <w:r>
        <w:rPr>
          <w:rFonts w:ascii="Arial" w:hAnsi="Arial" w:cs="Arial"/>
          <w:sz w:val="22"/>
          <w:szCs w:val="22"/>
        </w:rPr>
        <w:t xml:space="preserve"> </w:t>
      </w:r>
      <w:r w:rsidR="00873062" w:rsidRPr="00E50729">
        <w:rPr>
          <w:rFonts w:ascii="Arial" w:eastAsia="Verdana" w:hAnsi="Arial" w:cs="Arial"/>
          <w:sz w:val="22"/>
          <w:szCs w:val="22"/>
          <w:lang w:eastAsia="en-US"/>
        </w:rPr>
        <w:t xml:space="preserve">Приказ № 533 </w:t>
      </w:r>
      <w:r w:rsidR="00DD3278" w:rsidRPr="00E50729">
        <w:rPr>
          <w:rFonts w:ascii="Arial" w:eastAsia="Verdana" w:hAnsi="Arial" w:cs="Arial"/>
          <w:sz w:val="22"/>
          <w:szCs w:val="22"/>
          <w:lang w:eastAsia="en-US"/>
        </w:rPr>
        <w:t>Ростехнадзора от 12.11.2013г. «</w:t>
      </w:r>
      <w:r w:rsidR="00873062" w:rsidRPr="00E50729">
        <w:rPr>
          <w:rFonts w:ascii="Arial" w:eastAsia="Verdana" w:hAnsi="Arial" w:cs="Arial"/>
          <w:sz w:val="22"/>
          <w:szCs w:val="22"/>
          <w:lang w:eastAsia="en-US"/>
        </w:rPr>
        <w:t>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873062" w:rsidRPr="004C5CA4" w:rsidRDefault="00873062" w:rsidP="00BD5183">
      <w:pPr>
        <w:numPr>
          <w:ilvl w:val="0"/>
          <w:numId w:val="6"/>
        </w:numPr>
        <w:tabs>
          <w:tab w:val="left" w:pos="404"/>
          <w:tab w:val="left" w:pos="709"/>
        </w:tabs>
        <w:spacing w:before="120" w:after="120"/>
        <w:ind w:left="426" w:right="62" w:firstLine="0"/>
        <w:rPr>
          <w:rFonts w:ascii="Arial" w:eastAsia="Verdana" w:hAnsi="Arial" w:cs="Arial"/>
          <w:sz w:val="22"/>
          <w:szCs w:val="22"/>
          <w:lang w:eastAsia="en-US"/>
        </w:rPr>
      </w:pPr>
      <w:r w:rsidRPr="004C5CA4">
        <w:rPr>
          <w:rFonts w:ascii="Arial" w:eastAsia="Verdana" w:hAnsi="Arial" w:cs="Arial"/>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rsidR="00746224" w:rsidRPr="004C5CA4" w:rsidRDefault="00746224" w:rsidP="00746224">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в строительстве, утвержденные приказом Министерством труда и социальной защиты № 336н от 01.06.2015</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при работе с инструментом и приспособлениями, утвержденные приказом Минтруда и социальной защиты РФ от 17.08.2015г. №552н;</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при работе на высоте. утв. Приказом Минтруда и социальной защиты РФ от 28.03.2014г. №155н.</w:t>
      </w:r>
    </w:p>
    <w:p w:rsidR="00873062" w:rsidRPr="004C5CA4" w:rsidRDefault="00873062" w:rsidP="00873062">
      <w:pPr>
        <w:tabs>
          <w:tab w:val="left" w:pos="404"/>
          <w:tab w:val="left" w:pos="709"/>
        </w:tabs>
        <w:spacing w:before="120" w:after="120"/>
        <w:ind w:left="426" w:right="62"/>
        <w:jc w:val="both"/>
        <w:rPr>
          <w:rFonts w:ascii="Arial" w:eastAsia="Verdana" w:hAnsi="Arial" w:cs="Arial"/>
          <w:sz w:val="22"/>
          <w:szCs w:val="22"/>
          <w:lang w:eastAsia="en-US"/>
        </w:rPr>
      </w:pPr>
      <w:r w:rsidRPr="004C5CA4">
        <w:rPr>
          <w:rFonts w:ascii="Arial" w:eastAsia="Verdana" w:hAnsi="Arial" w:cs="Arial"/>
          <w:sz w:val="22"/>
          <w:szCs w:val="22"/>
          <w:lang w:eastAsia="en-US"/>
        </w:rPr>
        <w:t xml:space="preserve"> Другие действующие директивные материалы, обязательные для энергетики.</w:t>
      </w:r>
    </w:p>
    <w:p w:rsidR="00873062" w:rsidRPr="004C5CA4" w:rsidRDefault="00BD5183" w:rsidP="000B57E0">
      <w:pPr>
        <w:numPr>
          <w:ilvl w:val="1"/>
          <w:numId w:val="5"/>
        </w:numPr>
        <w:tabs>
          <w:tab w:val="left" w:pos="567"/>
        </w:tabs>
        <w:spacing w:before="120" w:after="120"/>
        <w:ind w:left="426"/>
        <w:rPr>
          <w:rFonts w:ascii="Arial" w:hAnsi="Arial" w:cs="Arial"/>
          <w:sz w:val="22"/>
          <w:szCs w:val="22"/>
        </w:rPr>
      </w:pPr>
      <w:r>
        <w:rPr>
          <w:rFonts w:ascii="Arial" w:hAnsi="Arial" w:cs="Arial"/>
          <w:sz w:val="22"/>
          <w:szCs w:val="22"/>
        </w:rPr>
        <w:t xml:space="preserve">  </w:t>
      </w:r>
      <w:r w:rsidR="00873062" w:rsidRPr="004C5CA4">
        <w:rPr>
          <w:rFonts w:ascii="Arial" w:hAnsi="Arial" w:cs="Arial"/>
          <w:sz w:val="22"/>
          <w:szCs w:val="22"/>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w:t>
      </w:r>
      <w:r w:rsidR="000B57E0" w:rsidRPr="004C5CA4">
        <w:rPr>
          <w:rFonts w:ascii="Arial" w:hAnsi="Arial" w:cs="Arial"/>
          <w:sz w:val="22"/>
          <w:szCs w:val="22"/>
        </w:rPr>
        <w:t>ь ППР, согласовать с Отделом</w:t>
      </w:r>
      <w:r w:rsidR="00746224" w:rsidRPr="004C5CA4">
        <w:rPr>
          <w:rFonts w:ascii="Arial" w:hAnsi="Arial" w:cs="Arial"/>
          <w:sz w:val="22"/>
          <w:szCs w:val="22"/>
        </w:rPr>
        <w:t xml:space="preserve"> по организации строительных работ</w:t>
      </w:r>
      <w:r w:rsidR="000B57E0" w:rsidRPr="004C5CA4">
        <w:rPr>
          <w:rFonts w:ascii="Arial" w:hAnsi="Arial" w:cs="Arial"/>
          <w:sz w:val="22"/>
          <w:szCs w:val="22"/>
        </w:rPr>
        <w:t xml:space="preserve"> и Отделом СОТ и ТБ </w:t>
      </w:r>
      <w:r w:rsidR="00746224" w:rsidRPr="004C5CA4">
        <w:rPr>
          <w:rFonts w:ascii="Arial" w:hAnsi="Arial" w:cs="Arial"/>
          <w:sz w:val="22"/>
          <w:szCs w:val="22"/>
        </w:rPr>
        <w:t xml:space="preserve"> филиала « Юнипро</w:t>
      </w:r>
      <w:r w:rsidR="000B57E0" w:rsidRPr="004C5CA4">
        <w:rPr>
          <w:rFonts w:ascii="Arial" w:hAnsi="Arial" w:cs="Arial"/>
          <w:sz w:val="22"/>
          <w:szCs w:val="22"/>
        </w:rPr>
        <w:t xml:space="preserve"> Инжиниринг» </w:t>
      </w:r>
      <w:r w:rsidR="00873062" w:rsidRPr="004C5CA4">
        <w:rPr>
          <w:rFonts w:ascii="Arial" w:hAnsi="Arial" w:cs="Arial"/>
          <w:sz w:val="22"/>
          <w:szCs w:val="22"/>
        </w:rPr>
        <w:t xml:space="preserve"> согласно Регламента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sidR="00DD3278" w:rsidRPr="004C5CA4">
        <w:rPr>
          <w:rFonts w:ascii="Arial" w:hAnsi="Arial" w:cs="Arial"/>
          <w:sz w:val="22"/>
          <w:szCs w:val="22"/>
        </w:rPr>
        <w:t xml:space="preserve"> </w:t>
      </w:r>
    </w:p>
    <w:p w:rsidR="00873062" w:rsidRPr="004C5CA4" w:rsidRDefault="00873062" w:rsidP="00466E9B">
      <w:pPr>
        <w:numPr>
          <w:ilvl w:val="1"/>
          <w:numId w:val="5"/>
        </w:numPr>
        <w:tabs>
          <w:tab w:val="left" w:pos="567"/>
        </w:tabs>
        <w:spacing w:before="120" w:after="120"/>
        <w:ind w:left="426"/>
        <w:rPr>
          <w:rFonts w:ascii="Arial" w:hAnsi="Arial" w:cs="Arial"/>
          <w:sz w:val="22"/>
          <w:szCs w:val="22"/>
        </w:rPr>
      </w:pPr>
      <w:r w:rsidRPr="004C5CA4">
        <w:rPr>
          <w:rFonts w:ascii="Arial" w:hAnsi="Arial"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w:t>
      </w:r>
      <w:r w:rsidRPr="004C5CA4">
        <w:rPr>
          <w:rFonts w:ascii="Arial" w:hAnsi="Arial" w:cs="Arial"/>
          <w:sz w:val="22"/>
          <w:szCs w:val="22"/>
        </w:rPr>
        <w:lastRenderedPageBreak/>
        <w:t>27.12.2002г. № 184-ФЗ «</w:t>
      </w:r>
      <w:r w:rsidR="00466E9B">
        <w:rPr>
          <w:rFonts w:ascii="Arial" w:hAnsi="Arial" w:cs="Arial"/>
          <w:sz w:val="22"/>
          <w:szCs w:val="22"/>
        </w:rPr>
        <w:t xml:space="preserve">О техническом регулировании» и </w:t>
      </w:r>
      <w:r w:rsidRPr="004C5CA4">
        <w:rPr>
          <w:rFonts w:ascii="Arial" w:hAnsi="Arial" w:cs="Arial"/>
          <w:sz w:val="22"/>
          <w:szCs w:val="22"/>
        </w:rPr>
        <w:t>Федерального Закона от 22 июля 2008г. №123-ФЗ «Технический регламент о требованиях пожарной безопасности».</w:t>
      </w:r>
    </w:p>
    <w:p w:rsidR="00873062" w:rsidRPr="004C5CA4" w:rsidRDefault="00466E9B" w:rsidP="00466E9B">
      <w:pPr>
        <w:numPr>
          <w:ilvl w:val="1"/>
          <w:numId w:val="5"/>
        </w:numPr>
        <w:tabs>
          <w:tab w:val="left" w:pos="567"/>
        </w:tabs>
        <w:spacing w:before="120" w:after="120"/>
        <w:ind w:left="426"/>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873062" w:rsidRPr="004C5CA4" w:rsidRDefault="00873062" w:rsidP="00873062">
      <w:pPr>
        <w:spacing w:line="237" w:lineRule="auto"/>
        <w:ind w:left="426" w:right="75" w:hanging="142"/>
        <w:contextualSpacing/>
        <w:rPr>
          <w:rFonts w:ascii="Arial" w:hAnsi="Arial" w:cs="Arial"/>
          <w:sz w:val="22"/>
          <w:szCs w:val="22"/>
          <w:lang w:eastAsia="en-US"/>
        </w:rPr>
      </w:pPr>
      <w:r w:rsidRPr="004C5CA4">
        <w:rPr>
          <w:rFonts w:ascii="Arial" w:hAnsi="Arial" w:cs="Arial"/>
          <w:sz w:val="22"/>
          <w:szCs w:val="22"/>
          <w:lang w:eastAsia="en-US"/>
        </w:rPr>
        <w:t>Близлежащие лицензируемые объекты размещения и утилизации отходов расположены по адресу:</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t>а) МУП «КБО», Красноярский кр. г. Назарово, ул. Школьная 5А (расстояние 120 км);</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t>б) ООО « Ужурский сервис-центр», Красноярский кр., г. Ужур, ул. Победы социализма д.116 (расстояние 88 км)</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t>Либо утилизация отходов осуществляется по договору на любой другой лицензированный полигон ТБО.</w:t>
      </w:r>
    </w:p>
    <w:p w:rsidR="00873062" w:rsidRDefault="00466E9B" w:rsidP="00E1278E">
      <w:pPr>
        <w:numPr>
          <w:ilvl w:val="1"/>
          <w:numId w:val="5"/>
        </w:numPr>
        <w:tabs>
          <w:tab w:val="left" w:pos="567"/>
        </w:tabs>
        <w:spacing w:before="120" w:after="120"/>
        <w:ind w:left="426"/>
        <w:jc w:val="both"/>
        <w:rPr>
          <w:rFonts w:ascii="Arial" w:hAnsi="Arial" w:cs="Arial"/>
          <w:sz w:val="22"/>
          <w:szCs w:val="22"/>
        </w:rPr>
      </w:pPr>
      <w:r w:rsidRPr="00A4521C">
        <w:rPr>
          <w:rFonts w:ascii="Arial" w:hAnsi="Arial" w:cs="Arial"/>
          <w:sz w:val="22"/>
          <w:szCs w:val="22"/>
        </w:rPr>
        <w:t xml:space="preserve">  </w:t>
      </w:r>
      <w:r w:rsidR="00873062" w:rsidRPr="00A4521C">
        <w:rPr>
          <w:rFonts w:ascii="Arial" w:hAnsi="Arial" w:cs="Arial"/>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873062" w:rsidRPr="004C5CA4" w:rsidRDefault="00CD7FFA" w:rsidP="00CD7FFA">
      <w:pPr>
        <w:tabs>
          <w:tab w:val="left" w:pos="567"/>
        </w:tabs>
        <w:spacing w:before="120" w:after="120" w:line="237" w:lineRule="auto"/>
        <w:ind w:left="426" w:hanging="426"/>
        <w:jc w:val="both"/>
        <w:rPr>
          <w:rFonts w:ascii="Arial" w:hAnsi="Arial" w:cs="Arial"/>
          <w:b/>
          <w:sz w:val="22"/>
          <w:szCs w:val="22"/>
        </w:rPr>
      </w:pPr>
      <w:r w:rsidRPr="004C5CA4">
        <w:rPr>
          <w:rFonts w:ascii="Arial" w:hAnsi="Arial" w:cs="Arial"/>
          <w:b/>
          <w:sz w:val="22"/>
          <w:szCs w:val="22"/>
        </w:rPr>
        <w:t xml:space="preserve">8  </w:t>
      </w:r>
      <w:r w:rsidR="0085137A" w:rsidRPr="004C5CA4">
        <w:rPr>
          <w:rFonts w:ascii="Arial" w:hAnsi="Arial" w:cs="Arial"/>
          <w:b/>
          <w:sz w:val="22"/>
          <w:szCs w:val="22"/>
        </w:rPr>
        <w:t xml:space="preserve">.  </w:t>
      </w:r>
      <w:r w:rsidR="00873062" w:rsidRPr="004C5CA4">
        <w:rPr>
          <w:rFonts w:ascii="Arial" w:hAnsi="Arial" w:cs="Arial"/>
          <w:b/>
          <w:sz w:val="22"/>
          <w:szCs w:val="22"/>
        </w:rPr>
        <w:t>Требования к применяемым материалам:</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746224" w:rsidRPr="004C5CA4">
        <w:rPr>
          <w:rFonts w:ascii="Arial" w:eastAsia="Verdana" w:hAnsi="Arial" w:cs="Arial"/>
          <w:sz w:val="22"/>
          <w:szCs w:val="22"/>
          <w:lang w:eastAsia="en-US"/>
        </w:rPr>
        <w:t xml:space="preserve">Работы </w:t>
      </w:r>
      <w:r w:rsidR="00873062" w:rsidRPr="004C5CA4">
        <w:rPr>
          <w:rFonts w:ascii="Arial" w:eastAsia="Verdana" w:hAnsi="Arial" w:cs="Arial"/>
          <w:sz w:val="22"/>
          <w:szCs w:val="22"/>
          <w:lang w:eastAsia="en-US"/>
        </w:rPr>
        <w:t>в объеме Те</w:t>
      </w:r>
      <w:r w:rsidR="00A4521C">
        <w:rPr>
          <w:rFonts w:ascii="Arial" w:eastAsia="Verdana" w:hAnsi="Arial" w:cs="Arial"/>
          <w:sz w:val="22"/>
          <w:szCs w:val="22"/>
          <w:lang w:eastAsia="en-US"/>
        </w:rPr>
        <w:t xml:space="preserve">хнического задания выполняются </w:t>
      </w:r>
      <w:r w:rsidR="00873062" w:rsidRPr="004C5CA4">
        <w:rPr>
          <w:rFonts w:ascii="Arial" w:eastAsia="Verdana" w:hAnsi="Arial" w:cs="Arial"/>
          <w:sz w:val="22"/>
          <w:szCs w:val="22"/>
          <w:lang w:eastAsia="en-US"/>
        </w:rPr>
        <w:t>с применением оборудования</w:t>
      </w:r>
      <w:r w:rsidR="00FB3153">
        <w:rPr>
          <w:rFonts w:ascii="Arial" w:eastAsia="Verdana" w:hAnsi="Arial" w:cs="Arial"/>
          <w:sz w:val="22"/>
          <w:szCs w:val="22"/>
          <w:lang w:eastAsia="en-US"/>
        </w:rPr>
        <w:t xml:space="preserve">, запасных частей и материалов </w:t>
      </w:r>
      <w:r w:rsidR="009E7D3E" w:rsidRPr="004C5CA4">
        <w:rPr>
          <w:rFonts w:ascii="Arial" w:eastAsia="Verdana" w:hAnsi="Arial" w:cs="Arial"/>
          <w:b/>
          <w:sz w:val="22"/>
          <w:szCs w:val="22"/>
          <w:lang w:eastAsia="en-US"/>
        </w:rPr>
        <w:t xml:space="preserve">Подрядчика. </w:t>
      </w:r>
      <w:r w:rsidR="00873062" w:rsidRPr="004C5CA4">
        <w:rPr>
          <w:rFonts w:ascii="Arial" w:eastAsia="Verdana" w:hAnsi="Arial" w:cs="Arial"/>
          <w:b/>
          <w:sz w:val="22"/>
          <w:szCs w:val="22"/>
          <w:lang w:eastAsia="en-US"/>
        </w:rPr>
        <w:t xml:space="preserve">. </w:t>
      </w:r>
      <w:r w:rsidR="00873062" w:rsidRPr="004C5CA4">
        <w:rPr>
          <w:rFonts w:ascii="Arial" w:eastAsia="Verdana" w:hAnsi="Arial" w:cs="Arial"/>
          <w:sz w:val="22"/>
          <w:szCs w:val="22"/>
          <w:lang w:eastAsia="en-US"/>
        </w:rPr>
        <w:t xml:space="preserve"> 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исключаемых из ведомости МТР. На запасные части и </w:t>
      </w:r>
      <w:r w:rsidR="00873062" w:rsidRPr="004C5CA4">
        <w:rPr>
          <w:rFonts w:ascii="Arial" w:eastAsia="Verdana" w:hAnsi="Arial" w:cs="Arial"/>
          <w:sz w:val="22"/>
          <w:szCs w:val="22"/>
          <w:lang w:eastAsia="en-US"/>
        </w:rPr>
        <w:lastRenderedPageBreak/>
        <w:t xml:space="preserve">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873062" w:rsidRPr="004C5CA4" w:rsidRDefault="00873062" w:rsidP="00873062">
      <w:pPr>
        <w:numPr>
          <w:ilvl w:val="1"/>
          <w:numId w:val="7"/>
        </w:numPr>
        <w:tabs>
          <w:tab w:val="left" w:pos="426"/>
        </w:tabs>
        <w:spacing w:before="120" w:after="120"/>
        <w:ind w:left="426" w:right="62" w:hanging="426"/>
        <w:jc w:val="both"/>
        <w:rPr>
          <w:rFonts w:ascii="Arial" w:eastAsia="Verdana" w:hAnsi="Arial" w:cs="Arial"/>
          <w:sz w:val="22"/>
          <w:szCs w:val="22"/>
          <w:lang w:eastAsia="en-US"/>
        </w:rPr>
      </w:pPr>
      <w:r w:rsidRPr="004C5CA4">
        <w:rPr>
          <w:rFonts w:ascii="Arial" w:eastAsia="Verdana" w:hAnsi="Arial" w:cs="Arial"/>
          <w:sz w:val="22"/>
          <w:szCs w:val="22"/>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w:t>
      </w:r>
      <w:r w:rsidR="00A4521C">
        <w:rPr>
          <w:rFonts w:ascii="Arial" w:eastAsia="Verdana" w:hAnsi="Arial" w:cs="Arial"/>
          <w:sz w:val="22"/>
          <w:szCs w:val="22"/>
          <w:lang w:eastAsia="en-US"/>
        </w:rPr>
        <w:t xml:space="preserve">заключений, разрешений и т.д., </w:t>
      </w:r>
      <w:r w:rsidRPr="004C5CA4">
        <w:rPr>
          <w:rFonts w:ascii="Arial" w:eastAsia="Verdana" w:hAnsi="Arial" w:cs="Arial"/>
          <w:sz w:val="22"/>
          <w:szCs w:val="22"/>
          <w:lang w:eastAsia="en-US"/>
        </w:rPr>
        <w:t>нотариально заверенные, либо сертификаты заверяются Заказчиком по предоставлении оригинала.</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873062" w:rsidRDefault="00466E9B" w:rsidP="00873062">
      <w:pPr>
        <w:numPr>
          <w:ilvl w:val="1"/>
          <w:numId w:val="7"/>
        </w:numPr>
        <w:tabs>
          <w:tab w:val="left" w:pos="426"/>
        </w:tabs>
        <w:spacing w:before="120" w:after="120"/>
        <w:ind w:left="426" w:right="62" w:hanging="426"/>
        <w:jc w:val="both"/>
        <w:rPr>
          <w:rFonts w:ascii="Arial" w:eastAsia="Verdana" w:hAnsi="Arial" w:cs="Arial"/>
          <w:b/>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 xml:space="preserve">При проведении работ на объектах Заказчика </w:t>
      </w:r>
      <w:r w:rsidR="00873062" w:rsidRPr="00466E9B">
        <w:rPr>
          <w:rFonts w:ascii="Arial" w:eastAsia="Verdana" w:hAnsi="Arial" w:cs="Arial"/>
          <w:b/>
          <w:sz w:val="22"/>
          <w:szCs w:val="22"/>
          <w:lang w:eastAsia="en-US"/>
        </w:rPr>
        <w:t>категорически запрещено применение асбеста и асбестосодержащих материалов.</w:t>
      </w:r>
    </w:p>
    <w:p w:rsidR="00873062" w:rsidRPr="004C5CA4" w:rsidRDefault="00873062" w:rsidP="00873062">
      <w:pPr>
        <w:numPr>
          <w:ilvl w:val="0"/>
          <w:numId w:val="8"/>
        </w:numPr>
        <w:tabs>
          <w:tab w:val="left" w:pos="462"/>
        </w:tabs>
        <w:spacing w:before="120" w:after="120"/>
        <w:ind w:left="357" w:right="62" w:hanging="357"/>
        <w:jc w:val="both"/>
        <w:rPr>
          <w:rFonts w:ascii="Arial" w:eastAsia="Verdana" w:hAnsi="Arial" w:cs="Arial"/>
          <w:b/>
          <w:sz w:val="22"/>
          <w:szCs w:val="22"/>
          <w:lang w:eastAsia="en-US"/>
        </w:rPr>
      </w:pPr>
      <w:r w:rsidRPr="004C5CA4">
        <w:rPr>
          <w:rFonts w:ascii="Arial" w:eastAsia="Verdana" w:hAnsi="Arial" w:cs="Arial"/>
          <w:spacing w:val="-10"/>
          <w:sz w:val="22"/>
          <w:szCs w:val="22"/>
          <w:lang w:eastAsia="en-US"/>
        </w:rPr>
        <w:t xml:space="preserve">   </w:t>
      </w:r>
      <w:r w:rsidRPr="004C5CA4">
        <w:rPr>
          <w:rFonts w:ascii="Arial" w:eastAsia="Verdana" w:hAnsi="Arial" w:cs="Arial"/>
          <w:b/>
          <w:sz w:val="22"/>
          <w:szCs w:val="22"/>
          <w:lang w:eastAsia="en-US"/>
        </w:rPr>
        <w:t>Сроки выполнения работ</w:t>
      </w:r>
    </w:p>
    <w:p w:rsidR="00873062" w:rsidRPr="004C5CA4" w:rsidRDefault="00873062" w:rsidP="00873062">
      <w:pPr>
        <w:outlineLvl w:val="0"/>
        <w:rPr>
          <w:rFonts w:ascii="Arial" w:hAnsi="Arial" w:cs="Arial"/>
          <w:sz w:val="22"/>
          <w:szCs w:val="22"/>
        </w:rPr>
      </w:pPr>
      <w:r w:rsidRPr="004C5CA4">
        <w:rPr>
          <w:rFonts w:ascii="Arial" w:hAnsi="Arial" w:cs="Arial"/>
          <w:b/>
          <w:sz w:val="22"/>
          <w:szCs w:val="22"/>
        </w:rPr>
        <w:t>9.1</w:t>
      </w:r>
      <w:r w:rsidRPr="004C5CA4">
        <w:rPr>
          <w:rFonts w:ascii="Arial" w:hAnsi="Arial" w:cs="Arial"/>
          <w:sz w:val="22"/>
          <w:szCs w:val="22"/>
        </w:rPr>
        <w:t>. Сроки выполнения работ:</w:t>
      </w:r>
    </w:p>
    <w:p w:rsidR="00873062" w:rsidRPr="004C5CA4" w:rsidRDefault="00A4521C" w:rsidP="00873062">
      <w:pPr>
        <w:outlineLvl w:val="0"/>
        <w:rPr>
          <w:rFonts w:ascii="Arial" w:hAnsi="Arial" w:cs="Arial"/>
          <w:sz w:val="22"/>
          <w:szCs w:val="22"/>
        </w:rPr>
      </w:pPr>
      <w:r>
        <w:rPr>
          <w:rFonts w:ascii="Arial" w:hAnsi="Arial" w:cs="Arial"/>
          <w:sz w:val="22"/>
          <w:szCs w:val="22"/>
        </w:rPr>
        <w:t xml:space="preserve">Срок начала выполнения </w:t>
      </w:r>
      <w:r w:rsidR="00873062" w:rsidRPr="004C5CA4">
        <w:rPr>
          <w:rFonts w:ascii="Arial" w:hAnsi="Arial" w:cs="Arial"/>
          <w:sz w:val="22"/>
          <w:szCs w:val="22"/>
        </w:rPr>
        <w:t xml:space="preserve">работ   </w:t>
      </w:r>
      <w:r w:rsidR="00873062" w:rsidRPr="004C5CA4">
        <w:rPr>
          <w:rFonts w:ascii="Arial" w:hAnsi="Arial" w:cs="Arial"/>
          <w:sz w:val="22"/>
          <w:szCs w:val="22"/>
        </w:rPr>
        <w:tab/>
      </w:r>
      <w:r w:rsidR="00982944" w:rsidRPr="004C5CA4">
        <w:rPr>
          <w:rFonts w:ascii="Arial" w:hAnsi="Arial" w:cs="Arial"/>
          <w:b/>
          <w:sz w:val="22"/>
          <w:szCs w:val="22"/>
        </w:rPr>
        <w:t xml:space="preserve">–   </w:t>
      </w:r>
      <w:r w:rsidR="0082651E">
        <w:rPr>
          <w:rFonts w:ascii="Arial" w:hAnsi="Arial" w:cs="Arial"/>
          <w:b/>
          <w:sz w:val="22"/>
          <w:szCs w:val="22"/>
        </w:rPr>
        <w:t>20</w:t>
      </w:r>
      <w:r w:rsidR="00982944" w:rsidRPr="004C5CA4">
        <w:rPr>
          <w:rFonts w:ascii="Arial" w:hAnsi="Arial" w:cs="Arial"/>
          <w:b/>
          <w:sz w:val="22"/>
          <w:szCs w:val="22"/>
        </w:rPr>
        <w:t>.</w:t>
      </w:r>
      <w:r>
        <w:rPr>
          <w:rFonts w:ascii="Arial" w:hAnsi="Arial" w:cs="Arial"/>
          <w:b/>
          <w:sz w:val="22"/>
          <w:szCs w:val="22"/>
        </w:rPr>
        <w:t>12</w:t>
      </w:r>
      <w:r w:rsidR="00873062" w:rsidRPr="004C5CA4">
        <w:rPr>
          <w:rFonts w:ascii="Arial" w:hAnsi="Arial" w:cs="Arial"/>
          <w:b/>
          <w:sz w:val="22"/>
          <w:szCs w:val="22"/>
        </w:rPr>
        <w:t>.</w:t>
      </w:r>
      <w:r w:rsidR="00746224" w:rsidRPr="004C5CA4">
        <w:rPr>
          <w:rFonts w:ascii="Arial" w:hAnsi="Arial" w:cs="Arial"/>
          <w:b/>
          <w:sz w:val="22"/>
          <w:szCs w:val="22"/>
        </w:rPr>
        <w:t>2017</w:t>
      </w:r>
      <w:r w:rsidR="00447CD9" w:rsidRPr="004C5CA4">
        <w:rPr>
          <w:rFonts w:ascii="Arial" w:hAnsi="Arial" w:cs="Arial"/>
          <w:b/>
          <w:sz w:val="22"/>
          <w:szCs w:val="22"/>
        </w:rPr>
        <w:t>г.</w:t>
      </w:r>
    </w:p>
    <w:p w:rsidR="00873062" w:rsidRPr="004C5CA4" w:rsidRDefault="00873062" w:rsidP="00873062">
      <w:pPr>
        <w:outlineLvl w:val="0"/>
        <w:rPr>
          <w:rFonts w:ascii="Arial" w:hAnsi="Arial" w:cs="Arial"/>
          <w:b/>
          <w:sz w:val="22"/>
          <w:szCs w:val="22"/>
        </w:rPr>
      </w:pPr>
      <w:r w:rsidRPr="004C5CA4">
        <w:rPr>
          <w:rFonts w:ascii="Arial" w:hAnsi="Arial" w:cs="Arial"/>
          <w:sz w:val="22"/>
          <w:szCs w:val="22"/>
        </w:rPr>
        <w:t>Ср</w:t>
      </w:r>
      <w:r w:rsidR="00A4521C">
        <w:rPr>
          <w:rFonts w:ascii="Arial" w:hAnsi="Arial" w:cs="Arial"/>
          <w:sz w:val="22"/>
          <w:szCs w:val="22"/>
        </w:rPr>
        <w:t xml:space="preserve">ок окончания выполнения </w:t>
      </w:r>
      <w:r w:rsidR="00427471">
        <w:rPr>
          <w:rFonts w:ascii="Arial" w:hAnsi="Arial" w:cs="Arial"/>
          <w:sz w:val="22"/>
          <w:szCs w:val="22"/>
        </w:rPr>
        <w:t xml:space="preserve">работ </w:t>
      </w:r>
      <w:r w:rsidRPr="004C5CA4">
        <w:rPr>
          <w:rFonts w:ascii="Arial" w:hAnsi="Arial" w:cs="Arial"/>
          <w:sz w:val="22"/>
          <w:szCs w:val="22"/>
        </w:rPr>
        <w:t xml:space="preserve">– </w:t>
      </w:r>
      <w:r w:rsidR="0082651E">
        <w:rPr>
          <w:rFonts w:ascii="Arial" w:hAnsi="Arial" w:cs="Arial"/>
          <w:b/>
          <w:sz w:val="22"/>
          <w:szCs w:val="22"/>
        </w:rPr>
        <w:t>30. 07</w:t>
      </w:r>
      <w:r w:rsidR="00D7170D" w:rsidRPr="004C5CA4">
        <w:rPr>
          <w:rFonts w:ascii="Arial" w:hAnsi="Arial" w:cs="Arial"/>
          <w:b/>
          <w:sz w:val="22"/>
          <w:szCs w:val="22"/>
        </w:rPr>
        <w:t>.</w:t>
      </w:r>
      <w:r w:rsidR="00A4521C">
        <w:rPr>
          <w:rFonts w:ascii="Arial" w:hAnsi="Arial" w:cs="Arial"/>
          <w:b/>
          <w:sz w:val="22"/>
          <w:szCs w:val="22"/>
        </w:rPr>
        <w:t>2018</w:t>
      </w:r>
      <w:r w:rsidR="00447CD9" w:rsidRPr="004C5CA4">
        <w:rPr>
          <w:rFonts w:ascii="Arial" w:hAnsi="Arial" w:cs="Arial"/>
          <w:b/>
          <w:sz w:val="22"/>
          <w:szCs w:val="22"/>
        </w:rPr>
        <w:t>г.</w:t>
      </w:r>
    </w:p>
    <w:p w:rsidR="00873062" w:rsidRPr="004C5CA4" w:rsidRDefault="00A4521C" w:rsidP="00873062">
      <w:pPr>
        <w:outlineLvl w:val="0"/>
        <w:rPr>
          <w:rFonts w:ascii="Arial" w:hAnsi="Arial" w:cs="Arial"/>
          <w:sz w:val="22"/>
          <w:szCs w:val="22"/>
        </w:rPr>
      </w:pPr>
      <w:r>
        <w:rPr>
          <w:rFonts w:ascii="Arial" w:hAnsi="Arial" w:cs="Arial"/>
          <w:sz w:val="22"/>
          <w:szCs w:val="22"/>
        </w:rPr>
        <w:lastRenderedPageBreak/>
        <w:t xml:space="preserve">Сроки выполнения </w:t>
      </w:r>
      <w:r w:rsidR="00873062" w:rsidRPr="004C5CA4">
        <w:rPr>
          <w:rFonts w:ascii="Arial" w:hAnsi="Arial" w:cs="Arial"/>
          <w:sz w:val="22"/>
          <w:szCs w:val="22"/>
        </w:rPr>
        <w:t>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предложения)с указанием объемов, сроков и численностью персонала. Утверждается руководителем Подрядчика и согласовывается Заказчиком.</w:t>
      </w:r>
    </w:p>
    <w:p w:rsidR="00873062" w:rsidRPr="004C5CA4" w:rsidRDefault="00873062" w:rsidP="00873062">
      <w:pPr>
        <w:tabs>
          <w:tab w:val="left" w:pos="0"/>
          <w:tab w:val="left" w:pos="284"/>
        </w:tabs>
        <w:rPr>
          <w:rFonts w:ascii="Arial" w:hAnsi="Arial" w:cs="Arial"/>
          <w:sz w:val="22"/>
          <w:szCs w:val="22"/>
        </w:rPr>
      </w:pPr>
      <w:r w:rsidRPr="004C5CA4">
        <w:rPr>
          <w:rFonts w:ascii="Arial" w:hAnsi="Arial" w:cs="Arial"/>
          <w:b/>
          <w:sz w:val="22"/>
          <w:szCs w:val="22"/>
        </w:rPr>
        <w:t>9.2</w:t>
      </w:r>
      <w:r w:rsidRPr="004C5CA4">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873062" w:rsidRDefault="00873062" w:rsidP="00873062">
      <w:pPr>
        <w:outlineLvl w:val="0"/>
        <w:rPr>
          <w:rFonts w:ascii="Arial" w:hAnsi="Arial" w:cs="Arial"/>
          <w:sz w:val="22"/>
          <w:szCs w:val="22"/>
        </w:rPr>
      </w:pPr>
      <w:r w:rsidRPr="004C5CA4">
        <w:rPr>
          <w:rFonts w:ascii="Arial" w:hAnsi="Arial" w:cs="Arial"/>
          <w:b/>
          <w:sz w:val="22"/>
          <w:szCs w:val="22"/>
        </w:rPr>
        <w:t>9.3</w:t>
      </w:r>
      <w:r w:rsidRPr="004C5CA4">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rsidR="00873062" w:rsidRPr="004C5CA4" w:rsidRDefault="00873062" w:rsidP="00873062">
      <w:pPr>
        <w:numPr>
          <w:ilvl w:val="0"/>
          <w:numId w:val="9"/>
        </w:numPr>
        <w:spacing w:before="120" w:after="120"/>
        <w:jc w:val="both"/>
        <w:outlineLvl w:val="0"/>
        <w:rPr>
          <w:rFonts w:ascii="Arial" w:hAnsi="Arial" w:cs="Arial"/>
          <w:b/>
          <w:sz w:val="22"/>
          <w:szCs w:val="22"/>
        </w:rPr>
      </w:pPr>
      <w:r w:rsidRPr="004C5CA4">
        <w:rPr>
          <w:rFonts w:ascii="Arial" w:hAnsi="Arial" w:cs="Arial"/>
          <w:b/>
          <w:sz w:val="22"/>
          <w:szCs w:val="22"/>
        </w:rPr>
        <w:t>Требования к сдаче-</w:t>
      </w:r>
      <w:r w:rsidR="00A4521C">
        <w:rPr>
          <w:rFonts w:ascii="Arial" w:hAnsi="Arial" w:cs="Arial"/>
          <w:b/>
          <w:sz w:val="22"/>
          <w:szCs w:val="22"/>
        </w:rPr>
        <w:t xml:space="preserve"> </w:t>
      </w:r>
      <w:r w:rsidRPr="004C5CA4">
        <w:rPr>
          <w:rFonts w:ascii="Arial" w:hAnsi="Arial" w:cs="Arial"/>
          <w:b/>
          <w:sz w:val="22"/>
          <w:szCs w:val="22"/>
        </w:rPr>
        <w:t>приемке  Работ:</w:t>
      </w:r>
    </w:p>
    <w:p w:rsidR="00873062" w:rsidRPr="004C5CA4" w:rsidRDefault="00873062" w:rsidP="00DD3278">
      <w:pPr>
        <w:tabs>
          <w:tab w:val="left" w:pos="284"/>
        </w:tabs>
        <w:rPr>
          <w:rFonts w:ascii="Arial" w:hAnsi="Arial" w:cs="Arial"/>
          <w:sz w:val="22"/>
          <w:szCs w:val="22"/>
          <w:lang w:eastAsia="en-US"/>
        </w:rPr>
      </w:pPr>
      <w:r w:rsidRPr="004C5CA4">
        <w:rPr>
          <w:rFonts w:ascii="Arial" w:hAnsi="Arial" w:cs="Arial"/>
          <w:b/>
          <w:sz w:val="22"/>
          <w:szCs w:val="22"/>
          <w:lang w:eastAsia="en-US"/>
        </w:rPr>
        <w:t>10.1.</w:t>
      </w:r>
      <w:r w:rsidR="00A4521C">
        <w:rPr>
          <w:rFonts w:ascii="Arial" w:hAnsi="Arial" w:cs="Arial"/>
          <w:sz w:val="22"/>
          <w:szCs w:val="22"/>
          <w:lang w:eastAsia="en-US"/>
        </w:rPr>
        <w:t xml:space="preserve"> Сдача-приемка работ осуществляется</w:t>
      </w:r>
      <w:r w:rsidRPr="004C5CA4">
        <w:rPr>
          <w:rFonts w:ascii="Arial" w:hAnsi="Arial" w:cs="Arial"/>
          <w:sz w:val="22"/>
          <w:szCs w:val="22"/>
          <w:lang w:eastAsia="en-US"/>
        </w:rPr>
        <w:t xml:space="preserve">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w:t>
      </w:r>
      <w:r w:rsidR="00A4521C">
        <w:rPr>
          <w:rFonts w:ascii="Arial" w:hAnsi="Arial" w:cs="Arial"/>
          <w:sz w:val="22"/>
          <w:szCs w:val="22"/>
          <w:lang w:eastAsia="en-US"/>
        </w:rPr>
        <w:t xml:space="preserve">м. В полном объеме сдача работ </w:t>
      </w:r>
      <w:r w:rsidRPr="004C5CA4">
        <w:rPr>
          <w:rFonts w:ascii="Arial" w:hAnsi="Arial" w:cs="Arial"/>
          <w:sz w:val="22"/>
          <w:szCs w:val="22"/>
          <w:lang w:eastAsia="en-US"/>
        </w:rPr>
        <w:t>осуществляется в любом случае, независимо от сдачи отдельных этапов выполняемых работ.</w:t>
      </w:r>
    </w:p>
    <w:p w:rsidR="00873062" w:rsidRPr="004C5CA4" w:rsidRDefault="00873062" w:rsidP="00A4521C">
      <w:pPr>
        <w:rPr>
          <w:rFonts w:ascii="Arial" w:hAnsi="Arial" w:cs="Arial"/>
          <w:b/>
          <w:sz w:val="22"/>
          <w:szCs w:val="22"/>
          <w:lang w:eastAsia="en-US"/>
        </w:rPr>
      </w:pPr>
      <w:r w:rsidRPr="004C5CA4">
        <w:rPr>
          <w:rFonts w:ascii="Arial" w:hAnsi="Arial" w:cs="Arial"/>
          <w:b/>
          <w:sz w:val="22"/>
          <w:szCs w:val="22"/>
          <w:lang w:eastAsia="en-US"/>
        </w:rPr>
        <w:t>Акт сдачи-приемки формы КС-2 п</w:t>
      </w:r>
      <w:r w:rsidR="00A4521C">
        <w:rPr>
          <w:rFonts w:ascii="Arial" w:hAnsi="Arial" w:cs="Arial"/>
          <w:b/>
          <w:sz w:val="22"/>
          <w:szCs w:val="22"/>
          <w:lang w:eastAsia="en-US"/>
        </w:rPr>
        <w:t xml:space="preserve">одписывается Заказчиком только </w:t>
      </w:r>
      <w:r w:rsidRPr="004C5CA4">
        <w:rPr>
          <w:rFonts w:ascii="Arial" w:hAnsi="Arial" w:cs="Arial"/>
          <w:b/>
          <w:sz w:val="22"/>
          <w:szCs w:val="22"/>
          <w:lang w:eastAsia="en-US"/>
        </w:rPr>
        <w:t>после получения от Подрядчика всей необходимой исполнительной документации по выполненным работам.</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 xml:space="preserve">10.2. </w:t>
      </w:r>
      <w:r w:rsidRPr="004C5CA4">
        <w:rPr>
          <w:rFonts w:ascii="Arial" w:hAnsi="Arial" w:cs="Arial"/>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10.3.</w:t>
      </w:r>
      <w:r w:rsidRPr="004C5CA4">
        <w:rPr>
          <w:rFonts w:ascii="Arial" w:hAnsi="Arial" w:cs="Arial"/>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10.4.</w:t>
      </w:r>
      <w:r w:rsidRPr="004C5CA4">
        <w:rPr>
          <w:rFonts w:ascii="Arial" w:hAnsi="Arial" w:cs="Arial"/>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73062" w:rsidRPr="004C5CA4" w:rsidRDefault="00873062" w:rsidP="00873062">
      <w:pPr>
        <w:rPr>
          <w:rFonts w:ascii="Arial" w:hAnsi="Arial" w:cs="Arial"/>
          <w:sz w:val="22"/>
          <w:szCs w:val="22"/>
          <w:lang w:eastAsia="en-US"/>
        </w:rPr>
      </w:pPr>
      <w:r w:rsidRPr="004C5CA4">
        <w:rPr>
          <w:rFonts w:ascii="Arial" w:hAnsi="Arial" w:cs="Arial"/>
          <w:b/>
          <w:sz w:val="22"/>
          <w:szCs w:val="22"/>
          <w:lang w:eastAsia="en-US"/>
        </w:rPr>
        <w:lastRenderedPageBreak/>
        <w:t>10.5.</w:t>
      </w:r>
      <w:r w:rsidR="00FB3153">
        <w:rPr>
          <w:rFonts w:ascii="Arial" w:hAnsi="Arial" w:cs="Arial"/>
          <w:sz w:val="22"/>
          <w:szCs w:val="22"/>
          <w:lang w:eastAsia="en-US"/>
        </w:rPr>
        <w:t xml:space="preserve">  Приемка оборудования,</w:t>
      </w:r>
      <w:r w:rsidRPr="004C5CA4">
        <w:rPr>
          <w:rFonts w:ascii="Arial" w:hAnsi="Arial" w:cs="Arial"/>
          <w:sz w:val="22"/>
          <w:szCs w:val="22"/>
          <w:lang w:eastAsia="en-US"/>
        </w:rPr>
        <w:t>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873062" w:rsidRDefault="00873062" w:rsidP="00873062">
      <w:pPr>
        <w:outlineLvl w:val="0"/>
        <w:rPr>
          <w:rFonts w:ascii="Arial" w:hAnsi="Arial" w:cs="Arial"/>
          <w:sz w:val="22"/>
          <w:szCs w:val="22"/>
        </w:rPr>
      </w:pPr>
      <w:r w:rsidRPr="004C5CA4">
        <w:rPr>
          <w:rFonts w:ascii="Arial" w:hAnsi="Arial" w:cs="Arial"/>
          <w:b/>
          <w:sz w:val="22"/>
          <w:szCs w:val="22"/>
        </w:rPr>
        <w:t>10.6</w:t>
      </w:r>
      <w:r w:rsidRPr="004C5CA4">
        <w:rPr>
          <w:rFonts w:ascii="Arial" w:hAnsi="Arial" w:cs="Arial"/>
          <w:sz w:val="22"/>
          <w:szCs w:val="22"/>
        </w:rPr>
        <w:t>. По око</w:t>
      </w:r>
      <w:r w:rsidR="00FB3153">
        <w:rPr>
          <w:rFonts w:ascii="Arial" w:hAnsi="Arial" w:cs="Arial"/>
          <w:sz w:val="22"/>
          <w:szCs w:val="22"/>
        </w:rPr>
        <w:t xml:space="preserve">нчании </w:t>
      </w:r>
      <w:r w:rsidRPr="004C5CA4">
        <w:rPr>
          <w:rFonts w:ascii="Arial" w:hAnsi="Arial" w:cs="Arial"/>
          <w:sz w:val="22"/>
          <w:szCs w:val="22"/>
        </w:rPr>
        <w:t>выполнения  всего объема работ в рамках настоящего Технического задания,  Стороны подписывают  Акт сдачи-приемки выполненных  работ.</w:t>
      </w:r>
    </w:p>
    <w:p w:rsidR="00873062" w:rsidRPr="004C5CA4" w:rsidRDefault="00873062" w:rsidP="00873062">
      <w:pPr>
        <w:numPr>
          <w:ilvl w:val="0"/>
          <w:numId w:val="9"/>
        </w:numPr>
        <w:spacing w:before="120" w:after="120"/>
        <w:jc w:val="both"/>
        <w:outlineLvl w:val="0"/>
        <w:rPr>
          <w:rFonts w:ascii="Arial" w:hAnsi="Arial" w:cs="Arial"/>
          <w:b/>
          <w:sz w:val="22"/>
          <w:szCs w:val="22"/>
        </w:rPr>
      </w:pPr>
      <w:r w:rsidRPr="004C5CA4">
        <w:rPr>
          <w:rFonts w:ascii="Arial" w:hAnsi="Arial" w:cs="Arial"/>
          <w:sz w:val="22"/>
          <w:szCs w:val="22"/>
        </w:rPr>
        <w:t xml:space="preserve">      </w:t>
      </w:r>
      <w:r w:rsidRPr="004C5CA4">
        <w:rPr>
          <w:rFonts w:ascii="Arial" w:hAnsi="Arial" w:cs="Arial"/>
          <w:b/>
          <w:sz w:val="22"/>
          <w:szCs w:val="22"/>
        </w:rPr>
        <w:t>Документация, предъявляемая Заказчику:</w:t>
      </w:r>
    </w:p>
    <w:p w:rsidR="00873062" w:rsidRPr="004C5CA4" w:rsidRDefault="00873062" w:rsidP="00873062">
      <w:pPr>
        <w:jc w:val="both"/>
        <w:outlineLvl w:val="0"/>
        <w:rPr>
          <w:rFonts w:ascii="Arial" w:hAnsi="Arial" w:cs="Arial"/>
          <w:sz w:val="22"/>
          <w:szCs w:val="22"/>
        </w:rPr>
      </w:pPr>
      <w:r w:rsidRPr="004C5CA4">
        <w:rPr>
          <w:rFonts w:ascii="Arial" w:hAnsi="Arial" w:cs="Arial"/>
          <w:sz w:val="22"/>
          <w:szCs w:val="22"/>
        </w:rPr>
        <w:t>Подрядчик предъявляет Заказчику документацию:</w:t>
      </w:r>
    </w:p>
    <w:p w:rsidR="00873062" w:rsidRPr="004C5CA4" w:rsidRDefault="00873062" w:rsidP="0024115A">
      <w:pPr>
        <w:ind w:left="567" w:hanging="567"/>
        <w:rPr>
          <w:rFonts w:ascii="Arial" w:hAnsi="Arial" w:cs="Arial"/>
          <w:sz w:val="22"/>
          <w:szCs w:val="22"/>
          <w:lang w:eastAsia="en-US"/>
        </w:rPr>
      </w:pPr>
      <w:r w:rsidRPr="004C5CA4">
        <w:rPr>
          <w:rFonts w:ascii="Arial" w:hAnsi="Arial" w:cs="Arial"/>
          <w:b/>
          <w:sz w:val="22"/>
          <w:szCs w:val="22"/>
          <w:lang w:eastAsia="en-US"/>
        </w:rPr>
        <w:t>11.1.</w:t>
      </w:r>
      <w:r w:rsidRPr="004C5CA4">
        <w:rPr>
          <w:rFonts w:ascii="Arial" w:hAnsi="Arial" w:cs="Arial"/>
          <w:sz w:val="22"/>
          <w:szCs w:val="22"/>
          <w:lang w:eastAsia="en-US"/>
        </w:rPr>
        <w:t xml:space="preserve"> Перечень организаций, участвовавших в производстве   монтажных работ, фамилии ИТР, ответственных за выполнение этих работ.</w:t>
      </w:r>
    </w:p>
    <w:p w:rsidR="0024115A" w:rsidRDefault="00873062" w:rsidP="0024115A">
      <w:pPr>
        <w:rPr>
          <w:rFonts w:ascii="Arial" w:hAnsi="Arial" w:cs="Arial"/>
          <w:sz w:val="22"/>
          <w:szCs w:val="22"/>
          <w:lang w:eastAsia="en-US"/>
        </w:rPr>
      </w:pPr>
      <w:r w:rsidRPr="004C5CA4">
        <w:rPr>
          <w:rFonts w:ascii="Arial" w:hAnsi="Arial" w:cs="Arial"/>
          <w:b/>
          <w:sz w:val="22"/>
          <w:szCs w:val="22"/>
          <w:lang w:eastAsia="en-US"/>
        </w:rPr>
        <w:t>11.2.</w:t>
      </w:r>
      <w:r w:rsidRPr="004C5CA4">
        <w:rPr>
          <w:rFonts w:ascii="Arial" w:hAnsi="Arial" w:cs="Arial"/>
          <w:sz w:val="22"/>
          <w:szCs w:val="22"/>
          <w:lang w:eastAsia="en-US"/>
        </w:rPr>
        <w:t xml:space="preserve"> Сертификаты и технические паспорта на оборудование и материалы, </w:t>
      </w:r>
    </w:p>
    <w:p w:rsidR="00873062" w:rsidRPr="004C5CA4" w:rsidRDefault="0024115A" w:rsidP="0024115A">
      <w:pPr>
        <w:rPr>
          <w:rFonts w:ascii="Arial" w:hAnsi="Arial" w:cs="Arial"/>
          <w:sz w:val="22"/>
          <w:szCs w:val="22"/>
          <w:lang w:eastAsia="en-US"/>
        </w:rPr>
      </w:pPr>
      <w:r>
        <w:rPr>
          <w:rFonts w:ascii="Arial" w:hAnsi="Arial" w:cs="Arial"/>
          <w:sz w:val="22"/>
          <w:szCs w:val="22"/>
          <w:lang w:eastAsia="en-US"/>
        </w:rPr>
        <w:t xml:space="preserve">          </w:t>
      </w:r>
      <w:r w:rsidR="00873062" w:rsidRPr="004C5CA4">
        <w:rPr>
          <w:rFonts w:ascii="Arial" w:hAnsi="Arial" w:cs="Arial"/>
          <w:sz w:val="22"/>
          <w:szCs w:val="22"/>
          <w:lang w:eastAsia="en-US"/>
        </w:rPr>
        <w:t>Акты входного контроля на установленные запчасти;</w:t>
      </w:r>
    </w:p>
    <w:p w:rsidR="00873062" w:rsidRPr="004C5CA4" w:rsidRDefault="00873062" w:rsidP="00746224">
      <w:pPr>
        <w:numPr>
          <w:ilvl w:val="1"/>
          <w:numId w:val="10"/>
        </w:numPr>
        <w:snapToGrid w:val="0"/>
        <w:spacing w:before="120" w:after="120"/>
        <w:jc w:val="both"/>
        <w:rPr>
          <w:rFonts w:ascii="Arial" w:hAnsi="Arial" w:cs="Arial"/>
          <w:sz w:val="22"/>
          <w:szCs w:val="22"/>
          <w:lang w:eastAsia="en-US"/>
        </w:rPr>
      </w:pPr>
      <w:r w:rsidRPr="004C5CA4">
        <w:rPr>
          <w:rFonts w:ascii="Arial" w:hAnsi="Arial" w:cs="Arial"/>
          <w:sz w:val="22"/>
          <w:szCs w:val="22"/>
          <w:lang w:eastAsia="en-US"/>
        </w:rPr>
        <w:t>Акты освидетельствования ответственных конструкций и промежуточной при</w:t>
      </w:r>
      <w:r w:rsidR="00746224" w:rsidRPr="004C5CA4">
        <w:rPr>
          <w:rFonts w:ascii="Arial" w:hAnsi="Arial" w:cs="Arial"/>
          <w:sz w:val="22"/>
          <w:szCs w:val="22"/>
          <w:lang w:eastAsia="en-US"/>
        </w:rPr>
        <w:t xml:space="preserve">емки </w:t>
      </w:r>
      <w:r w:rsidR="0024115A">
        <w:rPr>
          <w:rFonts w:ascii="Arial" w:hAnsi="Arial" w:cs="Arial"/>
          <w:sz w:val="22"/>
          <w:szCs w:val="22"/>
          <w:lang w:eastAsia="en-US"/>
        </w:rPr>
        <w:t xml:space="preserve">   </w:t>
      </w:r>
      <w:r w:rsidR="006967FC">
        <w:rPr>
          <w:rFonts w:ascii="Arial" w:hAnsi="Arial" w:cs="Arial"/>
          <w:sz w:val="22"/>
          <w:szCs w:val="22"/>
          <w:lang w:eastAsia="en-US"/>
        </w:rPr>
        <w:t xml:space="preserve">            </w:t>
      </w:r>
      <w:r w:rsidR="00746224" w:rsidRPr="004C5CA4">
        <w:rPr>
          <w:rFonts w:ascii="Arial" w:hAnsi="Arial" w:cs="Arial"/>
          <w:sz w:val="22"/>
          <w:szCs w:val="22"/>
          <w:lang w:eastAsia="en-US"/>
        </w:rPr>
        <w:t>отдельных узлов и конструкций</w:t>
      </w:r>
    </w:p>
    <w:p w:rsidR="00873062" w:rsidRPr="004C5CA4" w:rsidRDefault="00873062" w:rsidP="00873062">
      <w:pPr>
        <w:numPr>
          <w:ilvl w:val="1"/>
          <w:numId w:val="10"/>
        </w:numPr>
        <w:snapToGrid w:val="0"/>
        <w:spacing w:before="120" w:after="120"/>
        <w:contextualSpacing/>
        <w:jc w:val="both"/>
        <w:rPr>
          <w:rFonts w:ascii="Arial" w:hAnsi="Arial" w:cs="Arial"/>
          <w:sz w:val="22"/>
          <w:szCs w:val="22"/>
          <w:lang w:eastAsia="en-US"/>
        </w:rPr>
      </w:pPr>
      <w:r w:rsidRPr="004C5CA4">
        <w:rPr>
          <w:rFonts w:ascii="Arial" w:hAnsi="Arial" w:cs="Arial"/>
          <w:sz w:val="22"/>
          <w:szCs w:val="22"/>
          <w:lang w:eastAsia="en-US"/>
        </w:rPr>
        <w:t>ППР, разработанные в ходе выполнения работ.</w:t>
      </w:r>
    </w:p>
    <w:p w:rsidR="00873062" w:rsidRPr="004C5CA4" w:rsidRDefault="00873062" w:rsidP="00873062">
      <w:pPr>
        <w:numPr>
          <w:ilvl w:val="1"/>
          <w:numId w:val="10"/>
        </w:numPr>
        <w:snapToGrid w:val="0"/>
        <w:spacing w:before="120" w:after="120"/>
        <w:contextualSpacing/>
        <w:jc w:val="both"/>
        <w:rPr>
          <w:rFonts w:ascii="Arial" w:hAnsi="Arial" w:cs="Arial"/>
          <w:sz w:val="22"/>
          <w:szCs w:val="22"/>
          <w:lang w:eastAsia="en-US"/>
        </w:rPr>
      </w:pPr>
      <w:r w:rsidRPr="004C5CA4">
        <w:rPr>
          <w:rFonts w:ascii="Arial" w:hAnsi="Arial" w:cs="Arial"/>
          <w:sz w:val="22"/>
          <w:szCs w:val="22"/>
          <w:lang w:eastAsia="en-US"/>
        </w:rPr>
        <w:t xml:space="preserve">  Комплект исполнительной документации (тех. акты, чертежи, схемы, и т.п.).</w:t>
      </w:r>
    </w:p>
    <w:p w:rsidR="00873062" w:rsidRDefault="00873062" w:rsidP="00873062">
      <w:pPr>
        <w:numPr>
          <w:ilvl w:val="1"/>
          <w:numId w:val="10"/>
        </w:numPr>
        <w:autoSpaceDE w:val="0"/>
        <w:autoSpaceDN w:val="0"/>
        <w:adjustRightInd w:val="0"/>
        <w:spacing w:before="120" w:after="120" w:line="274" w:lineRule="exact"/>
        <w:ind w:left="482" w:hanging="482"/>
        <w:jc w:val="both"/>
        <w:rPr>
          <w:rFonts w:ascii="Arial" w:hAnsi="Arial" w:cs="Arial"/>
          <w:sz w:val="22"/>
          <w:szCs w:val="22"/>
          <w:lang w:eastAsia="en-US"/>
        </w:rPr>
      </w:pPr>
      <w:r w:rsidRPr="004C5CA4">
        <w:rPr>
          <w:rFonts w:ascii="Arial" w:hAnsi="Arial" w:cs="Arial"/>
          <w:sz w:val="22"/>
          <w:szCs w:val="22"/>
          <w:lang w:eastAsia="en-US"/>
        </w:rPr>
        <w:t xml:space="preserve"> Акт сдачи-приемки выполненных работ.</w:t>
      </w:r>
    </w:p>
    <w:p w:rsidR="00873062" w:rsidRPr="004C5CA4" w:rsidRDefault="00873062" w:rsidP="007C58A3">
      <w:pPr>
        <w:numPr>
          <w:ilvl w:val="0"/>
          <w:numId w:val="10"/>
        </w:numPr>
        <w:spacing w:before="120" w:after="120"/>
        <w:ind w:left="482" w:hanging="482"/>
        <w:jc w:val="both"/>
        <w:outlineLvl w:val="0"/>
        <w:rPr>
          <w:rFonts w:ascii="Arial" w:hAnsi="Arial" w:cs="Arial"/>
          <w:b/>
          <w:sz w:val="22"/>
          <w:szCs w:val="22"/>
        </w:rPr>
      </w:pPr>
      <w:r w:rsidRPr="004C5CA4">
        <w:rPr>
          <w:rFonts w:ascii="Arial" w:hAnsi="Arial" w:cs="Arial"/>
          <w:b/>
          <w:sz w:val="22"/>
          <w:szCs w:val="22"/>
        </w:rPr>
        <w:t>Гарантии исполнителя  работ:</w:t>
      </w:r>
    </w:p>
    <w:p w:rsidR="00873062" w:rsidRPr="004C5CA4" w:rsidRDefault="00873062" w:rsidP="00422EB4">
      <w:pPr>
        <w:spacing w:line="360" w:lineRule="auto"/>
        <w:rPr>
          <w:rFonts w:ascii="Arial" w:hAnsi="Arial" w:cs="Arial"/>
          <w:sz w:val="22"/>
          <w:szCs w:val="22"/>
        </w:rPr>
      </w:pPr>
      <w:r w:rsidRPr="004C5CA4">
        <w:rPr>
          <w:rFonts w:ascii="Arial" w:hAnsi="Arial" w:cs="Arial"/>
          <w:sz w:val="22"/>
          <w:szCs w:val="22"/>
        </w:rPr>
        <w:t>Подрядчик должен гарантировать:</w:t>
      </w:r>
    </w:p>
    <w:p w:rsidR="00873062" w:rsidRPr="004C5CA4" w:rsidRDefault="00466E9B" w:rsidP="00AD4FA4">
      <w:pPr>
        <w:numPr>
          <w:ilvl w:val="1"/>
          <w:numId w:val="11"/>
        </w:numPr>
        <w:spacing w:before="120" w:after="120"/>
        <w:ind w:left="567" w:hanging="567"/>
        <w:jc w:val="both"/>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873062" w:rsidRPr="004C5CA4" w:rsidRDefault="00873062" w:rsidP="00AD4FA4">
      <w:pPr>
        <w:numPr>
          <w:ilvl w:val="1"/>
          <w:numId w:val="11"/>
        </w:numPr>
        <w:spacing w:before="120" w:after="120"/>
        <w:ind w:left="567" w:hanging="567"/>
        <w:jc w:val="both"/>
        <w:rPr>
          <w:rFonts w:ascii="Arial" w:hAnsi="Arial" w:cs="Arial"/>
          <w:sz w:val="22"/>
          <w:szCs w:val="22"/>
        </w:rPr>
      </w:pPr>
      <w:r w:rsidRPr="004C5CA4">
        <w:rPr>
          <w:rFonts w:ascii="Arial" w:hAnsi="Arial" w:cs="Arial"/>
          <w:sz w:val="22"/>
          <w:szCs w:val="22"/>
        </w:rPr>
        <w:t>Выполнение всех работ в установленные сроки.</w:t>
      </w:r>
    </w:p>
    <w:p w:rsidR="00873062" w:rsidRPr="004C5CA4" w:rsidRDefault="00873062" w:rsidP="00AD4FA4">
      <w:pPr>
        <w:numPr>
          <w:ilvl w:val="1"/>
          <w:numId w:val="11"/>
        </w:numPr>
        <w:spacing w:before="120" w:after="120"/>
        <w:ind w:left="567" w:hanging="567"/>
        <w:jc w:val="both"/>
        <w:rPr>
          <w:rFonts w:ascii="Arial" w:hAnsi="Arial" w:cs="Arial"/>
          <w:sz w:val="22"/>
          <w:szCs w:val="22"/>
        </w:rPr>
      </w:pPr>
      <w:r w:rsidRPr="004C5CA4">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w:t>
      </w:r>
    </w:p>
    <w:p w:rsidR="00873062" w:rsidRPr="004C5CA4" w:rsidRDefault="00466E9B" w:rsidP="00466E9B">
      <w:pPr>
        <w:numPr>
          <w:ilvl w:val="1"/>
          <w:numId w:val="11"/>
        </w:numPr>
        <w:spacing w:before="120" w:after="120"/>
        <w:ind w:left="567" w:hanging="567"/>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73062" w:rsidRPr="004C5CA4" w:rsidRDefault="00466E9B" w:rsidP="00AD4FA4">
      <w:pPr>
        <w:numPr>
          <w:ilvl w:val="1"/>
          <w:numId w:val="11"/>
        </w:numPr>
        <w:spacing w:before="120" w:after="120"/>
        <w:ind w:left="567" w:hanging="567"/>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Срок гарантии </w:t>
      </w:r>
      <w:r w:rsidR="00DA195B" w:rsidRPr="004C5CA4">
        <w:rPr>
          <w:rFonts w:ascii="Arial" w:hAnsi="Arial" w:cs="Arial"/>
          <w:sz w:val="22"/>
          <w:szCs w:val="22"/>
        </w:rPr>
        <w:t xml:space="preserve">на результат выполненных работ </w:t>
      </w:r>
      <w:r w:rsidR="00873062" w:rsidRPr="004C5CA4">
        <w:rPr>
          <w:rFonts w:ascii="Arial" w:hAnsi="Arial" w:cs="Arial"/>
          <w:sz w:val="22"/>
          <w:szCs w:val="22"/>
        </w:rPr>
        <w:t xml:space="preserve">устанавливается  продолжительностью  </w:t>
      </w:r>
      <w:r w:rsidR="00873062" w:rsidRPr="004C5CA4">
        <w:rPr>
          <w:rFonts w:ascii="Arial" w:hAnsi="Arial" w:cs="Arial"/>
          <w:b/>
          <w:sz w:val="22"/>
          <w:szCs w:val="22"/>
        </w:rPr>
        <w:t>24 (Двадцать четыре) месяца</w:t>
      </w:r>
      <w:r w:rsidR="00873062" w:rsidRPr="004C5CA4">
        <w:rPr>
          <w:rFonts w:ascii="Arial" w:hAnsi="Arial" w:cs="Arial"/>
          <w:sz w:val="22"/>
          <w:szCs w:val="22"/>
        </w:rPr>
        <w:t xml:space="preserve">  с момента  подписания  Акта сдачи-приемки всего объема выполненных работ или с мо</w:t>
      </w:r>
      <w:r w:rsidR="00873062" w:rsidRPr="004C5CA4">
        <w:rPr>
          <w:rFonts w:ascii="Arial" w:hAnsi="Arial" w:cs="Arial"/>
          <w:sz w:val="22"/>
          <w:szCs w:val="22"/>
        </w:rPr>
        <w:lastRenderedPageBreak/>
        <w:t>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873062" w:rsidRPr="004C5CA4" w:rsidRDefault="00873062" w:rsidP="00AD4FA4">
      <w:pPr>
        <w:numPr>
          <w:ilvl w:val="1"/>
          <w:numId w:val="11"/>
        </w:numPr>
        <w:spacing w:before="120" w:after="120"/>
        <w:ind w:left="567" w:hanging="567"/>
        <w:rPr>
          <w:rFonts w:ascii="Arial" w:hAnsi="Arial" w:cs="Arial"/>
          <w:sz w:val="22"/>
          <w:szCs w:val="22"/>
        </w:rPr>
      </w:pPr>
      <w:r w:rsidRPr="004C5CA4">
        <w:rPr>
          <w:rFonts w:ascii="Arial" w:hAnsi="Arial" w:cs="Arial"/>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873062" w:rsidRDefault="00873062" w:rsidP="00AD4FA4">
      <w:pPr>
        <w:numPr>
          <w:ilvl w:val="0"/>
          <w:numId w:val="10"/>
        </w:numPr>
        <w:tabs>
          <w:tab w:val="left" w:pos="708"/>
        </w:tabs>
        <w:spacing w:before="120" w:after="120" w:line="360" w:lineRule="auto"/>
        <w:ind w:left="0" w:hanging="567"/>
        <w:jc w:val="both"/>
        <w:rPr>
          <w:rFonts w:ascii="Arial" w:hAnsi="Arial" w:cs="Arial"/>
          <w:b/>
          <w:sz w:val="22"/>
          <w:szCs w:val="22"/>
        </w:rPr>
      </w:pPr>
      <w:r w:rsidRPr="004C5CA4">
        <w:rPr>
          <w:rFonts w:ascii="Arial" w:hAnsi="Arial" w:cs="Arial"/>
          <w:b/>
          <w:sz w:val="22"/>
          <w:szCs w:val="22"/>
        </w:rPr>
        <w:t>Сопутствующие условия.</w:t>
      </w:r>
    </w:p>
    <w:p w:rsidR="00873062" w:rsidRPr="004C5CA4" w:rsidRDefault="00AD4FA4" w:rsidP="007C58A3">
      <w:pPr>
        <w:numPr>
          <w:ilvl w:val="1"/>
          <w:numId w:val="12"/>
        </w:numPr>
        <w:tabs>
          <w:tab w:val="left" w:pos="284"/>
        </w:tabs>
        <w:spacing w:before="120"/>
        <w:ind w:left="0" w:hanging="567"/>
        <w:rPr>
          <w:rFonts w:ascii="Arial" w:hAnsi="Arial" w:cs="Arial"/>
          <w:b/>
          <w:sz w:val="22"/>
          <w:szCs w:val="22"/>
        </w:rPr>
      </w:pPr>
      <w:r w:rsidRPr="004C5CA4">
        <w:rPr>
          <w:rFonts w:ascii="Arial" w:hAnsi="Arial" w:cs="Arial"/>
          <w:sz w:val="22"/>
          <w:szCs w:val="22"/>
        </w:rPr>
        <w:t xml:space="preserve">  </w:t>
      </w:r>
      <w:r w:rsidR="00873062" w:rsidRPr="004C5CA4">
        <w:rPr>
          <w:rFonts w:ascii="Arial" w:hAnsi="Arial" w:cs="Arial"/>
          <w:sz w:val="22"/>
          <w:szCs w:val="22"/>
        </w:rPr>
        <w:t xml:space="preserve">Заказчик до начала </w:t>
      </w:r>
      <w:r w:rsidR="007C58A3">
        <w:rPr>
          <w:rFonts w:ascii="Arial" w:hAnsi="Arial" w:cs="Arial"/>
          <w:sz w:val="22"/>
          <w:szCs w:val="22"/>
        </w:rPr>
        <w:t xml:space="preserve">работ предоставляет Подрядчику </w:t>
      </w:r>
      <w:r w:rsidR="00873062" w:rsidRPr="004C5CA4">
        <w:rPr>
          <w:rFonts w:ascii="Arial" w:hAnsi="Arial" w:cs="Arial"/>
          <w:sz w:val="22"/>
          <w:szCs w:val="22"/>
        </w:rPr>
        <w:t>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873062" w:rsidRPr="004C5CA4" w:rsidRDefault="00873062" w:rsidP="00AD4FA4">
      <w:pPr>
        <w:numPr>
          <w:ilvl w:val="1"/>
          <w:numId w:val="12"/>
        </w:numPr>
        <w:tabs>
          <w:tab w:val="left" w:pos="284"/>
        </w:tabs>
        <w:spacing w:before="120"/>
        <w:ind w:left="0" w:hanging="567"/>
        <w:rPr>
          <w:rFonts w:ascii="Arial" w:hAnsi="Arial" w:cs="Arial"/>
          <w:sz w:val="22"/>
          <w:szCs w:val="22"/>
        </w:rPr>
      </w:pPr>
      <w:r w:rsidRPr="004C5CA4">
        <w:rPr>
          <w:rFonts w:ascii="Arial" w:hAnsi="Arial" w:cs="Arial"/>
          <w:sz w:val="22"/>
          <w:szCs w:val="22"/>
        </w:rPr>
        <w:t>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873062" w:rsidRPr="004C5CA4" w:rsidRDefault="00873062" w:rsidP="001778DC">
      <w:pPr>
        <w:numPr>
          <w:ilvl w:val="1"/>
          <w:numId w:val="12"/>
        </w:numPr>
        <w:tabs>
          <w:tab w:val="left" w:pos="708"/>
        </w:tabs>
        <w:spacing w:before="120"/>
        <w:ind w:left="0" w:hanging="709"/>
        <w:rPr>
          <w:rFonts w:ascii="Arial" w:hAnsi="Arial" w:cs="Arial"/>
          <w:sz w:val="22"/>
          <w:szCs w:val="22"/>
        </w:rPr>
      </w:pPr>
      <w:r w:rsidRPr="004C5CA4">
        <w:rPr>
          <w:rFonts w:ascii="Arial" w:hAnsi="Arial" w:cs="Arial"/>
          <w:sz w:val="22"/>
          <w:szCs w:val="22"/>
        </w:rPr>
        <w:t>Для возможности полноценного питания персонала Подрядчика на территории строительной площадки функционируют столовая на 250 посадочных мест Стоимость питания в столовой ориентировочно составляет 150 рублей (полноценный обед).</w:t>
      </w:r>
    </w:p>
    <w:p w:rsidR="00873062" w:rsidRPr="004C5CA4" w:rsidRDefault="00873062" w:rsidP="001778DC">
      <w:pPr>
        <w:numPr>
          <w:ilvl w:val="1"/>
          <w:numId w:val="12"/>
        </w:numPr>
        <w:tabs>
          <w:tab w:val="left" w:pos="708"/>
        </w:tabs>
        <w:spacing w:before="120"/>
        <w:ind w:left="0" w:hanging="709"/>
        <w:rPr>
          <w:rFonts w:ascii="Arial" w:hAnsi="Arial" w:cs="Arial"/>
          <w:sz w:val="22"/>
          <w:szCs w:val="22"/>
        </w:rPr>
      </w:pPr>
      <w:r w:rsidRPr="004C5CA4">
        <w:rPr>
          <w:rFonts w:ascii="Arial" w:hAnsi="Arial" w:cs="Arial"/>
          <w:sz w:val="22"/>
          <w:szCs w:val="22"/>
        </w:rPr>
        <w:t>Все услуги, предоставляемые Заказчиком, являются оплачиваемыми и входят в перечень общих требований, которые неоспоримы и являются частью оформленного Договора подряда.</w:t>
      </w:r>
    </w:p>
    <w:p w:rsidR="00873062" w:rsidRPr="004C5CA4" w:rsidRDefault="00873062" w:rsidP="00873062">
      <w:pPr>
        <w:ind w:left="360"/>
        <w:rPr>
          <w:rFonts w:ascii="Arial" w:hAnsi="Arial" w:cs="Arial"/>
          <w:sz w:val="22"/>
          <w:szCs w:val="22"/>
        </w:rPr>
      </w:pPr>
    </w:p>
    <w:p w:rsidR="00AB031F" w:rsidRPr="004C5CA4" w:rsidRDefault="00AB031F" w:rsidP="00AB031F">
      <w:pPr>
        <w:rPr>
          <w:rFonts w:ascii="Arial" w:hAnsi="Arial" w:cs="Arial"/>
          <w:sz w:val="22"/>
          <w:szCs w:val="22"/>
        </w:rPr>
      </w:pPr>
      <w:r w:rsidRPr="004C5CA4">
        <w:rPr>
          <w:rFonts w:ascii="Arial" w:hAnsi="Arial" w:cs="Arial"/>
          <w:sz w:val="22"/>
          <w:szCs w:val="22"/>
        </w:rPr>
        <w:t>Зам. директора по капитальному строительству</w:t>
      </w:r>
    </w:p>
    <w:p w:rsidR="00AB031F" w:rsidRPr="004C5CA4" w:rsidRDefault="00AB031F" w:rsidP="00AB031F">
      <w:pPr>
        <w:rPr>
          <w:rFonts w:ascii="Arial" w:hAnsi="Arial" w:cs="Arial"/>
          <w:sz w:val="22"/>
          <w:szCs w:val="22"/>
        </w:rPr>
      </w:pPr>
      <w:r w:rsidRPr="004C5CA4">
        <w:rPr>
          <w:rFonts w:ascii="Arial" w:hAnsi="Arial" w:cs="Arial"/>
          <w:sz w:val="22"/>
          <w:szCs w:val="22"/>
        </w:rPr>
        <w:t xml:space="preserve"> Филиал Березовский</w:t>
      </w:r>
    </w:p>
    <w:p w:rsidR="00AB031F" w:rsidRPr="004C5CA4" w:rsidRDefault="00AD4FA4" w:rsidP="00AB031F">
      <w:pPr>
        <w:rPr>
          <w:rFonts w:ascii="Arial" w:hAnsi="Arial" w:cs="Arial"/>
          <w:sz w:val="22"/>
          <w:szCs w:val="22"/>
        </w:rPr>
      </w:pPr>
      <w:r w:rsidRPr="004C5CA4">
        <w:rPr>
          <w:rFonts w:ascii="Arial" w:hAnsi="Arial" w:cs="Arial"/>
          <w:sz w:val="22"/>
          <w:szCs w:val="22"/>
        </w:rPr>
        <w:lastRenderedPageBreak/>
        <w:t xml:space="preserve"> ООО « Юнипро</w:t>
      </w:r>
      <w:r w:rsidR="00AB031F" w:rsidRPr="004C5CA4">
        <w:rPr>
          <w:rFonts w:ascii="Arial" w:hAnsi="Arial" w:cs="Arial"/>
          <w:sz w:val="22"/>
          <w:szCs w:val="22"/>
        </w:rPr>
        <w:t xml:space="preserve">Инжиниринг»                                           </w:t>
      </w:r>
      <w:r w:rsidR="0024115A">
        <w:rPr>
          <w:rFonts w:ascii="Arial" w:hAnsi="Arial" w:cs="Arial"/>
          <w:sz w:val="22"/>
          <w:szCs w:val="22"/>
        </w:rPr>
        <w:t xml:space="preserve">   </w:t>
      </w:r>
      <w:r w:rsidR="00AB031F" w:rsidRPr="004C5CA4">
        <w:rPr>
          <w:rFonts w:ascii="Arial" w:hAnsi="Arial" w:cs="Arial"/>
          <w:sz w:val="22"/>
          <w:szCs w:val="22"/>
        </w:rPr>
        <w:t xml:space="preserve">  </w:t>
      </w:r>
      <w:r w:rsidR="00F35C30" w:rsidRPr="004C5CA4">
        <w:rPr>
          <w:rFonts w:ascii="Arial" w:hAnsi="Arial" w:cs="Arial"/>
          <w:sz w:val="22"/>
          <w:szCs w:val="22"/>
        </w:rPr>
        <w:t>_______________ А. П Бохан</w:t>
      </w:r>
    </w:p>
    <w:p w:rsidR="00873062" w:rsidRPr="004C5CA4" w:rsidRDefault="00873062" w:rsidP="00873062">
      <w:pPr>
        <w:ind w:left="360"/>
        <w:rPr>
          <w:rFonts w:ascii="Arial" w:hAnsi="Arial" w:cs="Arial"/>
          <w:sz w:val="22"/>
          <w:szCs w:val="22"/>
        </w:rPr>
      </w:pPr>
    </w:p>
    <w:p w:rsidR="00DA195B" w:rsidRPr="004C5CA4" w:rsidRDefault="000B57E0" w:rsidP="00DA195B">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 xml:space="preserve"> </w:t>
      </w:r>
      <w:r w:rsidR="00DA195B" w:rsidRPr="004C5CA4">
        <w:rPr>
          <w:rFonts w:ascii="Arial" w:hAnsi="Arial" w:cs="Arial"/>
          <w:sz w:val="22"/>
          <w:szCs w:val="22"/>
        </w:rPr>
        <w:t>Заместитель директора по экономике</w:t>
      </w:r>
    </w:p>
    <w:p w:rsidR="00DA195B" w:rsidRPr="004C5CA4" w:rsidRDefault="00DA195B" w:rsidP="00DA195B">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Филиала Березовский ООО «ЮнипроИнжиниринг»</w:t>
      </w:r>
      <w:r w:rsidR="0024115A">
        <w:rPr>
          <w:rFonts w:ascii="Arial" w:hAnsi="Arial" w:cs="Arial"/>
          <w:sz w:val="22"/>
          <w:szCs w:val="22"/>
        </w:rPr>
        <w:t xml:space="preserve">          </w:t>
      </w:r>
      <w:r w:rsidRPr="004C5CA4">
        <w:rPr>
          <w:rFonts w:ascii="Arial" w:hAnsi="Arial" w:cs="Arial"/>
          <w:sz w:val="22"/>
          <w:szCs w:val="22"/>
        </w:rPr>
        <w:t>_________________ А.Г Давлетова</w:t>
      </w: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0B57E0"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 xml:space="preserve">Начальник службы строительного контроля и </w:t>
      </w:r>
    </w:p>
    <w:p w:rsidR="000B57E0" w:rsidRPr="004C5CA4" w:rsidRDefault="000B57E0"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технического надзора филиала</w:t>
      </w:r>
    </w:p>
    <w:p w:rsidR="000B57E0" w:rsidRPr="004C5CA4" w:rsidRDefault="00DA195B"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«Березовский» ООО «Юнипро</w:t>
      </w:r>
      <w:r w:rsidR="000B57E0" w:rsidRPr="004C5CA4">
        <w:rPr>
          <w:rFonts w:ascii="Arial" w:hAnsi="Arial" w:cs="Arial"/>
          <w:sz w:val="22"/>
          <w:szCs w:val="22"/>
        </w:rPr>
        <w:t>Инжиниринг»</w:t>
      </w:r>
      <w:r w:rsidRPr="004C5CA4">
        <w:rPr>
          <w:rFonts w:ascii="Arial" w:hAnsi="Arial" w:cs="Arial"/>
          <w:sz w:val="22"/>
          <w:szCs w:val="22"/>
        </w:rPr>
        <w:t xml:space="preserve"> </w:t>
      </w:r>
      <w:r w:rsidR="0024115A">
        <w:rPr>
          <w:rFonts w:ascii="Arial" w:hAnsi="Arial" w:cs="Arial"/>
          <w:sz w:val="22"/>
          <w:szCs w:val="22"/>
        </w:rPr>
        <w:t xml:space="preserve">                      </w:t>
      </w:r>
      <w:r w:rsidRPr="004C5CA4">
        <w:rPr>
          <w:rFonts w:ascii="Arial" w:hAnsi="Arial" w:cs="Arial"/>
          <w:sz w:val="22"/>
          <w:szCs w:val="22"/>
        </w:rPr>
        <w:t>_____________________А.В Альтах</w:t>
      </w: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DA195B" w:rsidP="006967FC">
      <w:pPr>
        <w:widowControl w:val="0"/>
        <w:autoSpaceDE w:val="0"/>
        <w:autoSpaceDN w:val="0"/>
        <w:adjustRightInd w:val="0"/>
        <w:contextualSpacing/>
        <w:jc w:val="both"/>
        <w:rPr>
          <w:rFonts w:ascii="Arial" w:hAnsi="Arial" w:cs="Arial"/>
          <w:sz w:val="22"/>
          <w:szCs w:val="22"/>
        </w:rPr>
      </w:pPr>
      <w:r w:rsidRPr="004C5CA4">
        <w:rPr>
          <w:rFonts w:ascii="Arial" w:hAnsi="Arial" w:cs="Arial"/>
          <w:sz w:val="22"/>
          <w:szCs w:val="22"/>
        </w:rPr>
        <w:t>Начальник О</w:t>
      </w:r>
      <w:r w:rsidR="000B57E0" w:rsidRPr="004C5CA4">
        <w:rPr>
          <w:rFonts w:ascii="Arial" w:hAnsi="Arial" w:cs="Arial"/>
          <w:sz w:val="22"/>
          <w:szCs w:val="22"/>
        </w:rPr>
        <w:t>тдела</w:t>
      </w:r>
      <w:r w:rsidRPr="004C5CA4">
        <w:rPr>
          <w:rFonts w:ascii="Arial" w:hAnsi="Arial" w:cs="Arial"/>
          <w:sz w:val="22"/>
          <w:szCs w:val="22"/>
        </w:rPr>
        <w:t xml:space="preserve"> по организации строительных работ</w:t>
      </w:r>
      <w:r w:rsidR="000B57E0" w:rsidRPr="004C5CA4">
        <w:rPr>
          <w:rFonts w:ascii="Arial" w:hAnsi="Arial" w:cs="Arial"/>
          <w:sz w:val="22"/>
          <w:szCs w:val="22"/>
        </w:rPr>
        <w:t xml:space="preserve"> филиала</w:t>
      </w:r>
    </w:p>
    <w:p w:rsidR="000B57E0" w:rsidRPr="004C5CA4" w:rsidRDefault="00DA195B" w:rsidP="006967FC">
      <w:pPr>
        <w:widowControl w:val="0"/>
        <w:autoSpaceDE w:val="0"/>
        <w:autoSpaceDN w:val="0"/>
        <w:adjustRightInd w:val="0"/>
        <w:contextualSpacing/>
        <w:jc w:val="both"/>
        <w:rPr>
          <w:rFonts w:ascii="Arial" w:hAnsi="Arial" w:cs="Arial"/>
          <w:sz w:val="22"/>
          <w:szCs w:val="22"/>
        </w:rPr>
      </w:pPr>
      <w:r w:rsidRPr="004C5CA4">
        <w:rPr>
          <w:rFonts w:ascii="Arial" w:hAnsi="Arial" w:cs="Arial"/>
          <w:sz w:val="22"/>
          <w:szCs w:val="22"/>
        </w:rPr>
        <w:t>«Березовский» ООО «Юнипро</w:t>
      </w:r>
      <w:r w:rsidR="000B57E0" w:rsidRPr="004C5CA4">
        <w:rPr>
          <w:rFonts w:ascii="Arial" w:hAnsi="Arial" w:cs="Arial"/>
          <w:sz w:val="22"/>
          <w:szCs w:val="22"/>
        </w:rPr>
        <w:t>Инжиниринг»</w:t>
      </w:r>
      <w:r w:rsidR="0024115A">
        <w:rPr>
          <w:rFonts w:ascii="Arial" w:hAnsi="Arial" w:cs="Arial"/>
          <w:sz w:val="22"/>
          <w:szCs w:val="22"/>
        </w:rPr>
        <w:t xml:space="preserve">                  </w:t>
      </w:r>
      <w:r w:rsidR="000B57E0" w:rsidRPr="004C5CA4">
        <w:rPr>
          <w:rFonts w:ascii="Arial" w:hAnsi="Arial" w:cs="Arial"/>
          <w:sz w:val="22"/>
          <w:szCs w:val="22"/>
        </w:rPr>
        <w:t xml:space="preserve"> </w:t>
      </w:r>
      <w:r w:rsidR="009F6670">
        <w:rPr>
          <w:rFonts w:ascii="Arial" w:hAnsi="Arial" w:cs="Arial"/>
          <w:sz w:val="22"/>
          <w:szCs w:val="22"/>
        </w:rPr>
        <w:t>___________________</w:t>
      </w:r>
      <w:r w:rsidR="000B57E0" w:rsidRPr="004C5CA4">
        <w:rPr>
          <w:rFonts w:ascii="Arial" w:hAnsi="Arial" w:cs="Arial"/>
          <w:sz w:val="22"/>
          <w:szCs w:val="22"/>
        </w:rPr>
        <w:t>_К.М. Ятченко</w:t>
      </w:r>
    </w:p>
    <w:p w:rsidR="000B57E0" w:rsidRPr="004C5CA4" w:rsidRDefault="000B57E0" w:rsidP="000B57E0">
      <w:pPr>
        <w:rPr>
          <w:rFonts w:ascii="Arial" w:hAnsi="Arial" w:cs="Arial"/>
          <w:sz w:val="22"/>
          <w:szCs w:val="22"/>
        </w:rPr>
      </w:pPr>
    </w:p>
    <w:p w:rsidR="00DA195B" w:rsidRPr="004C5CA4" w:rsidRDefault="000B57E0" w:rsidP="0024115A">
      <w:pPr>
        <w:jc w:val="both"/>
        <w:rPr>
          <w:rFonts w:ascii="Arial" w:hAnsi="Arial" w:cs="Arial"/>
          <w:sz w:val="22"/>
          <w:szCs w:val="22"/>
        </w:rPr>
      </w:pPr>
      <w:r w:rsidRPr="004C5CA4">
        <w:rPr>
          <w:rFonts w:ascii="Arial" w:hAnsi="Arial" w:cs="Arial"/>
          <w:sz w:val="22"/>
          <w:szCs w:val="22"/>
        </w:rPr>
        <w:t>Заместитель начальника отдела</w:t>
      </w:r>
      <w:r w:rsidR="00DA195B" w:rsidRPr="004C5CA4">
        <w:rPr>
          <w:rFonts w:ascii="Arial" w:hAnsi="Arial" w:cs="Arial"/>
          <w:sz w:val="22"/>
          <w:szCs w:val="22"/>
        </w:rPr>
        <w:t xml:space="preserve"> по организации строительных</w:t>
      </w:r>
    </w:p>
    <w:p w:rsidR="000B57E0" w:rsidRPr="004C5CA4" w:rsidRDefault="00DA195B" w:rsidP="0024115A">
      <w:pPr>
        <w:jc w:val="both"/>
        <w:rPr>
          <w:rFonts w:ascii="Arial" w:hAnsi="Arial" w:cs="Arial"/>
          <w:sz w:val="22"/>
          <w:szCs w:val="22"/>
        </w:rPr>
      </w:pPr>
      <w:r w:rsidRPr="004C5CA4">
        <w:rPr>
          <w:rFonts w:ascii="Arial" w:hAnsi="Arial" w:cs="Arial"/>
          <w:sz w:val="22"/>
          <w:szCs w:val="22"/>
        </w:rPr>
        <w:t xml:space="preserve">работ </w:t>
      </w:r>
      <w:r w:rsidR="000B57E0" w:rsidRPr="004C5CA4">
        <w:rPr>
          <w:rFonts w:ascii="Arial" w:hAnsi="Arial" w:cs="Arial"/>
          <w:sz w:val="22"/>
          <w:szCs w:val="22"/>
        </w:rPr>
        <w:t xml:space="preserve"> </w:t>
      </w:r>
      <w:r w:rsidRPr="004C5CA4">
        <w:rPr>
          <w:rFonts w:ascii="Arial" w:eastAsia="Verdana" w:hAnsi="Arial" w:cs="Arial"/>
          <w:spacing w:val="-10"/>
          <w:sz w:val="22"/>
          <w:szCs w:val="22"/>
          <w:lang w:eastAsia="en-US"/>
        </w:rPr>
        <w:t>филиала «Бе</w:t>
      </w:r>
      <w:r w:rsidR="00EE07E2" w:rsidRPr="004C5CA4">
        <w:rPr>
          <w:rFonts w:ascii="Arial" w:eastAsia="Verdana" w:hAnsi="Arial" w:cs="Arial"/>
          <w:spacing w:val="-10"/>
          <w:sz w:val="22"/>
          <w:szCs w:val="22"/>
          <w:lang w:eastAsia="en-US"/>
        </w:rPr>
        <w:t>резовский» ООО «Юнипро</w:t>
      </w:r>
      <w:r w:rsidRPr="004C5CA4">
        <w:rPr>
          <w:rFonts w:ascii="Arial" w:eastAsia="Verdana" w:hAnsi="Arial" w:cs="Arial"/>
          <w:spacing w:val="-10"/>
          <w:sz w:val="22"/>
          <w:szCs w:val="22"/>
          <w:lang w:eastAsia="en-US"/>
        </w:rPr>
        <w:t>Инжиниринг»</w:t>
      </w:r>
      <w:r w:rsidR="0024115A">
        <w:rPr>
          <w:rFonts w:ascii="Arial" w:eastAsia="Verdana" w:hAnsi="Arial" w:cs="Arial"/>
          <w:spacing w:val="-10"/>
          <w:sz w:val="22"/>
          <w:szCs w:val="22"/>
          <w:lang w:eastAsia="en-US"/>
        </w:rPr>
        <w:t xml:space="preserve">                  </w:t>
      </w:r>
      <w:r w:rsidRPr="004C5CA4">
        <w:rPr>
          <w:rFonts w:ascii="Arial" w:eastAsia="Verdana" w:hAnsi="Arial" w:cs="Arial"/>
          <w:spacing w:val="-10"/>
          <w:sz w:val="22"/>
          <w:szCs w:val="22"/>
          <w:lang w:eastAsia="en-US"/>
        </w:rPr>
        <w:t xml:space="preserve"> ______________ </w:t>
      </w:r>
      <w:r w:rsidR="0024115A">
        <w:rPr>
          <w:rFonts w:ascii="Arial" w:eastAsia="Verdana" w:hAnsi="Arial" w:cs="Arial"/>
          <w:spacing w:val="-10"/>
          <w:sz w:val="22"/>
          <w:szCs w:val="22"/>
          <w:lang w:eastAsia="en-US"/>
        </w:rPr>
        <w:t xml:space="preserve">     </w:t>
      </w:r>
      <w:r w:rsidRPr="004C5CA4">
        <w:rPr>
          <w:rFonts w:ascii="Arial" w:eastAsia="Verdana" w:hAnsi="Arial" w:cs="Arial"/>
          <w:spacing w:val="-10"/>
          <w:sz w:val="22"/>
          <w:szCs w:val="22"/>
          <w:lang w:eastAsia="en-US"/>
        </w:rPr>
        <w:t>В.А Катников</w:t>
      </w:r>
    </w:p>
    <w:p w:rsidR="00873062" w:rsidRPr="004C5CA4" w:rsidRDefault="00873062" w:rsidP="00873062">
      <w:pPr>
        <w:rPr>
          <w:rFonts w:ascii="Arial" w:hAnsi="Arial" w:cs="Arial"/>
          <w:sz w:val="22"/>
          <w:szCs w:val="22"/>
        </w:rPr>
      </w:pPr>
    </w:p>
    <w:p w:rsidR="0037540B" w:rsidRPr="004C5CA4" w:rsidRDefault="0037540B">
      <w:pPr>
        <w:rPr>
          <w:rFonts w:ascii="Arial" w:hAnsi="Arial" w:cs="Arial"/>
          <w:sz w:val="22"/>
          <w:szCs w:val="22"/>
        </w:rPr>
      </w:pPr>
    </w:p>
    <w:p w:rsidR="001778DC" w:rsidRPr="004C5CA4" w:rsidRDefault="001778DC">
      <w:pPr>
        <w:rPr>
          <w:rFonts w:ascii="Arial" w:hAnsi="Arial" w:cs="Arial"/>
          <w:sz w:val="22"/>
          <w:szCs w:val="22"/>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Pr="001778DC" w:rsidRDefault="001778DC" w:rsidP="004A0681">
      <w:pPr>
        <w:tabs>
          <w:tab w:val="left" w:pos="142"/>
        </w:tabs>
        <w:autoSpaceDE w:val="0"/>
        <w:autoSpaceDN w:val="0"/>
        <w:adjustRightInd w:val="0"/>
        <w:spacing w:line="276" w:lineRule="auto"/>
        <w:rPr>
          <w:rFonts w:eastAsia="Calibri"/>
          <w:bCs/>
          <w:color w:val="000000"/>
          <w:sz w:val="18"/>
          <w:szCs w:val="18"/>
        </w:rPr>
      </w:pPr>
    </w:p>
    <w:sectPr w:rsidR="001778DC" w:rsidRPr="001778DC" w:rsidSect="00DF62FF">
      <w:pgSz w:w="11900" w:h="16840"/>
      <w:pgMar w:top="0" w:right="843" w:bottom="0" w:left="1418" w:header="0" w:footer="261"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D92" w:rsidRDefault="005B2D92">
      <w:r>
        <w:separator/>
      </w:r>
    </w:p>
  </w:endnote>
  <w:endnote w:type="continuationSeparator" w:id="0">
    <w:p w:rsidR="005B2D92" w:rsidRDefault="005B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D92" w:rsidRDefault="005B2D92">
      <w:r>
        <w:separator/>
      </w:r>
    </w:p>
  </w:footnote>
  <w:footnote w:type="continuationSeparator" w:id="0">
    <w:p w:rsidR="005B2D92" w:rsidRDefault="005B2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FC6139"/>
    <w:multiLevelType w:val="hybridMultilevel"/>
    <w:tmpl w:val="3F7839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55A7A"/>
    <w:multiLevelType w:val="multilevel"/>
    <w:tmpl w:val="37169CB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94338"/>
    <w:multiLevelType w:val="hybridMultilevel"/>
    <w:tmpl w:val="FEC22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51B84"/>
    <w:multiLevelType w:val="hybridMultilevel"/>
    <w:tmpl w:val="96F4B01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90848CC"/>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67975"/>
    <w:multiLevelType w:val="multilevel"/>
    <w:tmpl w:val="3040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41B0C"/>
    <w:multiLevelType w:val="multilevel"/>
    <w:tmpl w:val="E56C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6D2353"/>
    <w:multiLevelType w:val="hybridMultilevel"/>
    <w:tmpl w:val="87A8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9" w15:restartNumberingAfterBreak="0">
    <w:nsid w:val="44F9413B"/>
    <w:multiLevelType w:val="multilevel"/>
    <w:tmpl w:val="4F64150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DE062A1"/>
    <w:multiLevelType w:val="hybridMultilevel"/>
    <w:tmpl w:val="09F2C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62BCF"/>
    <w:multiLevelType w:val="hybridMultilevel"/>
    <w:tmpl w:val="BF2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3"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64DE5BFD"/>
    <w:multiLevelType w:val="multilevel"/>
    <w:tmpl w:val="5AB2B0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749286D"/>
    <w:multiLevelType w:val="multilevel"/>
    <w:tmpl w:val="6F44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FC1196"/>
    <w:multiLevelType w:val="hybridMultilevel"/>
    <w:tmpl w:val="1B38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8"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29" w15:restartNumberingAfterBreak="0">
    <w:nsid w:val="721A1A3B"/>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5C318DB"/>
    <w:multiLevelType w:val="hybridMultilevel"/>
    <w:tmpl w:val="E734777C"/>
    <w:lvl w:ilvl="0" w:tplc="8EAAB7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15:restartNumberingAfterBreak="0">
    <w:nsid w:val="765B5FD0"/>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25"/>
  </w:num>
  <w:num w:numId="16">
    <w:abstractNumId w:val="14"/>
  </w:num>
  <w:num w:numId="17">
    <w:abstractNumId w:val="2"/>
  </w:num>
  <w:num w:numId="18">
    <w:abstractNumId w:val="9"/>
  </w:num>
  <w:num w:numId="19">
    <w:abstractNumId w:val="20"/>
  </w:num>
  <w:num w:numId="20">
    <w:abstractNumId w:val="31"/>
  </w:num>
  <w:num w:numId="21">
    <w:abstractNumId w:val="29"/>
  </w:num>
  <w:num w:numId="22">
    <w:abstractNumId w:val="12"/>
  </w:num>
  <w:num w:numId="23">
    <w:abstractNumId w:val="30"/>
  </w:num>
  <w:num w:numId="24">
    <w:abstractNumId w:val="1"/>
  </w:num>
  <w:num w:numId="25">
    <w:abstractNumId w:val="24"/>
  </w:num>
  <w:num w:numId="26">
    <w:abstractNumId w:val="19"/>
  </w:num>
  <w:num w:numId="27">
    <w:abstractNumId w:val="5"/>
  </w:num>
  <w:num w:numId="28">
    <w:abstractNumId w:val="0"/>
  </w:num>
  <w:num w:numId="29">
    <w:abstractNumId w:val="21"/>
  </w:num>
  <w:num w:numId="30">
    <w:abstractNumId w:val="16"/>
  </w:num>
  <w:num w:numId="31">
    <w:abstractNumId w:val="26"/>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95"/>
    <w:rsid w:val="00021F28"/>
    <w:rsid w:val="00027658"/>
    <w:rsid w:val="00081493"/>
    <w:rsid w:val="00083A4E"/>
    <w:rsid w:val="000B57E0"/>
    <w:rsid w:val="000B6E5B"/>
    <w:rsid w:val="000D0968"/>
    <w:rsid w:val="000D0C1B"/>
    <w:rsid w:val="000E3C2D"/>
    <w:rsid w:val="000F1401"/>
    <w:rsid w:val="000F1B3D"/>
    <w:rsid w:val="001015BE"/>
    <w:rsid w:val="00123333"/>
    <w:rsid w:val="0013074E"/>
    <w:rsid w:val="001545DC"/>
    <w:rsid w:val="0015687D"/>
    <w:rsid w:val="001617ED"/>
    <w:rsid w:val="001640E4"/>
    <w:rsid w:val="001778DC"/>
    <w:rsid w:val="00177AC4"/>
    <w:rsid w:val="001946FE"/>
    <w:rsid w:val="001A28BA"/>
    <w:rsid w:val="001B19C7"/>
    <w:rsid w:val="001B633B"/>
    <w:rsid w:val="001E5CA7"/>
    <w:rsid w:val="00200016"/>
    <w:rsid w:val="002218F6"/>
    <w:rsid w:val="0022375D"/>
    <w:rsid w:val="0024115A"/>
    <w:rsid w:val="002505D8"/>
    <w:rsid w:val="00275E0D"/>
    <w:rsid w:val="00280712"/>
    <w:rsid w:val="002810EB"/>
    <w:rsid w:val="002950C6"/>
    <w:rsid w:val="002A1367"/>
    <w:rsid w:val="002B411C"/>
    <w:rsid w:val="002E367B"/>
    <w:rsid w:val="002E63B5"/>
    <w:rsid w:val="002F6A4C"/>
    <w:rsid w:val="00301BE8"/>
    <w:rsid w:val="00344596"/>
    <w:rsid w:val="0037540B"/>
    <w:rsid w:val="00376CF1"/>
    <w:rsid w:val="00391F0B"/>
    <w:rsid w:val="00396AE2"/>
    <w:rsid w:val="003A6E52"/>
    <w:rsid w:val="003B7582"/>
    <w:rsid w:val="003C6232"/>
    <w:rsid w:val="003D2EA5"/>
    <w:rsid w:val="00401329"/>
    <w:rsid w:val="00415DEF"/>
    <w:rsid w:val="00422EB4"/>
    <w:rsid w:val="00427471"/>
    <w:rsid w:val="00430852"/>
    <w:rsid w:val="00444A27"/>
    <w:rsid w:val="00447573"/>
    <w:rsid w:val="00447CD9"/>
    <w:rsid w:val="00466E9B"/>
    <w:rsid w:val="00487EDD"/>
    <w:rsid w:val="00490332"/>
    <w:rsid w:val="004A0681"/>
    <w:rsid w:val="004A6701"/>
    <w:rsid w:val="004B0CD2"/>
    <w:rsid w:val="004B74D4"/>
    <w:rsid w:val="004C00F3"/>
    <w:rsid w:val="004C5CA4"/>
    <w:rsid w:val="004F0448"/>
    <w:rsid w:val="005271AF"/>
    <w:rsid w:val="00533A53"/>
    <w:rsid w:val="005442D4"/>
    <w:rsid w:val="005749AB"/>
    <w:rsid w:val="005811F9"/>
    <w:rsid w:val="005858C9"/>
    <w:rsid w:val="005A6A58"/>
    <w:rsid w:val="005B2D92"/>
    <w:rsid w:val="005D1625"/>
    <w:rsid w:val="005D4A43"/>
    <w:rsid w:val="005F153D"/>
    <w:rsid w:val="005F7521"/>
    <w:rsid w:val="006257D3"/>
    <w:rsid w:val="00630713"/>
    <w:rsid w:val="00657ED3"/>
    <w:rsid w:val="00685404"/>
    <w:rsid w:val="006858DA"/>
    <w:rsid w:val="006859E7"/>
    <w:rsid w:val="00687D23"/>
    <w:rsid w:val="00687F13"/>
    <w:rsid w:val="006967FC"/>
    <w:rsid w:val="006A09F6"/>
    <w:rsid w:val="006A24A1"/>
    <w:rsid w:val="006A2DCC"/>
    <w:rsid w:val="006B6053"/>
    <w:rsid w:val="006C4121"/>
    <w:rsid w:val="006D77C3"/>
    <w:rsid w:val="006F2295"/>
    <w:rsid w:val="0071663B"/>
    <w:rsid w:val="0072122F"/>
    <w:rsid w:val="00722435"/>
    <w:rsid w:val="00726B60"/>
    <w:rsid w:val="00746224"/>
    <w:rsid w:val="007752FC"/>
    <w:rsid w:val="007A7B8D"/>
    <w:rsid w:val="007B31FE"/>
    <w:rsid w:val="007C58A3"/>
    <w:rsid w:val="007C6DC3"/>
    <w:rsid w:val="007D33C5"/>
    <w:rsid w:val="007E01C1"/>
    <w:rsid w:val="00820098"/>
    <w:rsid w:val="0082651E"/>
    <w:rsid w:val="008444C1"/>
    <w:rsid w:val="0085137A"/>
    <w:rsid w:val="008539F1"/>
    <w:rsid w:val="008652D1"/>
    <w:rsid w:val="00873062"/>
    <w:rsid w:val="00873796"/>
    <w:rsid w:val="00890BA6"/>
    <w:rsid w:val="008978BA"/>
    <w:rsid w:val="008B12BB"/>
    <w:rsid w:val="008D60DB"/>
    <w:rsid w:val="008D73CD"/>
    <w:rsid w:val="008E43C7"/>
    <w:rsid w:val="008E7A06"/>
    <w:rsid w:val="008E7FE9"/>
    <w:rsid w:val="00900422"/>
    <w:rsid w:val="009010BB"/>
    <w:rsid w:val="00911831"/>
    <w:rsid w:val="009528DA"/>
    <w:rsid w:val="00953BFE"/>
    <w:rsid w:val="00960D1C"/>
    <w:rsid w:val="009773CA"/>
    <w:rsid w:val="00982944"/>
    <w:rsid w:val="00992821"/>
    <w:rsid w:val="009A2ED9"/>
    <w:rsid w:val="009C4A3C"/>
    <w:rsid w:val="009C602B"/>
    <w:rsid w:val="009E7D3E"/>
    <w:rsid w:val="009F6670"/>
    <w:rsid w:val="009F6739"/>
    <w:rsid w:val="00A11B03"/>
    <w:rsid w:val="00A20272"/>
    <w:rsid w:val="00A2299F"/>
    <w:rsid w:val="00A32C27"/>
    <w:rsid w:val="00A410A9"/>
    <w:rsid w:val="00A4521C"/>
    <w:rsid w:val="00A51526"/>
    <w:rsid w:val="00A70912"/>
    <w:rsid w:val="00A72F45"/>
    <w:rsid w:val="00AA1E05"/>
    <w:rsid w:val="00AB031F"/>
    <w:rsid w:val="00AB71BA"/>
    <w:rsid w:val="00AD0666"/>
    <w:rsid w:val="00AD29B9"/>
    <w:rsid w:val="00AD4FA4"/>
    <w:rsid w:val="00B0071F"/>
    <w:rsid w:val="00B10763"/>
    <w:rsid w:val="00B271D0"/>
    <w:rsid w:val="00B31369"/>
    <w:rsid w:val="00B335B1"/>
    <w:rsid w:val="00B835E8"/>
    <w:rsid w:val="00B96291"/>
    <w:rsid w:val="00BB2B0B"/>
    <w:rsid w:val="00BB44CD"/>
    <w:rsid w:val="00BB6263"/>
    <w:rsid w:val="00BB7F79"/>
    <w:rsid w:val="00BC5C68"/>
    <w:rsid w:val="00BC637F"/>
    <w:rsid w:val="00BC6CA0"/>
    <w:rsid w:val="00BD5183"/>
    <w:rsid w:val="00BD5362"/>
    <w:rsid w:val="00BE2F92"/>
    <w:rsid w:val="00BF02B6"/>
    <w:rsid w:val="00BF6E59"/>
    <w:rsid w:val="00C0098D"/>
    <w:rsid w:val="00C10D34"/>
    <w:rsid w:val="00C11D63"/>
    <w:rsid w:val="00C16997"/>
    <w:rsid w:val="00C17BF0"/>
    <w:rsid w:val="00C2473A"/>
    <w:rsid w:val="00C36298"/>
    <w:rsid w:val="00C36589"/>
    <w:rsid w:val="00C771E3"/>
    <w:rsid w:val="00C801B7"/>
    <w:rsid w:val="00CD5A59"/>
    <w:rsid w:val="00CD7FFA"/>
    <w:rsid w:val="00D1336A"/>
    <w:rsid w:val="00D20CD5"/>
    <w:rsid w:val="00D47465"/>
    <w:rsid w:val="00D658C6"/>
    <w:rsid w:val="00D7170D"/>
    <w:rsid w:val="00D72098"/>
    <w:rsid w:val="00D82863"/>
    <w:rsid w:val="00D9506C"/>
    <w:rsid w:val="00DA195B"/>
    <w:rsid w:val="00DB1547"/>
    <w:rsid w:val="00DB4AB7"/>
    <w:rsid w:val="00DB72DE"/>
    <w:rsid w:val="00DD3278"/>
    <w:rsid w:val="00DE5D89"/>
    <w:rsid w:val="00DF62FF"/>
    <w:rsid w:val="00E14F5C"/>
    <w:rsid w:val="00E36E43"/>
    <w:rsid w:val="00E50729"/>
    <w:rsid w:val="00EC143F"/>
    <w:rsid w:val="00EC1886"/>
    <w:rsid w:val="00ED3D22"/>
    <w:rsid w:val="00EE0609"/>
    <w:rsid w:val="00EE07E2"/>
    <w:rsid w:val="00EF2997"/>
    <w:rsid w:val="00F008D2"/>
    <w:rsid w:val="00F11694"/>
    <w:rsid w:val="00F22597"/>
    <w:rsid w:val="00F35C30"/>
    <w:rsid w:val="00F43570"/>
    <w:rsid w:val="00F54CD9"/>
    <w:rsid w:val="00F576CF"/>
    <w:rsid w:val="00F6584B"/>
    <w:rsid w:val="00F65C0B"/>
    <w:rsid w:val="00F65D8C"/>
    <w:rsid w:val="00F92C55"/>
    <w:rsid w:val="00F96CF6"/>
    <w:rsid w:val="00FB2124"/>
    <w:rsid w:val="00FB3153"/>
    <w:rsid w:val="00FB55EC"/>
    <w:rsid w:val="00FD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D2D80B-DFC9-42D2-A0BC-CD613C4C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62"/>
    <w:rsid w:val="00200016"/>
    <w:rPr>
      <w:rFonts w:ascii="Verdana" w:eastAsia="Verdana" w:hAnsi="Verdana" w:cs="Verdana"/>
      <w:spacing w:val="-10"/>
      <w:sz w:val="19"/>
      <w:szCs w:val="19"/>
      <w:shd w:val="clear" w:color="auto" w:fill="FFFFFF"/>
    </w:rPr>
  </w:style>
  <w:style w:type="paragraph" w:customStyle="1" w:styleId="62">
    <w:name w:val="Основной текст6"/>
    <w:basedOn w:val="a"/>
    <w:link w:val="af"/>
    <w:rsid w:val="00200016"/>
    <w:pPr>
      <w:shd w:val="clear" w:color="auto" w:fill="FFFFFF"/>
      <w:spacing w:after="180" w:line="227" w:lineRule="exact"/>
      <w:ind w:hanging="460"/>
    </w:pPr>
    <w:rPr>
      <w:rFonts w:ascii="Verdana" w:eastAsia="Verdana" w:hAnsi="Verdana" w:cs="Verdana"/>
      <w:spacing w:val="-1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A3C7-BC1A-44BD-AF9D-4D66D812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3314</Words>
  <Characters>18891</Characters>
  <Application>Microsoft Office Word</Application>
  <DocSecurity>4</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Катников Вадим Анатольевич</dc:creator>
  <cp:lastModifiedBy>Коновалов Алексей Юрьевич</cp:lastModifiedBy>
  <cp:revision>2</cp:revision>
  <cp:lastPrinted>2017-10-18T01:16:00Z</cp:lastPrinted>
  <dcterms:created xsi:type="dcterms:W3CDTF">2017-11-08T11:39:00Z</dcterms:created>
  <dcterms:modified xsi:type="dcterms:W3CDTF">2017-11-08T11:39:00Z</dcterms:modified>
</cp:coreProperties>
</file>