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C30C1">
          <w:rPr>
            <w:webHidden/>
          </w:rPr>
          <w:t>3</w:t>
        </w:r>
        <w:r w:rsidR="001F2C0F">
          <w:rPr>
            <w:webHidden/>
          </w:rPr>
          <w:fldChar w:fldCharType="end"/>
        </w:r>
      </w:hyperlink>
    </w:p>
    <w:p w:rsidR="001F2C0F" w:rsidRDefault="007C60F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C30C1">
          <w:rPr>
            <w:webHidden/>
          </w:rPr>
          <w:t>6</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C30C1">
          <w:rPr>
            <w:webHidden/>
          </w:rPr>
          <w:t>6</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C30C1">
          <w:rPr>
            <w:webHidden/>
          </w:rPr>
          <w:t>8</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4C30C1">
          <w:rPr>
            <w:webHidden/>
          </w:rPr>
          <w:t>11</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C30C1">
          <w:rPr>
            <w:webHidden/>
          </w:rPr>
          <w:t>13</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C30C1">
          <w:rPr>
            <w:webHidden/>
          </w:rPr>
          <w:t>15</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C30C1">
          <w:rPr>
            <w:webHidden/>
          </w:rPr>
          <w:t>19</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C30C1">
          <w:rPr>
            <w:webHidden/>
          </w:rPr>
          <w:t>21</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C30C1">
          <w:rPr>
            <w:webHidden/>
          </w:rPr>
          <w:t>23</w:t>
        </w:r>
        <w:r w:rsidR="001F2C0F">
          <w:rPr>
            <w:webHidden/>
          </w:rPr>
          <w:fldChar w:fldCharType="end"/>
        </w:r>
      </w:hyperlink>
    </w:p>
    <w:p w:rsidR="001F2C0F" w:rsidRDefault="007C60F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C30C1">
          <w:rPr>
            <w:webHidden/>
          </w:rPr>
          <w:t>25</w:t>
        </w:r>
        <w:r w:rsidR="001F2C0F">
          <w:rPr>
            <w:webHidden/>
          </w:rPr>
          <w:fldChar w:fldCharType="end"/>
        </w:r>
      </w:hyperlink>
    </w:p>
    <w:p w:rsidR="001F2C0F" w:rsidRDefault="007C60F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C30C1">
          <w:rPr>
            <w:webHidden/>
          </w:rPr>
          <w:t>28</w:t>
        </w:r>
        <w:r w:rsidR="001F2C0F">
          <w:rPr>
            <w:webHidden/>
          </w:rPr>
          <w:fldChar w:fldCharType="end"/>
        </w:r>
      </w:hyperlink>
    </w:p>
    <w:p w:rsidR="001F2C0F" w:rsidRDefault="007C60F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C30C1">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4C30C1">
        <w:rPr>
          <w:color w:val="000000"/>
          <w:sz w:val="24"/>
          <w:szCs w:val="24"/>
        </w:rPr>
        <w:t>148</w:t>
      </w:r>
      <w:r w:rsidR="00870DB0">
        <w:rPr>
          <w:color w:val="000000"/>
          <w:sz w:val="24"/>
          <w:szCs w:val="24"/>
        </w:rPr>
        <w:t xml:space="preserve"> </w:t>
      </w:r>
      <w:r w:rsidR="00F615D3" w:rsidRPr="00931955">
        <w:rPr>
          <w:sz w:val="24"/>
          <w:szCs w:val="24"/>
        </w:rPr>
        <w:t xml:space="preserve">от </w:t>
      </w:r>
      <w:r w:rsidR="004C30C1">
        <w:rPr>
          <w:sz w:val="24"/>
          <w:szCs w:val="24"/>
        </w:rPr>
        <w:t>07.11</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4C30C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C30C1">
              <w:rPr>
                <w:b/>
                <w:bCs/>
                <w:sz w:val="24"/>
                <w:szCs w:val="24"/>
              </w:rPr>
              <w:t>скорлупы ППУ</w:t>
            </w:r>
            <w:r w:rsidR="00D302C5" w:rsidRPr="00D302C5">
              <w:rPr>
                <w:b/>
                <w:bCs/>
                <w:sz w:val="24"/>
                <w:szCs w:val="24"/>
              </w:rPr>
              <w:t xml:space="preserve"> </w:t>
            </w:r>
          </w:p>
        </w:tc>
      </w:tr>
      <w:tr w:rsidR="00BC5425" w:rsidRPr="004747FE" w:rsidTr="004C30C1">
        <w:trPr>
          <w:trHeight w:val="1000"/>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4C30C1">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4C30C1">
        <w:trPr>
          <w:trHeight w:val="131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131C50">
              <w:fldChar w:fldCharType="begin"/>
            </w:r>
            <w:r w:rsidR="00131C50">
              <w:instrText xml:space="preserve"> HYPERLINK "http://www.unipro.energy/purchase/announcement/" </w:instrText>
            </w:r>
            <w:r w:rsidR="00131C50">
              <w:fldChar w:fldCharType="separate"/>
            </w:r>
            <w:r w:rsidR="00634BD6" w:rsidRPr="00041EA2">
              <w:rPr>
                <w:rStyle w:val="af2"/>
                <w:sz w:val="24"/>
                <w:szCs w:val="24"/>
              </w:rPr>
              <w:t>http://www.unipro.energy/purchase/announcement/</w:t>
            </w:r>
            <w:r w:rsidR="00131C50">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4C30C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C30C1">
              <w:rPr>
                <w:sz w:val="24"/>
                <w:szCs w:val="24"/>
                <w:lang w:eastAsia="en-US"/>
              </w:rPr>
              <w:t>07.11</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4C30C1">
              <w:rPr>
                <w:sz w:val="24"/>
                <w:szCs w:val="24"/>
                <w:lang w:eastAsia="en-US"/>
              </w:rPr>
              <w:t>22.11</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4C30C1">
        <w:trPr>
          <w:trHeight w:val="40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4C30C1">
            <w:pPr>
              <w:tabs>
                <w:tab w:val="left" w:pos="0"/>
                <w:tab w:val="left" w:pos="5657"/>
              </w:tabs>
              <w:spacing w:line="276" w:lineRule="auto"/>
              <w:ind w:left="540" w:right="153" w:hanging="540"/>
              <w:jc w:val="left"/>
              <w:rPr>
                <w:i/>
                <w:sz w:val="24"/>
                <w:szCs w:val="24"/>
                <w:lang w:eastAsia="en-US"/>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C30C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 xml:space="preserve">Продукция должна поставляться на паллетах, </w:t>
            </w:r>
            <w:r w:rsidRPr="00F4698B">
              <w:rPr>
                <w:b/>
                <w:sz w:val="24"/>
                <w:szCs w:val="24"/>
              </w:rPr>
              <w:lastRenderedPageBreak/>
              <w:t xml:space="preserve">упаковка ТМЦ должна быть прикреплена </w:t>
            </w:r>
            <w:proofErr w:type="gramStart"/>
            <w:r w:rsidRPr="00F4698B">
              <w:rPr>
                <w:b/>
                <w:sz w:val="24"/>
                <w:szCs w:val="24"/>
              </w:rPr>
              <w:t>к паллете</w:t>
            </w:r>
            <w:proofErr w:type="gramEnd"/>
            <w:r w:rsidRPr="00F4698B">
              <w:rPr>
                <w:b/>
                <w:sz w:val="24"/>
                <w:szCs w:val="24"/>
              </w:rPr>
              <w:t xml:space="preserve"> пластиковой или металлической упаковочной лентой и при необходимости обмотана </w:t>
            </w:r>
            <w:proofErr w:type="spellStart"/>
            <w:r w:rsidRPr="00F4698B">
              <w:rPr>
                <w:b/>
                <w:sz w:val="24"/>
                <w:szCs w:val="24"/>
              </w:rPr>
              <w:t>стрейч</w:t>
            </w:r>
            <w:proofErr w:type="spellEnd"/>
            <w:r w:rsidRPr="00F4698B">
              <w:rPr>
                <w:b/>
                <w:sz w:val="24"/>
                <w:szCs w:val="24"/>
              </w:rPr>
              <w:t>-пленкой.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C30C1" w:rsidRDefault="003B1A02" w:rsidP="00F3026D">
            <w:pPr>
              <w:pStyle w:val="Times12"/>
              <w:tabs>
                <w:tab w:val="left" w:pos="70"/>
              </w:tabs>
              <w:spacing w:line="276" w:lineRule="auto"/>
              <w:ind w:left="540" w:right="153" w:hanging="540"/>
              <w:rPr>
                <w:spacing w:val="-6"/>
                <w:szCs w:val="24"/>
              </w:rPr>
            </w:pPr>
            <w:r w:rsidRPr="004C30C1">
              <w:rPr>
                <w:spacing w:val="-6"/>
                <w:szCs w:val="24"/>
              </w:rPr>
              <w:t>С проведением процедуры переторжки</w:t>
            </w:r>
            <w:bookmarkStart w:id="4" w:name="_GoBack"/>
            <w:bookmarkEnd w:id="4"/>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3"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w:t>
              </w:r>
              <w:proofErr w:type="spellStart"/>
              <w:r w:rsidR="003B1A02" w:rsidRPr="00F4698B">
                <w:rPr>
                  <w:rStyle w:val="af2"/>
                  <w:i/>
                  <w:sz w:val="24"/>
                  <w:szCs w:val="24"/>
                  <w:u w:val="none"/>
                </w:rPr>
                <w:t>files</w:t>
              </w:r>
              <w:proofErr w:type="spellEnd"/>
              <w:r w:rsidR="003B1A02" w:rsidRPr="00F4698B">
                <w:rPr>
                  <w:rStyle w:val="af2"/>
                  <w:i/>
                  <w:sz w:val="24"/>
                  <w:szCs w:val="24"/>
                  <w:u w:val="none"/>
                </w:rPr>
                <w:t>/117/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4C30C1" w:rsidRPr="004C30C1" w:rsidRDefault="004C30C1" w:rsidP="004C30C1">
            <w:pPr>
              <w:autoSpaceDE w:val="0"/>
              <w:autoSpaceDN w:val="0"/>
              <w:adjustRightInd w:val="0"/>
              <w:spacing w:line="276" w:lineRule="auto"/>
              <w:ind w:firstLine="0"/>
              <w:rPr>
                <w:sz w:val="24"/>
                <w:szCs w:val="24"/>
              </w:rPr>
            </w:pPr>
            <w:r w:rsidRPr="004C30C1">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4C30C1" w:rsidP="004C30C1">
            <w:pPr>
              <w:autoSpaceDE w:val="0"/>
              <w:autoSpaceDN w:val="0"/>
              <w:adjustRightInd w:val="0"/>
              <w:spacing w:line="276" w:lineRule="auto"/>
              <w:ind w:firstLine="0"/>
              <w:rPr>
                <w:color w:val="FF0000"/>
                <w:sz w:val="24"/>
                <w:szCs w:val="24"/>
                <w:lang w:eastAsia="en-US"/>
              </w:rPr>
            </w:pPr>
            <w:r w:rsidRPr="004C30C1">
              <w:rPr>
                <w:bCs/>
                <w:sz w:val="24"/>
                <w:szCs w:val="24"/>
              </w:rPr>
              <w:t xml:space="preserve">        Все Участники запроса предложений должны быть аккредитованы в Базе поставщиков</w:t>
            </w:r>
            <w:r w:rsidRPr="004C30C1">
              <w:rPr>
                <w:sz w:val="24"/>
                <w:szCs w:val="24"/>
              </w:rPr>
              <w:t xml:space="preserve"> ПАО «Юнипро». Информация о порядке аккредитации содержится на официальном сайте компании и доступна </w:t>
            </w:r>
            <w:proofErr w:type="gramStart"/>
            <w:r w:rsidRPr="004C30C1">
              <w:rPr>
                <w:sz w:val="24"/>
                <w:szCs w:val="24"/>
              </w:rPr>
              <w:t>по  ссылке</w:t>
            </w:r>
            <w:proofErr w:type="gramEnd"/>
            <w:r w:rsidRPr="004C30C1">
              <w:rPr>
                <w:sz w:val="24"/>
                <w:szCs w:val="24"/>
              </w:rPr>
              <w:t xml:space="preserve">: </w:t>
            </w:r>
            <w:hyperlink r:id="rId14" w:history="1">
              <w:r w:rsidRPr="004C30C1">
                <w:rPr>
                  <w:rStyle w:val="af2"/>
                  <w:sz w:val="24"/>
                  <w:szCs w:val="24"/>
                </w:rPr>
                <w:t>http://www.</w:t>
              </w:r>
              <w:r w:rsidRPr="004C30C1">
                <w:rPr>
                  <w:rStyle w:val="af2"/>
                  <w:sz w:val="24"/>
                  <w:szCs w:val="24"/>
                  <w:lang w:val="en-US"/>
                </w:rPr>
                <w:t>unipro</w:t>
              </w:r>
              <w:r w:rsidRPr="004C30C1">
                <w:rPr>
                  <w:rStyle w:val="af2"/>
                  <w:sz w:val="24"/>
                  <w:szCs w:val="24"/>
                </w:rPr>
                <w:t>.</w:t>
              </w:r>
              <w:r w:rsidRPr="004C30C1">
                <w:rPr>
                  <w:rStyle w:val="af2"/>
                  <w:sz w:val="24"/>
                  <w:szCs w:val="24"/>
                  <w:lang w:val="en-US"/>
                </w:rPr>
                <w:t>energy</w:t>
              </w:r>
              <w:r w:rsidRPr="004C30C1">
                <w:rPr>
                  <w:rStyle w:val="af2"/>
                  <w:sz w:val="24"/>
                  <w:szCs w:val="24"/>
                </w:rPr>
                <w:t>/</w:t>
              </w:r>
              <w:proofErr w:type="spellStart"/>
              <w:r w:rsidRPr="004C30C1">
                <w:rPr>
                  <w:rStyle w:val="af2"/>
                  <w:sz w:val="24"/>
                  <w:szCs w:val="24"/>
                </w:rPr>
                <w:t>purchase</w:t>
              </w:r>
              <w:proofErr w:type="spellEnd"/>
              <w:r w:rsidRPr="004C30C1">
                <w:rPr>
                  <w:rStyle w:val="af2"/>
                  <w:sz w:val="24"/>
                  <w:szCs w:val="24"/>
                </w:rPr>
                <w:t>/</w:t>
              </w:r>
              <w:proofErr w:type="spellStart"/>
              <w:r w:rsidRPr="004C30C1">
                <w:rPr>
                  <w:rStyle w:val="af2"/>
                  <w:sz w:val="24"/>
                  <w:szCs w:val="24"/>
                </w:rPr>
                <w:t>accreditation</w:t>
              </w:r>
              <w:proofErr w:type="spellEnd"/>
              <w:r w:rsidRPr="004C30C1">
                <w:rPr>
                  <w:rStyle w:val="af2"/>
                  <w:sz w:val="24"/>
                  <w:szCs w:val="24"/>
                </w:rPr>
                <w:t>/</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4C30C1">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sidR="004C30C1">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5"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4C30C1" w:rsidRPr="001F2C0F">
        <w:rPr>
          <w:color w:val="000000"/>
          <w:sz w:val="24"/>
          <w:szCs w:val="24"/>
        </w:rPr>
        <w:t xml:space="preserve">График поставки </w:t>
      </w:r>
      <w:proofErr w:type="gramStart"/>
      <w:r w:rsidR="004C30C1" w:rsidRPr="001F2C0F">
        <w:rPr>
          <w:color w:val="000000"/>
          <w:sz w:val="24"/>
          <w:szCs w:val="24"/>
        </w:rPr>
        <w:t>товара  (</w:t>
      </w:r>
      <w:proofErr w:type="gramEnd"/>
      <w:r w:rsidR="004C30C1" w:rsidRPr="001F2C0F">
        <w:rPr>
          <w:color w:val="000000"/>
          <w:sz w:val="24"/>
          <w:szCs w:val="24"/>
        </w:rPr>
        <w:t>форма</w:t>
      </w:r>
      <w:r w:rsidR="004C30C1"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C30C1" w:rsidRPr="004C30C1">
        <w:rPr>
          <w:color w:val="000000"/>
          <w:sz w:val="24"/>
          <w:szCs w:val="24"/>
        </w:rPr>
        <w:t>Анкета Участника (форма 5</w:t>
      </w:r>
      <w:proofErr w:type="gramStart"/>
      <w:r w:rsidR="004C30C1" w:rsidRPr="004C30C1">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C30C1" w:rsidRPr="004C30C1">
        <w:rPr>
          <w:color w:val="000000"/>
          <w:sz w:val="24"/>
          <w:szCs w:val="24"/>
        </w:rPr>
        <w:t>Справка о перечне и годовых объемах выполнения аналогичных договоров (форма 6</w:t>
      </w:r>
      <w:r w:rsidR="004C30C1" w:rsidRPr="004C30C1">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lastRenderedPageBreak/>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C30C1">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4C30C1">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lastRenderedPageBreak/>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lastRenderedPageBreak/>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lastRenderedPageBreak/>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lastRenderedPageBreak/>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lastRenderedPageBreak/>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lastRenderedPageBreak/>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lastRenderedPageBreak/>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C30C1">
      <w:footerReference w:type="default" r:id="rId17"/>
      <w:pgSz w:w="11906" w:h="16838" w:code="9"/>
      <w:pgMar w:top="567"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0F2" w:rsidRDefault="007C60F2">
      <w:r>
        <w:separator/>
      </w:r>
    </w:p>
  </w:endnote>
  <w:endnote w:type="continuationSeparator" w:id="0">
    <w:p w:rsidR="007C60F2" w:rsidRDefault="007C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4161"/>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4C30C1">
          <w:rPr>
            <w:noProof/>
          </w:rPr>
          <w:t>21</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0F2" w:rsidRDefault="007C60F2">
      <w:r>
        <w:separator/>
      </w:r>
    </w:p>
  </w:footnote>
  <w:footnote w:type="continuationSeparator" w:id="0">
    <w:p w:rsidR="007C60F2" w:rsidRDefault="007C6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0C1"/>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0F2"/>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vostyanov_s@unipro.ener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726F9-4122-49CB-9C5F-EC2995D2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29</Pages>
  <Words>5021</Words>
  <Characters>28621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18</cp:revision>
  <cp:lastPrinted>2017-11-07T06:21:00Z</cp:lastPrinted>
  <dcterms:created xsi:type="dcterms:W3CDTF">2016-03-30T05:44:00Z</dcterms:created>
  <dcterms:modified xsi:type="dcterms:W3CDTF">2017-11-07T06:21:00Z</dcterms:modified>
</cp:coreProperties>
</file>