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8A" w:rsidRDefault="00583F8A" w:rsidP="00B11EC5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</w:t>
      </w:r>
    </w:p>
    <w:p w:rsidR="00583F8A" w:rsidRDefault="00583F8A" w:rsidP="00583F8A">
      <w:pPr>
        <w:jc w:val="right"/>
        <w:rPr>
          <w:rFonts w:ascii="Verdana" w:hAnsi="Verdana"/>
        </w:rPr>
      </w:pPr>
    </w:p>
    <w:p w:rsidR="00583F8A" w:rsidRDefault="00583F8A" w:rsidP="00583F8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Технические требования</w:t>
      </w:r>
      <w:r w:rsidR="00676443">
        <w:rPr>
          <w:rFonts w:ascii="Verdana" w:hAnsi="Verdana"/>
          <w:b/>
        </w:rPr>
        <w:t>.</w:t>
      </w:r>
    </w:p>
    <w:p w:rsidR="005246A4" w:rsidRDefault="00583F8A" w:rsidP="00583F8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На </w:t>
      </w:r>
      <w:r w:rsidR="0090200C">
        <w:rPr>
          <w:rFonts w:ascii="Verdana" w:hAnsi="Verdana"/>
          <w:b/>
        </w:rPr>
        <w:t>поставку</w:t>
      </w:r>
      <w:r w:rsidRPr="00583F8A">
        <w:rPr>
          <w:rFonts w:ascii="Verdana" w:hAnsi="Verdana"/>
          <w:b/>
        </w:rPr>
        <w:t xml:space="preserve"> 2-х линзовых компенсаторов </w:t>
      </w:r>
      <w:proofErr w:type="spellStart"/>
      <w:r w:rsidRPr="00583F8A">
        <w:rPr>
          <w:rFonts w:ascii="Verdana" w:hAnsi="Verdana"/>
          <w:b/>
        </w:rPr>
        <w:t>циркводоводов</w:t>
      </w:r>
      <w:proofErr w:type="spellEnd"/>
      <w:r w:rsidR="00676443">
        <w:rPr>
          <w:rFonts w:ascii="Verdana" w:hAnsi="Verdana"/>
          <w:b/>
        </w:rPr>
        <w:t>.</w:t>
      </w: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Наименование.</w:t>
      </w:r>
    </w:p>
    <w:p w:rsidR="0090200C" w:rsidRDefault="0090200C" w:rsidP="0090200C">
      <w:pPr>
        <w:pStyle w:val="a3"/>
        <w:rPr>
          <w:rFonts w:ascii="Verdana" w:hAnsi="Verdana"/>
        </w:rPr>
      </w:pPr>
      <w:r>
        <w:rPr>
          <w:rFonts w:ascii="Verdana" w:hAnsi="Verdana"/>
        </w:rPr>
        <w:t>Линзовые компенсаторы КЛО 1600-1,0-2-0-М1-</w:t>
      </w:r>
      <w:proofErr w:type="gramStart"/>
      <w:r>
        <w:rPr>
          <w:rFonts w:ascii="Verdana" w:hAnsi="Verdana"/>
        </w:rPr>
        <w:t xml:space="preserve">3  </w:t>
      </w:r>
      <w:proofErr w:type="spellStart"/>
      <w:r>
        <w:rPr>
          <w:rFonts w:ascii="Verdana" w:hAnsi="Verdana"/>
        </w:rPr>
        <w:t>циркводоводов</w:t>
      </w:r>
      <w:proofErr w:type="spellEnd"/>
      <w:proofErr w:type="gramEnd"/>
      <w:r w:rsidRPr="00583F8A">
        <w:rPr>
          <w:rFonts w:ascii="Verdana" w:hAnsi="Verdana"/>
        </w:rPr>
        <w:t xml:space="preserve"> </w:t>
      </w:r>
      <w:r>
        <w:rPr>
          <w:rFonts w:ascii="Verdana" w:hAnsi="Verdana"/>
        </w:rPr>
        <w:t>(ч.114.1971.000 СБ).</w:t>
      </w:r>
    </w:p>
    <w:p w:rsidR="00583F8A" w:rsidRDefault="00583F8A" w:rsidP="00583F8A">
      <w:pPr>
        <w:pStyle w:val="a3"/>
        <w:rPr>
          <w:rFonts w:ascii="Verdana" w:hAnsi="Verdana"/>
        </w:rPr>
      </w:pP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Технические характеристики.</w:t>
      </w:r>
    </w:p>
    <w:p w:rsidR="00495E29" w:rsidRDefault="00495E29" w:rsidP="00495E29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Условный диаметр, мм                                                1600;  </w:t>
      </w:r>
    </w:p>
    <w:p w:rsidR="00495E29" w:rsidRDefault="00495E29" w:rsidP="00495E29">
      <w:pPr>
        <w:pStyle w:val="a3"/>
        <w:rPr>
          <w:rFonts w:ascii="Verdana" w:eastAsiaTheme="minorEastAsia" w:hAnsi="Verdana"/>
        </w:rPr>
      </w:pPr>
      <w:r>
        <w:rPr>
          <w:rFonts w:ascii="Verdana" w:hAnsi="Verdana"/>
        </w:rPr>
        <w:t xml:space="preserve">Температура транспортируемой среды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вода</m:t>
            </m:r>
          </m:e>
        </m:d>
        <m:r>
          <w:rPr>
            <w:rFonts w:ascii="Cambria Math" w:hAnsi="Cambria Math"/>
          </w:rPr>
          <m:t>,℃                 +4…..+36</m:t>
        </m:r>
      </m:oMath>
      <w:r>
        <w:rPr>
          <w:rFonts w:ascii="Verdana" w:eastAsiaTheme="minorEastAsia" w:hAnsi="Verdana"/>
        </w:rPr>
        <w:t xml:space="preserve">; </w:t>
      </w:r>
    </w:p>
    <w:p w:rsidR="00495E29" w:rsidRDefault="00495E29" w:rsidP="00495E29">
      <w:pPr>
        <w:pStyle w:val="a3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Пределы применения по температуре</w:t>
      </w:r>
      <m:oMath>
        <m:r>
          <w:rPr>
            <w:rFonts w:ascii="Cambria Math" w:eastAsiaTheme="minorEastAsia" w:hAnsi="Cambria Math"/>
          </w:rPr>
          <m:t xml:space="preserve"> стенки  </m:t>
        </m:r>
        <m:r>
          <w:rPr>
            <w:rFonts w:ascii="Cambria Math" w:hAnsi="Cambria Math"/>
          </w:rPr>
          <m:t xml:space="preserve">℃ </m:t>
        </m:r>
      </m:oMath>
      <w:r>
        <w:rPr>
          <w:rFonts w:ascii="Verdana" w:eastAsiaTheme="minorEastAsia" w:hAnsi="Verdana"/>
        </w:rPr>
        <w:t xml:space="preserve"> ,          -20… +380; </w:t>
      </w:r>
    </w:p>
    <w:p w:rsidR="00495E29" w:rsidRDefault="00495E29" w:rsidP="00495E29">
      <w:pPr>
        <w:pStyle w:val="a3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Компенсирующая способность, мм                              30(+/-15)</w:t>
      </w:r>
    </w:p>
    <w:p w:rsidR="00495E29" w:rsidRPr="00495E29" w:rsidRDefault="00495E29" w:rsidP="00495E29">
      <w:pPr>
        <w:pStyle w:val="a3"/>
        <w:rPr>
          <w:rFonts w:ascii="Verdana" w:eastAsiaTheme="minorEastAsia" w:hAnsi="Verdana"/>
        </w:rPr>
      </w:pPr>
      <w:r w:rsidRPr="00495E29">
        <w:rPr>
          <w:rFonts w:ascii="Verdana" w:eastAsiaTheme="minorEastAsia" w:hAnsi="Verdana"/>
        </w:rPr>
        <w:t xml:space="preserve">Давление, </w:t>
      </w:r>
      <w:proofErr w:type="spellStart"/>
      <w:r w:rsidRPr="00495E29">
        <w:rPr>
          <w:rFonts w:ascii="Verdana" w:eastAsiaTheme="minorEastAsia" w:hAnsi="Verdana"/>
        </w:rPr>
        <w:t>мПА</w:t>
      </w:r>
      <w:proofErr w:type="spellEnd"/>
      <w:r w:rsidRPr="00495E29">
        <w:rPr>
          <w:rFonts w:ascii="Verdana" w:eastAsiaTheme="minorEastAsia" w:hAnsi="Verdana"/>
        </w:rPr>
        <w:t xml:space="preserve"> (кг</w:t>
      </w:r>
      <w:proofErr w:type="gramStart"/>
      <w:r w:rsidRPr="00495E29">
        <w:rPr>
          <w:rFonts w:ascii="Verdana" w:eastAsiaTheme="minorEastAsia" w:hAnsi="Verdana"/>
        </w:rPr>
        <w:t>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см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Pr="00495E29">
        <w:rPr>
          <w:rFonts w:ascii="Verdana" w:eastAsiaTheme="minorEastAsia" w:hAnsi="Verdana"/>
        </w:rPr>
        <w:t xml:space="preserve"> :</w:t>
      </w:r>
      <w:proofErr w:type="gramEnd"/>
    </w:p>
    <w:p w:rsidR="00495E29" w:rsidRDefault="00495E29" w:rsidP="00495E29">
      <w:pPr>
        <w:pStyle w:val="a3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Условное                                                                    0,1(1,0);</w:t>
      </w:r>
    </w:p>
    <w:p w:rsidR="00495E29" w:rsidRDefault="00495E29" w:rsidP="00495E29">
      <w:pPr>
        <w:pStyle w:val="a3"/>
        <w:tabs>
          <w:tab w:val="left" w:pos="5522"/>
        </w:tabs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Пробное                                                                     0,2 (2,0)</w:t>
      </w:r>
    </w:p>
    <w:p w:rsidR="006E5F7C" w:rsidRDefault="006E5F7C" w:rsidP="00495E29">
      <w:pPr>
        <w:pStyle w:val="a3"/>
        <w:tabs>
          <w:tab w:val="left" w:pos="5522"/>
        </w:tabs>
        <w:rPr>
          <w:rFonts w:ascii="Verdana" w:hAnsi="Verdana"/>
        </w:rPr>
      </w:pP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Основные технические требования.</w:t>
      </w:r>
    </w:p>
    <w:p w:rsidR="00583F8A" w:rsidRDefault="00583F8A" w:rsidP="00583F8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Материал </w:t>
      </w:r>
      <w:proofErr w:type="gramStart"/>
      <w:r w:rsidR="00165662">
        <w:rPr>
          <w:rFonts w:ascii="Verdana" w:hAnsi="Verdana"/>
        </w:rPr>
        <w:t xml:space="preserve">компенсаторов </w:t>
      </w:r>
      <w:r>
        <w:rPr>
          <w:rFonts w:ascii="Verdana" w:hAnsi="Verdana"/>
        </w:rPr>
        <w:t xml:space="preserve"> в</w:t>
      </w:r>
      <w:proofErr w:type="gramEnd"/>
      <w:r>
        <w:rPr>
          <w:rFonts w:ascii="Verdana" w:hAnsi="Verdana"/>
        </w:rPr>
        <w:t xml:space="preserve"> соответствии с ГОСТ </w:t>
      </w:r>
      <w:r w:rsidR="007E0922">
        <w:rPr>
          <w:rFonts w:ascii="Verdana" w:hAnsi="Verdana"/>
        </w:rPr>
        <w:t>380</w:t>
      </w:r>
      <w:r w:rsidR="006025D3">
        <w:rPr>
          <w:rFonts w:ascii="Verdana" w:hAnsi="Verdana"/>
        </w:rPr>
        <w:t>-2005</w:t>
      </w:r>
      <w:r w:rsidR="00215055">
        <w:rPr>
          <w:rFonts w:ascii="Verdana" w:hAnsi="Verdana"/>
        </w:rPr>
        <w:t xml:space="preserve"> ( сталь Ст3сп5)</w:t>
      </w:r>
      <w:r w:rsidR="0071266C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8E3C69">
        <w:rPr>
          <w:rFonts w:ascii="Verdana" w:hAnsi="Verdana"/>
        </w:rPr>
        <w:t>Материалы и требования к сварке по ОСТ 26-291-94,у</w:t>
      </w:r>
      <w:r w:rsidR="00B57067">
        <w:rPr>
          <w:rFonts w:ascii="Verdana" w:hAnsi="Verdana"/>
        </w:rPr>
        <w:t>стройство изготавливается в соответствии с ТУ 3683-016-00220-302-98</w:t>
      </w:r>
      <w:r>
        <w:rPr>
          <w:rFonts w:ascii="Verdana" w:hAnsi="Verdana"/>
        </w:rPr>
        <w:t>.</w:t>
      </w:r>
    </w:p>
    <w:p w:rsidR="00BE4417" w:rsidRDefault="00BE4417" w:rsidP="00583F8A">
      <w:pPr>
        <w:pStyle w:val="a3"/>
        <w:rPr>
          <w:rFonts w:ascii="Verdana" w:hAnsi="Verdana"/>
        </w:rPr>
      </w:pPr>
    </w:p>
    <w:p w:rsidR="00A01D1E" w:rsidRPr="009B68B7" w:rsidRDefault="00583F8A" w:rsidP="009B68B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Дополнительные требования.</w:t>
      </w:r>
    </w:p>
    <w:p w:rsidR="00583F8A" w:rsidRPr="00A01D1E" w:rsidRDefault="00583F8A" w:rsidP="00583F8A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A01D1E">
        <w:rPr>
          <w:rFonts w:ascii="Verdana" w:eastAsia="Times New Roman" w:hAnsi="Verdana" w:cs="Times New Roman"/>
          <w:lang w:eastAsia="ru-RU"/>
        </w:rPr>
        <w:t xml:space="preserve">Поставляемое </w:t>
      </w:r>
      <w:r w:rsidR="0056182A">
        <w:rPr>
          <w:rFonts w:ascii="Verdana" w:eastAsia="Times New Roman" w:hAnsi="Verdana" w:cs="Times New Roman"/>
          <w:lang w:eastAsia="ru-RU"/>
        </w:rPr>
        <w:t>изделие</w:t>
      </w:r>
      <w:r w:rsidRPr="00A01D1E">
        <w:rPr>
          <w:rFonts w:ascii="Verdana" w:eastAsia="Times New Roman" w:hAnsi="Verdana" w:cs="Times New Roman"/>
          <w:lang w:eastAsia="ru-RU"/>
        </w:rPr>
        <w:t xml:space="preserve"> должно быть новым, со сроком изготовления не ранее 2017 г.</w:t>
      </w:r>
    </w:p>
    <w:p w:rsidR="00583F8A" w:rsidRDefault="00583F8A" w:rsidP="00583F8A">
      <w:pPr>
        <w:pStyle w:val="a3"/>
        <w:rPr>
          <w:rFonts w:ascii="Verdana" w:hAnsi="Verdana"/>
        </w:rPr>
      </w:pP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Срок поставки:</w:t>
      </w:r>
    </w:p>
    <w:p w:rsidR="00583F8A" w:rsidRDefault="00583F8A" w:rsidP="00583F8A">
      <w:pPr>
        <w:pStyle w:val="a3"/>
        <w:rPr>
          <w:rFonts w:ascii="Verdana" w:hAnsi="Verdana"/>
        </w:rPr>
      </w:pPr>
      <w:r>
        <w:rPr>
          <w:rFonts w:ascii="Verdana" w:hAnsi="Verdana"/>
        </w:rPr>
        <w:t>-</w:t>
      </w:r>
      <w:r w:rsidR="008A1DE1">
        <w:rPr>
          <w:rFonts w:ascii="Verdana" w:hAnsi="Verdana"/>
        </w:rPr>
        <w:t xml:space="preserve">Компенсаторы должны быть поставлены </w:t>
      </w:r>
      <w:r>
        <w:rPr>
          <w:rFonts w:ascii="Verdana" w:hAnsi="Verdana"/>
        </w:rPr>
        <w:t xml:space="preserve"> не позднее 01.02.2018г.;</w:t>
      </w:r>
    </w:p>
    <w:p w:rsidR="00583F8A" w:rsidRDefault="00583F8A" w:rsidP="00583F8A">
      <w:pPr>
        <w:pStyle w:val="a3"/>
        <w:rPr>
          <w:rFonts w:ascii="Verdana" w:hAnsi="Verdana"/>
        </w:rPr>
      </w:pP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Требования к приёмке:</w:t>
      </w:r>
    </w:p>
    <w:p w:rsidR="00583F8A" w:rsidRDefault="00583F8A" w:rsidP="00583F8A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-В соответствии с техническими требованиями и сопровождающими документами. </w:t>
      </w:r>
    </w:p>
    <w:p w:rsidR="00583F8A" w:rsidRDefault="00583F8A" w:rsidP="00583F8A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-Отсутствие механических повреждений, связанных с нарушением транспортировки;</w:t>
      </w:r>
    </w:p>
    <w:p w:rsidR="00583F8A" w:rsidRDefault="00583F8A" w:rsidP="00583F8A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-После поставки </w:t>
      </w:r>
      <w:r w:rsidR="008E2F4C">
        <w:rPr>
          <w:rFonts w:ascii="Verdana" w:eastAsia="Times New Roman" w:hAnsi="Verdana" w:cs="Times New Roman"/>
          <w:lang w:eastAsia="ru-RU"/>
        </w:rPr>
        <w:t>компенсаторов</w:t>
      </w:r>
      <w:r>
        <w:rPr>
          <w:rFonts w:ascii="Verdana" w:eastAsia="Times New Roman" w:hAnsi="Verdana" w:cs="Times New Roman"/>
          <w:lang w:eastAsia="ru-RU"/>
        </w:rPr>
        <w:t xml:space="preserve"> Заказчик проводит входной контроль поставляемого </w:t>
      </w:r>
      <w:r w:rsidR="008E2F4C">
        <w:rPr>
          <w:rFonts w:ascii="Verdana" w:eastAsia="Times New Roman" w:hAnsi="Verdana" w:cs="Times New Roman"/>
          <w:lang w:eastAsia="ru-RU"/>
        </w:rPr>
        <w:t>изделия</w:t>
      </w:r>
      <w:r>
        <w:rPr>
          <w:rFonts w:ascii="Verdana" w:eastAsia="Times New Roman" w:hAnsi="Verdana" w:cs="Times New Roman"/>
          <w:lang w:eastAsia="ru-RU"/>
        </w:rPr>
        <w:t xml:space="preserve"> согласно РД 34.17.401-95</w:t>
      </w:r>
    </w:p>
    <w:p w:rsidR="00583F8A" w:rsidRDefault="00583F8A" w:rsidP="00583F8A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-Полный комплект документов. Поставка в соответствии с техническими требованиями. </w:t>
      </w:r>
      <w:r>
        <w:rPr>
          <w:rFonts w:ascii="Verdana" w:eastAsia="Times New Roman" w:hAnsi="Verdana" w:cs="Times New Roman"/>
          <w:lang w:eastAsia="ru-RU"/>
        </w:rPr>
        <w:tab/>
        <w:t xml:space="preserve"> </w:t>
      </w:r>
    </w:p>
    <w:p w:rsidR="00583F8A" w:rsidRDefault="00583F8A" w:rsidP="008F0701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-Доставка </w:t>
      </w:r>
      <w:r w:rsidR="00FD6361">
        <w:rPr>
          <w:rFonts w:ascii="Verdana" w:eastAsia="Times New Roman" w:hAnsi="Verdana" w:cs="Times New Roman"/>
          <w:lang w:eastAsia="ru-RU"/>
        </w:rPr>
        <w:t>компенсаторов</w:t>
      </w:r>
      <w:r>
        <w:rPr>
          <w:rFonts w:ascii="Verdana" w:eastAsia="Times New Roman" w:hAnsi="Verdana" w:cs="Times New Roman"/>
          <w:lang w:eastAsia="ru-RU"/>
        </w:rPr>
        <w:t xml:space="preserve"> должна осуществляться до склада заказчика.</w:t>
      </w:r>
    </w:p>
    <w:p w:rsidR="008F0701" w:rsidRDefault="008F0701" w:rsidP="008F0701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</w:p>
    <w:p w:rsidR="00E3339E" w:rsidRDefault="00E3339E" w:rsidP="008F0701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</w:p>
    <w:p w:rsidR="00E3339E" w:rsidRPr="008F0701" w:rsidRDefault="00E3339E" w:rsidP="008F0701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Требования к изготовителю (поставщику).</w:t>
      </w:r>
    </w:p>
    <w:p w:rsidR="00583F8A" w:rsidRDefault="00583F8A" w:rsidP="00583F8A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-Поставщик должен являться официальным дилером или изготовителем </w:t>
      </w:r>
      <w:r w:rsidR="00163E3B">
        <w:rPr>
          <w:rFonts w:ascii="Verdana" w:eastAsia="Times New Roman" w:hAnsi="Verdana" w:cs="Times New Roman"/>
          <w:lang w:eastAsia="ru-RU"/>
        </w:rPr>
        <w:t>компенсаторов</w:t>
      </w:r>
      <w:r>
        <w:rPr>
          <w:rFonts w:ascii="Verdana" w:eastAsia="Times New Roman" w:hAnsi="Verdana" w:cs="Times New Roman"/>
          <w:lang w:eastAsia="ru-RU"/>
        </w:rPr>
        <w:t>.</w:t>
      </w:r>
    </w:p>
    <w:p w:rsidR="00583F8A" w:rsidRDefault="00583F8A" w:rsidP="00687F55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-Поставщик </w:t>
      </w:r>
      <w:r w:rsidR="007231FF">
        <w:rPr>
          <w:rFonts w:ascii="Verdana" w:eastAsia="Times New Roman" w:hAnsi="Verdana" w:cs="Times New Roman"/>
          <w:lang w:eastAsia="ru-RU"/>
        </w:rPr>
        <w:t xml:space="preserve">должен </w:t>
      </w:r>
      <w:r>
        <w:rPr>
          <w:rFonts w:ascii="Verdana" w:eastAsia="Times New Roman" w:hAnsi="Verdana" w:cs="Times New Roman"/>
          <w:lang w:eastAsia="ru-RU"/>
        </w:rPr>
        <w:t xml:space="preserve">иметь опыт работы с энергетическими предприятиями. </w:t>
      </w:r>
    </w:p>
    <w:p w:rsidR="00583F8A" w:rsidRDefault="00583F8A" w:rsidP="00583F8A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-Поставщик должен иметь положительный опыт поставки подобного </w:t>
      </w:r>
      <w:r w:rsidR="009702A8">
        <w:rPr>
          <w:rFonts w:ascii="Verdana" w:eastAsia="Times New Roman" w:hAnsi="Verdana" w:cs="Times New Roman"/>
          <w:lang w:eastAsia="ru-RU"/>
        </w:rPr>
        <w:t>изделия</w:t>
      </w:r>
      <w:r>
        <w:rPr>
          <w:rFonts w:ascii="Verdana" w:eastAsia="Times New Roman" w:hAnsi="Verdana" w:cs="Times New Roman"/>
          <w:lang w:eastAsia="ru-RU"/>
        </w:rPr>
        <w:t xml:space="preserve"> не менее 3-х лет. </w:t>
      </w:r>
    </w:p>
    <w:p w:rsidR="00401CA7" w:rsidRDefault="00401CA7" w:rsidP="00583F8A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</w:p>
    <w:p w:rsidR="00583F8A" w:rsidRDefault="00583F8A" w:rsidP="00583F8A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Перечень документации.</w:t>
      </w:r>
    </w:p>
    <w:p w:rsidR="00583F8A" w:rsidRPr="001503E5" w:rsidRDefault="00DF3F36" w:rsidP="001503E5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паспорт</w:t>
      </w:r>
    </w:p>
    <w:p w:rsidR="00DF3F36" w:rsidRDefault="00583F8A" w:rsidP="00DF3F36">
      <w:pPr>
        <w:pStyle w:val="a3"/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>-сертификат качества завода – изготовителя</w:t>
      </w:r>
    </w:p>
    <w:p w:rsidR="00583F8A" w:rsidRDefault="00583F8A" w:rsidP="00163E3B">
      <w:pPr>
        <w:pStyle w:val="a3"/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 xml:space="preserve"> Все сопроводительные документы должны быть на русском языке.</w:t>
      </w:r>
    </w:p>
    <w:p w:rsidR="00163E3B" w:rsidRPr="00163E3B" w:rsidRDefault="00163E3B" w:rsidP="00163E3B">
      <w:pPr>
        <w:pStyle w:val="a3"/>
        <w:spacing w:after="200" w:line="276" w:lineRule="auto"/>
        <w:rPr>
          <w:rFonts w:ascii="Verdana" w:hAnsi="Verdana"/>
        </w:rPr>
      </w:pPr>
    </w:p>
    <w:p w:rsidR="00B860B1" w:rsidRDefault="00583F8A" w:rsidP="00B860B1">
      <w:pPr>
        <w:pStyle w:val="a3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Гарантии изготовителя.</w:t>
      </w:r>
    </w:p>
    <w:p w:rsidR="00B860B1" w:rsidRPr="00B860B1" w:rsidRDefault="00CF0976" w:rsidP="00CF0976">
      <w:pPr>
        <w:ind w:left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  <w:r w:rsidR="00B860B1" w:rsidRPr="00B860B1">
        <w:rPr>
          <w:rFonts w:ascii="Verdana" w:hAnsi="Verdana"/>
          <w:b/>
        </w:rPr>
        <w:t xml:space="preserve">- </w:t>
      </w:r>
      <w:r w:rsidR="00B860B1" w:rsidRPr="00B860B1">
        <w:rPr>
          <w:rFonts w:ascii="Verdana" w:eastAsia="Times New Roman" w:hAnsi="Verdana" w:cs="Times New Roman"/>
          <w:lang w:eastAsia="ru-RU"/>
        </w:rPr>
        <w:t xml:space="preserve">Поставщик </w:t>
      </w:r>
      <w:r w:rsidR="00B860B1">
        <w:rPr>
          <w:rFonts w:ascii="Verdana" w:eastAsia="Times New Roman" w:hAnsi="Verdana" w:cs="Times New Roman"/>
          <w:lang w:eastAsia="ru-RU"/>
        </w:rPr>
        <w:t>гарантирует</w:t>
      </w:r>
      <w:r w:rsidR="00B860B1" w:rsidRPr="00B860B1">
        <w:rPr>
          <w:rFonts w:ascii="Verdana" w:eastAsia="Times New Roman" w:hAnsi="Verdana" w:cs="Times New Roman"/>
          <w:lang w:eastAsia="ru-RU"/>
        </w:rPr>
        <w:t xml:space="preserve"> </w:t>
      </w:r>
      <w:r w:rsidR="00B860B1">
        <w:rPr>
          <w:rFonts w:ascii="Verdana" w:eastAsia="Times New Roman" w:hAnsi="Verdana" w:cs="Times New Roman"/>
          <w:lang w:eastAsia="ru-RU"/>
        </w:rPr>
        <w:t>соблюдение</w:t>
      </w:r>
      <w:r w:rsidR="00B860B1" w:rsidRPr="00B860B1">
        <w:rPr>
          <w:rFonts w:ascii="Verdana" w:eastAsia="Times New Roman" w:hAnsi="Verdana" w:cs="Times New Roman"/>
          <w:lang w:eastAsia="ru-RU"/>
        </w:rPr>
        <w:t xml:space="preserve"> сроков поставки</w:t>
      </w:r>
      <w:r w:rsidR="00357EBD">
        <w:rPr>
          <w:rFonts w:ascii="Verdana" w:eastAsia="Times New Roman" w:hAnsi="Verdana" w:cs="Times New Roman"/>
          <w:lang w:eastAsia="ru-RU"/>
        </w:rPr>
        <w:t xml:space="preserve"> в указанные сроки</w:t>
      </w:r>
      <w:r w:rsidR="00B860B1" w:rsidRPr="00B860B1">
        <w:rPr>
          <w:rFonts w:ascii="Verdana" w:eastAsia="Times New Roman" w:hAnsi="Verdana" w:cs="Times New Roman"/>
          <w:lang w:eastAsia="ru-RU"/>
        </w:rPr>
        <w:t>.</w:t>
      </w:r>
    </w:p>
    <w:p w:rsidR="00583F8A" w:rsidRDefault="00583F8A" w:rsidP="00583F8A">
      <w:pPr>
        <w:pStyle w:val="a3"/>
        <w:spacing w:after="20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-Поставщик г</w:t>
      </w:r>
      <w:r w:rsidR="00B157EC">
        <w:rPr>
          <w:rFonts w:ascii="Verdana" w:hAnsi="Verdana"/>
        </w:rPr>
        <w:t>арантирует качество поставляемого</w:t>
      </w:r>
      <w:r>
        <w:rPr>
          <w:rFonts w:ascii="Verdana" w:hAnsi="Verdana"/>
        </w:rPr>
        <w:t xml:space="preserve"> </w:t>
      </w:r>
      <w:r w:rsidR="00B157EC">
        <w:rPr>
          <w:rFonts w:ascii="Verdana" w:hAnsi="Verdana"/>
        </w:rPr>
        <w:t>изделия</w:t>
      </w:r>
      <w:r>
        <w:rPr>
          <w:rFonts w:ascii="Verdana" w:hAnsi="Verdana"/>
        </w:rPr>
        <w:t xml:space="preserve"> и работоспособность в течение гарантийного срока.</w:t>
      </w:r>
    </w:p>
    <w:p w:rsidR="00583F8A" w:rsidRDefault="00583F8A" w:rsidP="00583F8A">
      <w:pPr>
        <w:pStyle w:val="a3"/>
        <w:spacing w:after="20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-Гарантийный срок поставляемого </w:t>
      </w:r>
      <w:r w:rsidR="00B157EC">
        <w:rPr>
          <w:rFonts w:ascii="Verdana" w:hAnsi="Verdana"/>
        </w:rPr>
        <w:t>изделия</w:t>
      </w:r>
      <w:r w:rsidR="007871E9">
        <w:rPr>
          <w:rFonts w:ascii="Verdana" w:hAnsi="Verdana"/>
        </w:rPr>
        <w:t xml:space="preserve"> должен составлять не менее 36</w:t>
      </w:r>
      <w:r>
        <w:rPr>
          <w:rFonts w:ascii="Verdana" w:hAnsi="Verdana"/>
        </w:rPr>
        <w:t xml:space="preserve"> месяцев.</w:t>
      </w:r>
      <w:r>
        <w:rPr>
          <w:rFonts w:ascii="Verdana" w:hAnsi="Verdana"/>
        </w:rPr>
        <w:tab/>
      </w:r>
    </w:p>
    <w:p w:rsidR="00583F8A" w:rsidRDefault="00583F8A" w:rsidP="00583F8A">
      <w:pPr>
        <w:pStyle w:val="a3"/>
        <w:spacing w:after="20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-Если в течение гарантийного срока будет обнаружено несоответствие требованиям настоящих технических условий или будут выявлены скрытые дефекты (изготовления или транспортировки), поставщик (изготовитель) своими силами и средствами ремонтирует или заменяют изделие.</w:t>
      </w:r>
    </w:p>
    <w:p w:rsidR="00583F8A" w:rsidRDefault="00583F8A" w:rsidP="00583F8A">
      <w:pPr>
        <w:pStyle w:val="a3"/>
        <w:rPr>
          <w:rFonts w:ascii="Verdana" w:hAnsi="Verdana"/>
          <w:b/>
        </w:rPr>
      </w:pPr>
    </w:p>
    <w:p w:rsidR="00583F8A" w:rsidRDefault="00583F8A" w:rsidP="00583F8A">
      <w:pPr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10.Требования к упаковке оборудования.</w:t>
      </w:r>
    </w:p>
    <w:p w:rsidR="00583F8A" w:rsidRDefault="00583F8A" w:rsidP="00583F8A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Поставка должна осуществляться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транспортированию». </w:t>
      </w:r>
    </w:p>
    <w:p w:rsidR="00583F8A" w:rsidRDefault="00583F8A" w:rsidP="00583F8A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152820" w:rsidRDefault="00152820" w:rsidP="00B11EC5">
      <w:pPr>
        <w:pStyle w:val="6"/>
        <w:shd w:val="clear" w:color="auto" w:fill="auto"/>
        <w:spacing w:after="183" w:line="240" w:lineRule="auto"/>
        <w:ind w:left="360" w:right="220" w:firstLine="0"/>
      </w:pPr>
      <w:bookmarkStart w:id="0" w:name="_GoBack"/>
      <w:bookmarkEnd w:id="0"/>
    </w:p>
    <w:sectPr w:rsidR="00152820" w:rsidSect="004765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C5EE8"/>
    <w:multiLevelType w:val="hybridMultilevel"/>
    <w:tmpl w:val="E41C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8A"/>
    <w:rsid w:val="00047A9F"/>
    <w:rsid w:val="000737F4"/>
    <w:rsid w:val="00090D92"/>
    <w:rsid w:val="00103571"/>
    <w:rsid w:val="001276FA"/>
    <w:rsid w:val="00146299"/>
    <w:rsid w:val="001503E5"/>
    <w:rsid w:val="00152820"/>
    <w:rsid w:val="00163E3B"/>
    <w:rsid w:val="00165662"/>
    <w:rsid w:val="001C6957"/>
    <w:rsid w:val="00215055"/>
    <w:rsid w:val="002C417C"/>
    <w:rsid w:val="00310C0A"/>
    <w:rsid w:val="003472E5"/>
    <w:rsid w:val="00357EBD"/>
    <w:rsid w:val="00401CA7"/>
    <w:rsid w:val="004765D0"/>
    <w:rsid w:val="00495E29"/>
    <w:rsid w:val="00501452"/>
    <w:rsid w:val="005246A4"/>
    <w:rsid w:val="005473FC"/>
    <w:rsid w:val="0055463E"/>
    <w:rsid w:val="0056182A"/>
    <w:rsid w:val="00583F8A"/>
    <w:rsid w:val="006025D3"/>
    <w:rsid w:val="0062351D"/>
    <w:rsid w:val="00676443"/>
    <w:rsid w:val="00684051"/>
    <w:rsid w:val="00687F55"/>
    <w:rsid w:val="006E5F7C"/>
    <w:rsid w:val="0071266C"/>
    <w:rsid w:val="007231FF"/>
    <w:rsid w:val="007428F6"/>
    <w:rsid w:val="00780AED"/>
    <w:rsid w:val="007871E9"/>
    <w:rsid w:val="007C7FFC"/>
    <w:rsid w:val="007E0922"/>
    <w:rsid w:val="007E1FAA"/>
    <w:rsid w:val="007F6300"/>
    <w:rsid w:val="00867CCA"/>
    <w:rsid w:val="008841DD"/>
    <w:rsid w:val="008A1DE1"/>
    <w:rsid w:val="008B4A59"/>
    <w:rsid w:val="008E2F4C"/>
    <w:rsid w:val="008E3C69"/>
    <w:rsid w:val="008F0701"/>
    <w:rsid w:val="0090200C"/>
    <w:rsid w:val="00925634"/>
    <w:rsid w:val="009702A8"/>
    <w:rsid w:val="009B68B7"/>
    <w:rsid w:val="00A01D1E"/>
    <w:rsid w:val="00AC5FE4"/>
    <w:rsid w:val="00B02C6C"/>
    <w:rsid w:val="00B11EC5"/>
    <w:rsid w:val="00B157EC"/>
    <w:rsid w:val="00B57067"/>
    <w:rsid w:val="00B860B1"/>
    <w:rsid w:val="00BE4417"/>
    <w:rsid w:val="00C2045E"/>
    <w:rsid w:val="00C21F7A"/>
    <w:rsid w:val="00CA7B58"/>
    <w:rsid w:val="00CF0976"/>
    <w:rsid w:val="00CF0CD4"/>
    <w:rsid w:val="00D027DD"/>
    <w:rsid w:val="00D606A7"/>
    <w:rsid w:val="00DB7547"/>
    <w:rsid w:val="00DF3F36"/>
    <w:rsid w:val="00DF546B"/>
    <w:rsid w:val="00E3339E"/>
    <w:rsid w:val="00E82E0E"/>
    <w:rsid w:val="00F96A12"/>
    <w:rsid w:val="00FD0999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7DBD-2DB2-4A14-8ABC-FF3DA315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8A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583F8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583F8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583F8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583F8A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583F8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583F8A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58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Солдатова Ирина Николаевна</cp:lastModifiedBy>
  <cp:revision>2</cp:revision>
  <cp:lastPrinted>2017-10-04T11:33:00Z</cp:lastPrinted>
  <dcterms:created xsi:type="dcterms:W3CDTF">2017-10-18T11:35:00Z</dcterms:created>
  <dcterms:modified xsi:type="dcterms:W3CDTF">2017-10-18T11:35:00Z</dcterms:modified>
</cp:coreProperties>
</file>