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3</w:t>
        </w:r>
        <w:r w:rsidR="001F2C0F" w:rsidRPr="00AE5DB2">
          <w:rPr>
            <w:rFonts w:ascii="Arial" w:hAnsi="Arial" w:cs="Arial"/>
            <w:webHidden/>
          </w:rPr>
          <w:fldChar w:fldCharType="end"/>
        </w:r>
      </w:hyperlink>
    </w:p>
    <w:p w:rsidR="001F2C0F" w:rsidRPr="00AE5DB2" w:rsidRDefault="00D353B3">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7</w:t>
        </w:r>
        <w:r w:rsidR="001F2C0F" w:rsidRPr="00AE5DB2">
          <w:rPr>
            <w:rFonts w:ascii="Arial" w:hAnsi="Arial" w:cs="Arial"/>
            <w:webHidden/>
          </w:rPr>
          <w:fldChar w:fldCharType="end"/>
        </w:r>
      </w:hyperlink>
    </w:p>
    <w:p w:rsidR="001F2C0F" w:rsidRPr="00AE5DB2" w:rsidRDefault="00D353B3">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7</w:t>
        </w:r>
        <w:r w:rsidR="001F2C0F" w:rsidRPr="00AE5DB2">
          <w:rPr>
            <w:rFonts w:ascii="Arial" w:hAnsi="Arial" w:cs="Arial"/>
            <w:webHidden/>
          </w:rPr>
          <w:fldChar w:fldCharType="end"/>
        </w:r>
      </w:hyperlink>
    </w:p>
    <w:p w:rsidR="001F2C0F" w:rsidRPr="00AE5DB2" w:rsidRDefault="00D353B3">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10</w:t>
        </w:r>
        <w:r w:rsidR="001F2C0F" w:rsidRPr="00AE5DB2">
          <w:rPr>
            <w:rFonts w:ascii="Arial" w:hAnsi="Arial" w:cs="Arial"/>
            <w:webHidden/>
          </w:rPr>
          <w:fldChar w:fldCharType="end"/>
        </w:r>
      </w:hyperlink>
    </w:p>
    <w:p w:rsidR="001F2C0F" w:rsidRPr="00AE5DB2" w:rsidRDefault="00D353B3">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13</w:t>
        </w:r>
        <w:r w:rsidR="001F2C0F" w:rsidRPr="00AE5DB2">
          <w:rPr>
            <w:rFonts w:ascii="Arial" w:hAnsi="Arial" w:cs="Arial"/>
            <w:webHidden/>
          </w:rPr>
          <w:fldChar w:fldCharType="end"/>
        </w:r>
      </w:hyperlink>
    </w:p>
    <w:p w:rsidR="001F2C0F" w:rsidRPr="00AE5DB2" w:rsidRDefault="00D353B3">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15</w:t>
        </w:r>
        <w:r w:rsidR="001F2C0F" w:rsidRPr="00AE5DB2">
          <w:rPr>
            <w:rFonts w:ascii="Arial" w:hAnsi="Arial" w:cs="Arial"/>
            <w:webHidden/>
          </w:rPr>
          <w:fldChar w:fldCharType="end"/>
        </w:r>
      </w:hyperlink>
    </w:p>
    <w:p w:rsidR="001F2C0F" w:rsidRPr="00AE5DB2" w:rsidRDefault="00D353B3">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17</w:t>
        </w:r>
        <w:r w:rsidR="001F2C0F" w:rsidRPr="00AE5DB2">
          <w:rPr>
            <w:rFonts w:ascii="Arial" w:hAnsi="Arial" w:cs="Arial"/>
            <w:webHidden/>
          </w:rPr>
          <w:fldChar w:fldCharType="end"/>
        </w:r>
      </w:hyperlink>
    </w:p>
    <w:p w:rsidR="001F2C0F" w:rsidRPr="00AE5DB2" w:rsidRDefault="00D353B3">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21</w:t>
        </w:r>
        <w:r w:rsidR="001F2C0F" w:rsidRPr="00AE5DB2">
          <w:rPr>
            <w:rFonts w:ascii="Arial" w:hAnsi="Arial" w:cs="Arial"/>
            <w:webHidden/>
          </w:rPr>
          <w:fldChar w:fldCharType="end"/>
        </w:r>
      </w:hyperlink>
    </w:p>
    <w:p w:rsidR="001F2C0F" w:rsidRPr="00AE5DB2" w:rsidRDefault="00D353B3">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23</w:t>
        </w:r>
        <w:r w:rsidR="001F2C0F" w:rsidRPr="00AE5DB2">
          <w:rPr>
            <w:rFonts w:ascii="Arial" w:hAnsi="Arial" w:cs="Arial"/>
            <w:webHidden/>
          </w:rPr>
          <w:fldChar w:fldCharType="end"/>
        </w:r>
      </w:hyperlink>
    </w:p>
    <w:p w:rsidR="001F2C0F" w:rsidRPr="00AE5DB2" w:rsidRDefault="00D353B3">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25</w:t>
        </w:r>
        <w:r w:rsidR="001F2C0F" w:rsidRPr="00AE5DB2">
          <w:rPr>
            <w:rFonts w:ascii="Arial" w:hAnsi="Arial" w:cs="Arial"/>
            <w:webHidden/>
          </w:rPr>
          <w:fldChar w:fldCharType="end"/>
        </w:r>
      </w:hyperlink>
    </w:p>
    <w:p w:rsidR="001F2C0F" w:rsidRPr="00AE5DB2" w:rsidRDefault="00D353B3">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27</w:t>
        </w:r>
        <w:r w:rsidR="001F2C0F" w:rsidRPr="00AE5DB2">
          <w:rPr>
            <w:rFonts w:ascii="Arial" w:hAnsi="Arial" w:cs="Arial"/>
            <w:webHidden/>
          </w:rPr>
          <w:fldChar w:fldCharType="end"/>
        </w:r>
      </w:hyperlink>
    </w:p>
    <w:p w:rsidR="001F2C0F" w:rsidRPr="00AE5DB2" w:rsidRDefault="00D353B3">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29</w:t>
        </w:r>
        <w:r w:rsidR="001F2C0F" w:rsidRPr="00AE5DB2">
          <w:rPr>
            <w:rFonts w:ascii="Arial" w:hAnsi="Arial" w:cs="Arial"/>
            <w:webHidden/>
          </w:rPr>
          <w:fldChar w:fldCharType="end"/>
        </w:r>
      </w:hyperlink>
    </w:p>
    <w:p w:rsidR="001F2C0F" w:rsidRPr="00AE5DB2" w:rsidRDefault="00D353B3">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6F22D1">
        <w:rPr>
          <w:rFonts w:ascii="Arial" w:hAnsi="Arial" w:cs="Arial"/>
          <w:sz w:val="24"/>
          <w:szCs w:val="24"/>
        </w:rPr>
        <w:t>28889/1</w:t>
      </w:r>
      <w:r w:rsidR="0062790D">
        <w:rPr>
          <w:rFonts w:ascii="Arial" w:hAnsi="Arial" w:cs="Arial"/>
          <w:sz w:val="24"/>
          <w:szCs w:val="24"/>
        </w:rPr>
        <w:t xml:space="preserve"> </w:t>
      </w:r>
      <w:r w:rsidR="00F615D3" w:rsidRPr="00AE5DB2">
        <w:rPr>
          <w:rFonts w:ascii="Arial" w:hAnsi="Arial" w:cs="Arial"/>
          <w:sz w:val="24"/>
          <w:szCs w:val="24"/>
        </w:rPr>
        <w:t xml:space="preserve">от </w:t>
      </w:r>
      <w:r w:rsidR="006F22D1">
        <w:rPr>
          <w:rFonts w:ascii="Arial" w:hAnsi="Arial" w:cs="Arial"/>
          <w:sz w:val="24"/>
          <w:szCs w:val="24"/>
        </w:rPr>
        <w:t>30</w:t>
      </w:r>
      <w:r w:rsidR="00F615D3" w:rsidRPr="00AE5DB2">
        <w:rPr>
          <w:rFonts w:ascii="Arial" w:hAnsi="Arial" w:cs="Arial"/>
          <w:sz w:val="24"/>
          <w:szCs w:val="24"/>
        </w:rPr>
        <w:t>.</w:t>
      </w:r>
      <w:r w:rsidR="006F22D1">
        <w:rPr>
          <w:rFonts w:ascii="Arial" w:hAnsi="Arial" w:cs="Arial"/>
          <w:sz w:val="24"/>
          <w:szCs w:val="24"/>
        </w:rPr>
        <w:t>08</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6F22D1"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Статор электродвигателя дымососа</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6F22D1" w:rsidRDefault="00EA6461" w:rsidP="006F22D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6F22D1">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6F22D1">
              <w:rPr>
                <w:rFonts w:ascii="Arial" w:hAnsi="Arial" w:cs="Arial"/>
                <w:sz w:val="24"/>
                <w:szCs w:val="24"/>
                <w:lang w:eastAsia="en-US"/>
              </w:rPr>
              <w:t>30</w:t>
            </w:r>
            <w:r w:rsidR="00BC5425" w:rsidRPr="00AE5DB2">
              <w:rPr>
                <w:rFonts w:ascii="Arial" w:hAnsi="Arial" w:cs="Arial"/>
                <w:sz w:val="24"/>
                <w:szCs w:val="24"/>
                <w:lang w:eastAsia="en-US"/>
              </w:rPr>
              <w:t>.</w:t>
            </w:r>
            <w:r w:rsidR="006F22D1">
              <w:rPr>
                <w:rFonts w:ascii="Arial" w:hAnsi="Arial" w:cs="Arial"/>
                <w:sz w:val="24"/>
                <w:szCs w:val="24"/>
                <w:lang w:eastAsia="en-US"/>
              </w:rPr>
              <w:t>08</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18</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6F22D1">
              <w:rPr>
                <w:rFonts w:ascii="Arial" w:hAnsi="Arial" w:cs="Arial"/>
                <w:sz w:val="24"/>
                <w:szCs w:val="24"/>
                <w:lang w:eastAsia="en-US"/>
              </w:rPr>
              <w:t>13</w:t>
            </w:r>
            <w:r w:rsidRPr="00AE5DB2">
              <w:rPr>
                <w:rFonts w:ascii="Arial" w:hAnsi="Arial" w:cs="Arial"/>
                <w:sz w:val="24"/>
                <w:szCs w:val="24"/>
                <w:lang w:eastAsia="en-US"/>
              </w:rPr>
              <w:t>.</w:t>
            </w:r>
            <w:r w:rsidR="006F22D1">
              <w:rPr>
                <w:rFonts w:ascii="Arial" w:hAnsi="Arial" w:cs="Arial"/>
                <w:sz w:val="24"/>
                <w:szCs w:val="24"/>
                <w:lang w:eastAsia="en-US"/>
              </w:rPr>
              <w:t>09</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F4236F" w:rsidRPr="00AE5DB2" w:rsidRDefault="00F4236F" w:rsidP="00F4236F">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w:t>
            </w:r>
            <w:bookmarkStart w:id="4" w:name="_GoBack"/>
            <w:bookmarkEnd w:id="4"/>
            <w:r w:rsidRPr="00AE5DB2">
              <w:rPr>
                <w:rFonts w:ascii="Arial" w:hAnsi="Arial" w:cs="Arial"/>
                <w:b/>
                <w:sz w:val="24"/>
                <w:szCs w:val="24"/>
                <w:lang w:eastAsia="en-US"/>
              </w:rPr>
              <w:t>ия:</w:t>
            </w:r>
            <w:r w:rsidRPr="00AE5DB2">
              <w:rPr>
                <w:rFonts w:ascii="Arial" w:hAnsi="Arial" w:cs="Arial"/>
                <w:sz w:val="24"/>
                <w:szCs w:val="24"/>
                <w:lang w:eastAsia="en-US"/>
              </w:rPr>
              <w:t xml:space="preserve"> </w:t>
            </w:r>
            <w:r w:rsidR="006F22D1">
              <w:rPr>
                <w:rFonts w:ascii="Arial" w:hAnsi="Arial" w:cs="Arial"/>
                <w:sz w:val="24"/>
                <w:szCs w:val="24"/>
                <w:lang w:eastAsia="en-US"/>
              </w:rPr>
              <w:t xml:space="preserve">Предложение должно быть подано в запечатанном конверте. </w:t>
            </w:r>
          </w:p>
          <w:p w:rsidR="00F4236F" w:rsidRDefault="00F4236F" w:rsidP="00F4236F">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006F22D1" w:rsidRPr="000A42D9">
              <w:rPr>
                <w:rFonts w:ascii="Arial" w:hAnsi="Arial" w:cs="Arial"/>
                <w:sz w:val="24"/>
                <w:szCs w:val="24"/>
                <w:lang w:eastAsia="en-US"/>
              </w:rPr>
              <w:t>123112, г. Москва, Пресненская набережная, д. 10, блок B, этаж 23</w:t>
            </w:r>
            <w:r w:rsidR="006F22D1">
              <w:rPr>
                <w:rFonts w:ascii="Arial" w:hAnsi="Arial" w:cs="Arial"/>
                <w:sz w:val="24"/>
                <w:szCs w:val="24"/>
                <w:lang w:eastAsia="en-US"/>
              </w:rPr>
              <w:t>, ПАО «</w:t>
            </w:r>
            <w:proofErr w:type="spellStart"/>
            <w:r w:rsidR="006F22D1">
              <w:rPr>
                <w:rFonts w:ascii="Arial" w:hAnsi="Arial" w:cs="Arial"/>
                <w:sz w:val="24"/>
                <w:szCs w:val="24"/>
                <w:lang w:eastAsia="en-US"/>
              </w:rPr>
              <w:t>Юнипро</w:t>
            </w:r>
            <w:proofErr w:type="spellEnd"/>
            <w:r w:rsidR="006F22D1">
              <w:rPr>
                <w:rFonts w:ascii="Arial" w:hAnsi="Arial" w:cs="Arial"/>
                <w:sz w:val="24"/>
                <w:szCs w:val="24"/>
                <w:lang w:eastAsia="en-US"/>
              </w:rPr>
              <w:t>»</w:t>
            </w:r>
            <w:r w:rsidR="006F22D1" w:rsidRPr="006F22D1">
              <w:rPr>
                <w:rFonts w:ascii="Arial" w:hAnsi="Arial" w:cs="Arial"/>
                <w:sz w:val="24"/>
                <w:szCs w:val="24"/>
                <w:lang w:eastAsia="en-US"/>
              </w:rPr>
              <w:t>;</w:t>
            </w:r>
            <w:r w:rsidR="006F22D1">
              <w:rPr>
                <w:rFonts w:ascii="Arial" w:hAnsi="Arial" w:cs="Arial"/>
                <w:sz w:val="24"/>
                <w:szCs w:val="24"/>
                <w:lang w:eastAsia="en-US"/>
              </w:rPr>
              <w:t xml:space="preserve"> с пометкой для </w:t>
            </w:r>
            <w:proofErr w:type="spellStart"/>
            <w:r w:rsidR="006F22D1">
              <w:rPr>
                <w:rFonts w:ascii="Arial" w:hAnsi="Arial" w:cs="Arial"/>
                <w:sz w:val="24"/>
                <w:szCs w:val="24"/>
                <w:lang w:eastAsia="en-US"/>
              </w:rPr>
              <w:t>Топольникова</w:t>
            </w:r>
            <w:proofErr w:type="spellEnd"/>
            <w:r w:rsidR="006F22D1">
              <w:rPr>
                <w:rFonts w:ascii="Arial" w:hAnsi="Arial" w:cs="Arial"/>
                <w:sz w:val="24"/>
                <w:szCs w:val="24"/>
                <w:lang w:eastAsia="en-US"/>
              </w:rPr>
              <w:t xml:space="preserve"> Романа Александровича.</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D353B3" w:rsidP="00D353B3">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Не позднее 01.06.2018</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 xml:space="preserve">поставки товара / Реквизиты </w:t>
            </w:r>
            <w:r w:rsidR="00EA7394" w:rsidRPr="00AE5DB2">
              <w:rPr>
                <w:rFonts w:ascii="Arial" w:hAnsi="Arial" w:cs="Arial"/>
                <w:b/>
                <w:sz w:val="24"/>
                <w:szCs w:val="24"/>
                <w:lang w:eastAsia="en-US"/>
              </w:rPr>
              <w:lastRenderedPageBreak/>
              <w:t>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lastRenderedPageBreak/>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xml:space="preserve">, 662313, Красноярский край, г. Шарыпово, промбаза «Энергетиков», строение </w:t>
            </w:r>
            <w:r w:rsidRPr="00F9775C">
              <w:rPr>
                <w:rFonts w:ascii="Arial" w:hAnsi="Arial" w:cs="Arial"/>
                <w:bCs/>
                <w:color w:val="000000"/>
                <w:sz w:val="24"/>
                <w:szCs w:val="24"/>
              </w:rPr>
              <w:lastRenderedPageBreak/>
              <w:t>1/15.</w:t>
            </w:r>
          </w:p>
          <w:p w:rsidR="00F9775C" w:rsidRPr="00F9775C" w:rsidRDefault="00F9775C" w:rsidP="00F9775C">
            <w:pPr>
              <w:shd w:val="clear" w:color="auto" w:fill="FFFFFF"/>
              <w:spacing w:line="240" w:lineRule="auto"/>
              <w:rPr>
                <w:rFonts w:ascii="Arial" w:hAnsi="Arial" w:cs="Arial"/>
                <w:bCs/>
                <w:color w:val="000000"/>
                <w:sz w:val="24"/>
                <w:szCs w:val="24"/>
              </w:rPr>
            </w:pPr>
          </w:p>
          <w:p w:rsidR="0070246B" w:rsidRPr="00AE5DB2" w:rsidRDefault="0070246B" w:rsidP="004C3A56">
            <w:pPr>
              <w:tabs>
                <w:tab w:val="left" w:pos="0"/>
              </w:tabs>
              <w:autoSpaceDE w:val="0"/>
              <w:autoSpaceDN w:val="0"/>
              <w:adjustRightInd w:val="0"/>
              <w:spacing w:line="276" w:lineRule="auto"/>
              <w:rPr>
                <w:rFonts w:ascii="Arial" w:hAnsi="Arial" w:cs="Arial"/>
                <w:color w:val="000000"/>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4C3A56" w:rsidP="00F4236F">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 (один)</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w:t>
            </w:r>
            <w:r w:rsidRPr="00D2629E">
              <w:rPr>
                <w:rFonts w:ascii="Arial" w:hAnsi="Arial" w:cs="Arial"/>
                <w:snapToGrid/>
                <w:sz w:val="24"/>
                <w:szCs w:val="24"/>
              </w:rPr>
              <w:lastRenderedPageBreak/>
              <w:t>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Предложение в печатном виде со всеми приложениями направляется в запечатанном конверте.</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proofErr w:type="gramStart"/>
            <w:r w:rsidRPr="00C43003">
              <w:rPr>
                <w:rFonts w:ascii="Arial" w:hAnsi="Arial" w:cs="Arial"/>
                <w:b/>
                <w:sz w:val="22"/>
                <w:lang w:val="en-US"/>
              </w:rPr>
              <w:t>L</w:t>
            </w:r>
            <w:proofErr w:type="gramEnd"/>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 xml:space="preserve">Требования к оформлению </w:t>
            </w:r>
            <w:proofErr w:type="gramStart"/>
            <w:r w:rsidRPr="00C43003">
              <w:rPr>
                <w:rFonts w:ascii="Arial" w:hAnsi="Arial" w:cs="Arial"/>
                <w:b/>
                <w:sz w:val="22"/>
              </w:rPr>
              <w:t>скан-копий</w:t>
            </w:r>
            <w:proofErr w:type="gramEnd"/>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Pr="00C43003"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w:t>
            </w:r>
            <w:r w:rsidRPr="00C43003">
              <w:rPr>
                <w:rFonts w:ascii="Arial" w:hAnsi="Arial" w:cs="Arial"/>
                <w:b/>
                <w:color w:val="000000"/>
                <w:sz w:val="22"/>
                <w:szCs w:val="22"/>
              </w:rPr>
              <w:lastRenderedPageBreak/>
              <w:t xml:space="preserve">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p w:rsidR="003E7391" w:rsidRPr="00F4236F" w:rsidRDefault="004C3A56" w:rsidP="004C3A5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4C3A56">
              <w:rPr>
                <w:rFonts w:ascii="Arial" w:hAnsi="Arial" w:cs="Arial"/>
                <w:b/>
                <w:sz w:val="24"/>
                <w:szCs w:val="24"/>
                <w:u w:val="single"/>
                <w:lang w:eastAsia="en-US"/>
              </w:rPr>
              <w:t>Предложение должно быть подано в запечатанном конверте</w:t>
            </w:r>
            <w:proofErr w:type="gramStart"/>
            <w:r w:rsidRPr="004C3A56">
              <w:rPr>
                <w:rFonts w:ascii="Arial" w:hAnsi="Arial" w:cs="Arial"/>
                <w:b/>
                <w:sz w:val="24"/>
                <w:szCs w:val="24"/>
                <w:u w:val="single"/>
                <w:lang w:eastAsia="en-US"/>
              </w:rPr>
              <w:t>.</w:t>
            </w:r>
            <w:proofErr w:type="gramEnd"/>
            <w:r>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proofErr w:type="gramStart"/>
            <w:r w:rsidR="004747FE" w:rsidRPr="00F4236F">
              <w:rPr>
                <w:rFonts w:ascii="Arial" w:hAnsi="Arial" w:cs="Arial"/>
                <w:color w:val="000000"/>
                <w:sz w:val="24"/>
                <w:szCs w:val="24"/>
              </w:rPr>
              <w:t>п</w:t>
            </w:r>
            <w:proofErr w:type="gramEnd"/>
            <w:r w:rsidR="004747FE" w:rsidRPr="00F4236F">
              <w:rPr>
                <w:rFonts w:ascii="Arial" w:hAnsi="Arial" w:cs="Arial"/>
                <w:color w:val="000000"/>
                <w:sz w:val="24"/>
                <w:szCs w:val="24"/>
              </w:rPr>
              <w:t xml:space="preserve">о адресу – </w:t>
            </w:r>
            <w:r w:rsidRPr="000A42D9">
              <w:rPr>
                <w:rFonts w:ascii="Arial" w:hAnsi="Arial" w:cs="Arial"/>
                <w:sz w:val="24"/>
                <w:szCs w:val="24"/>
                <w:lang w:eastAsia="en-US"/>
              </w:rPr>
              <w:t>123112, г. Москва, Пресненская набережная, д. 10, блок B, этаж 23</w:t>
            </w:r>
            <w:r>
              <w:rPr>
                <w:rFonts w:ascii="Arial" w:hAnsi="Arial" w:cs="Arial"/>
                <w:sz w:val="24"/>
                <w:szCs w:val="24"/>
                <w:lang w:eastAsia="en-US"/>
              </w:rPr>
              <w:t>, ПАО «</w:t>
            </w:r>
            <w:proofErr w:type="spellStart"/>
            <w:r>
              <w:rPr>
                <w:rFonts w:ascii="Arial" w:hAnsi="Arial" w:cs="Arial"/>
                <w:sz w:val="24"/>
                <w:szCs w:val="24"/>
                <w:lang w:eastAsia="en-US"/>
              </w:rPr>
              <w:t>Юнипро</w:t>
            </w:r>
            <w:proofErr w:type="spellEnd"/>
            <w:r>
              <w:rPr>
                <w:rFonts w:ascii="Arial" w:hAnsi="Arial" w:cs="Arial"/>
                <w:sz w:val="24"/>
                <w:szCs w:val="24"/>
                <w:lang w:eastAsia="en-US"/>
              </w:rPr>
              <w:t>»</w:t>
            </w:r>
            <w:r w:rsidRPr="006F22D1">
              <w:rPr>
                <w:rFonts w:ascii="Arial" w:hAnsi="Arial" w:cs="Arial"/>
                <w:sz w:val="24"/>
                <w:szCs w:val="24"/>
                <w:lang w:eastAsia="en-US"/>
              </w:rPr>
              <w:t>;</w:t>
            </w:r>
            <w:r>
              <w:rPr>
                <w:rFonts w:ascii="Arial" w:hAnsi="Arial" w:cs="Arial"/>
                <w:sz w:val="24"/>
                <w:szCs w:val="24"/>
                <w:lang w:eastAsia="en-US"/>
              </w:rPr>
              <w:t xml:space="preserve"> с пометкой для </w:t>
            </w:r>
            <w:proofErr w:type="spellStart"/>
            <w:r>
              <w:rPr>
                <w:rFonts w:ascii="Arial" w:hAnsi="Arial" w:cs="Arial"/>
                <w:sz w:val="24"/>
                <w:szCs w:val="24"/>
                <w:lang w:eastAsia="en-US"/>
              </w:rPr>
              <w:t>Топольникова</w:t>
            </w:r>
            <w:proofErr w:type="spellEnd"/>
            <w:r>
              <w:rPr>
                <w:rFonts w:ascii="Arial" w:hAnsi="Arial" w:cs="Arial"/>
                <w:sz w:val="24"/>
                <w:szCs w:val="24"/>
                <w:lang w:eastAsia="en-US"/>
              </w:rPr>
              <w:t xml:space="preserve"> Романа Александровича.</w:t>
            </w:r>
          </w:p>
          <w:p w:rsidR="00854C96" w:rsidRPr="00D353B3" w:rsidRDefault="00854C96" w:rsidP="004C3A56">
            <w:pPr>
              <w:contextualSpacing/>
              <w:rPr>
                <w:rFonts w:ascii="Arial" w:hAnsi="Arial" w:cs="Arial"/>
                <w:i/>
              </w:rPr>
            </w:pPr>
          </w:p>
        </w:tc>
      </w:tr>
      <w:tr w:rsidR="00BC5425" w:rsidRPr="00AE5DB2" w:rsidTr="00F4236F">
        <w:trPr>
          <w:trHeight w:val="460"/>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BC5425" w:rsidP="00F3026D">
            <w:pPr>
              <w:tabs>
                <w:tab w:val="left" w:pos="284"/>
              </w:tabs>
              <w:spacing w:line="276" w:lineRule="auto"/>
              <w:ind w:firstLine="0"/>
              <w:rPr>
                <w:rFonts w:ascii="Arial" w:hAnsi="Arial" w:cs="Arial"/>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D353B3" w:rsidP="00767C7D">
            <w:pPr>
              <w:autoSpaceDE w:val="0"/>
              <w:autoSpaceDN w:val="0"/>
              <w:adjustRightInd w:val="0"/>
              <w:spacing w:line="276" w:lineRule="auto"/>
              <w:ind w:firstLine="0"/>
              <w:rPr>
                <w:rFonts w:ascii="Arial" w:hAnsi="Arial" w:cs="Arial"/>
                <w:sz w:val="24"/>
                <w:szCs w:val="24"/>
              </w:rPr>
            </w:pPr>
            <w:hyperlink r:id="rId12"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3"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D353B3" w:rsidRPr="00AE5DB2">
        <w:rPr>
          <w:rFonts w:ascii="Arial" w:hAnsi="Arial" w:cs="Arial"/>
          <w:color w:val="000000"/>
          <w:sz w:val="24"/>
          <w:szCs w:val="24"/>
        </w:rPr>
        <w:t>График поставки товара  (форма</w:t>
      </w:r>
      <w:r w:rsidR="00D353B3"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D353B3" w:rsidRPr="00D353B3">
        <w:rPr>
          <w:rFonts w:ascii="Arial" w:hAnsi="Arial" w:cs="Arial"/>
          <w:color w:val="000000"/>
          <w:sz w:val="24"/>
          <w:szCs w:val="24"/>
        </w:rPr>
        <w:t>Анкета Участника (форма 5</w:t>
      </w:r>
      <w:r w:rsidR="00D353B3" w:rsidRPr="00D353B3">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D353B3" w:rsidRPr="00D353B3">
        <w:rPr>
          <w:rFonts w:ascii="Arial" w:hAnsi="Arial" w:cs="Arial"/>
          <w:color w:val="000000"/>
          <w:sz w:val="24"/>
          <w:szCs w:val="24"/>
        </w:rPr>
        <w:t>Справка о перечне и годовых объемах выполнения аналогичных договоров (форма 6</w:t>
      </w:r>
      <w:r w:rsidR="00D353B3" w:rsidRPr="00D353B3">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D353B3">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D353B3">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8D7" w:rsidRDefault="004A18D7">
      <w:r>
        <w:separator/>
      </w:r>
    </w:p>
  </w:endnote>
  <w:endnote w:type="continuationSeparator" w:id="0">
    <w:p w:rsidR="004A18D7" w:rsidRDefault="004A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D353B3" w:rsidRDefault="00D353B3">
        <w:pPr>
          <w:pStyle w:val="af0"/>
          <w:jc w:val="right"/>
        </w:pPr>
        <w:r>
          <w:fldChar w:fldCharType="begin"/>
        </w:r>
        <w:r>
          <w:instrText xml:space="preserve"> PAGE   \* MERGEFORMAT </w:instrText>
        </w:r>
        <w:r>
          <w:fldChar w:fldCharType="separate"/>
        </w:r>
        <w:r w:rsidR="00D71CBD">
          <w:rPr>
            <w:noProof/>
          </w:rPr>
          <w:t>30</w:t>
        </w:r>
        <w:r>
          <w:rPr>
            <w:noProof/>
          </w:rPr>
          <w:fldChar w:fldCharType="end"/>
        </w:r>
      </w:p>
    </w:sdtContent>
  </w:sdt>
  <w:p w:rsidR="00D353B3" w:rsidRDefault="00D353B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8D7" w:rsidRDefault="004A18D7">
      <w:r>
        <w:separator/>
      </w:r>
    </w:p>
  </w:footnote>
  <w:footnote w:type="continuationSeparator" w:id="0">
    <w:p w:rsidR="004A18D7" w:rsidRDefault="004A1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B3" w:rsidRPr="00F01080" w:rsidRDefault="00D353B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ccreditation/portal/"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documents/"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4E9E2-BB94-4B0D-BD54-63B9DD1F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30</Pages>
  <Words>5077</Words>
  <Characters>28940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33950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6</cp:revision>
  <cp:lastPrinted>2017-08-30T10:40:00Z</cp:lastPrinted>
  <dcterms:created xsi:type="dcterms:W3CDTF">2016-11-07T14:50:00Z</dcterms:created>
  <dcterms:modified xsi:type="dcterms:W3CDTF">2017-08-30T10:49:00Z</dcterms:modified>
</cp:coreProperties>
</file>