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64439">
        <w:rPr>
          <w:rFonts w:ascii="Times New Roman" w:eastAsia="Times New Roman" w:hAnsi="Times New Roman" w:cs="Times New Roman"/>
          <w:sz w:val="24"/>
          <w:szCs w:val="24"/>
          <w:lang w:eastAsia="ru-RU"/>
        </w:rPr>
        <w:t>131/У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6443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644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44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64439" w:rsidRPr="00F816B2">
        <w:rPr>
          <w:rFonts w:ascii="Times New Roman" w:hAnsi="Times New Roman"/>
          <w:b/>
          <w:sz w:val="24"/>
          <w:szCs w:val="24"/>
        </w:rPr>
        <w:t>оказание транспортно-экспедиционных услуг и услуг по таможенному оформлению</w:t>
      </w:r>
      <w:r w:rsidR="00D64439">
        <w:rPr>
          <w:rFonts w:ascii="Times New Roman" w:eastAsia="Times New Roman" w:hAnsi="Times New Roman" w:cs="Times New Roman"/>
        </w:rPr>
        <w:t xml:space="preserve"> для нужд</w:t>
      </w:r>
      <w:r w:rsidR="00D64439" w:rsidRPr="009E1AA3">
        <w:rPr>
          <w:rFonts w:ascii="Times New Roman" w:hAnsi="Times New Roman" w:cs="Times New Roman"/>
        </w:rPr>
        <w:t xml:space="preserve"> филиала «Березовская ГРЭС» ПАО «Юнипро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62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64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64439" w:rsidRPr="00F816B2">
        <w:rPr>
          <w:rFonts w:ascii="Times New Roman" w:hAnsi="Times New Roman"/>
          <w:b/>
          <w:sz w:val="24"/>
          <w:szCs w:val="24"/>
        </w:rPr>
        <w:t>казание транспортно-экспедиционных услуг и услуг по таможенному оформлению</w:t>
      </w:r>
      <w:r w:rsidR="00D64439">
        <w:rPr>
          <w:rFonts w:ascii="Times New Roman" w:eastAsia="Times New Roman" w:hAnsi="Times New Roman" w:cs="Times New Roman"/>
        </w:rPr>
        <w:t xml:space="preserve"> для нужд</w:t>
      </w:r>
      <w:r w:rsidR="00D64439" w:rsidRPr="009E1AA3">
        <w:rPr>
          <w:rFonts w:ascii="Times New Roman" w:hAnsi="Times New Roman" w:cs="Times New Roman"/>
        </w:rPr>
        <w:t xml:space="preserve"> филиала «Березовская ГРЭС» ПАО «Юнипро</w:t>
      </w:r>
      <w:r w:rsidR="00D64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>Красноярский край, Шарыповский район, с. Холмогорское, промбаза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r w:rsidR="0062086E" w:rsidRPr="0062086E">
        <w:t>Konovalov_A@unipro.energy</w:t>
      </w:r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86E" w:rsidRPr="0062086E">
        <w:t>Konovalov_A@unipro.energy</w:t>
      </w:r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6443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D6443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644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вправе  принимать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условий  ее проведения. Для участия в процедуре переторжки  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 ссылке: http://www.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/purchase/accreditation/.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D64439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D64439">
        <w:rPr>
          <w:rFonts w:ascii="Times New Roman" w:hAnsi="Times New Roman" w:cs="Times New Roman"/>
          <w:sz w:val="24"/>
          <w:szCs w:val="24"/>
        </w:rPr>
        <w:t>Документация к ОЗП</w:t>
      </w:r>
      <w:bookmarkStart w:id="0" w:name="_GoBack"/>
      <w:bookmarkEnd w:id="0"/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5F" w:rsidRDefault="00FC5D5F" w:rsidP="007E27C4">
      <w:pPr>
        <w:spacing w:line="240" w:lineRule="auto"/>
      </w:pPr>
      <w:r>
        <w:separator/>
      </w:r>
    </w:p>
  </w:endnote>
  <w:endnote w:type="continuationSeparator" w:id="0">
    <w:p w:rsidR="00FC5D5F" w:rsidRDefault="00FC5D5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64439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5F" w:rsidRDefault="00FC5D5F" w:rsidP="007E27C4">
      <w:pPr>
        <w:spacing w:line="240" w:lineRule="auto"/>
      </w:pPr>
      <w:r>
        <w:separator/>
      </w:r>
    </w:p>
  </w:footnote>
  <w:footnote w:type="continuationSeparator" w:id="0">
    <w:p w:rsidR="00FC5D5F" w:rsidRDefault="00FC5D5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439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D5F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5AFB8-BD6C-4229-B100-691716A7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2016-06-29T13:36:00Z</cp:lastPrinted>
  <dcterms:created xsi:type="dcterms:W3CDTF">2017-05-03T11:42:00Z</dcterms:created>
  <dcterms:modified xsi:type="dcterms:W3CDTF">2017-05-03T11:42:00Z</dcterms:modified>
</cp:coreProperties>
</file>