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E0C63" w14:textId="77777777" w:rsidR="00E0434C" w:rsidRDefault="00E0434C" w:rsidP="00634641">
      <w:pPr>
        <w:spacing w:line="312" w:lineRule="auto"/>
        <w:jc w:val="center"/>
        <w:rPr>
          <w:rFonts w:ascii="Arial" w:hAnsi="Arial"/>
          <w:b/>
          <w:sz w:val="22"/>
        </w:rPr>
      </w:pPr>
    </w:p>
    <w:p w14:paraId="6CEF5177" w14:textId="118F1D9E" w:rsidR="00634641" w:rsidRPr="00634641" w:rsidRDefault="00634641" w:rsidP="00634641">
      <w:pPr>
        <w:spacing w:line="312" w:lineRule="auto"/>
        <w:jc w:val="right"/>
        <w:rPr>
          <w:rFonts w:ascii="Arial" w:hAnsi="Arial"/>
          <w:sz w:val="22"/>
        </w:rPr>
      </w:pPr>
      <w:r w:rsidRPr="00634641">
        <w:rPr>
          <w:rFonts w:ascii="Arial" w:hAnsi="Arial"/>
          <w:sz w:val="22"/>
        </w:rPr>
        <w:t>Приложение №1</w:t>
      </w:r>
    </w:p>
    <w:p w14:paraId="3FAAABD7" w14:textId="0D2489EA" w:rsidR="00634641" w:rsidRPr="00634641" w:rsidRDefault="00634641" w:rsidP="00634641">
      <w:pPr>
        <w:spacing w:line="312" w:lineRule="auto"/>
        <w:jc w:val="right"/>
        <w:rPr>
          <w:rFonts w:ascii="Arial" w:hAnsi="Arial"/>
          <w:sz w:val="22"/>
        </w:rPr>
      </w:pPr>
      <w:r w:rsidRPr="00634641">
        <w:rPr>
          <w:rFonts w:ascii="Arial" w:hAnsi="Arial"/>
          <w:sz w:val="22"/>
        </w:rPr>
        <w:t>к Уведомлению о проведени</w:t>
      </w:r>
      <w:r w:rsidR="004901A6">
        <w:rPr>
          <w:rFonts w:ascii="Arial" w:hAnsi="Arial"/>
          <w:sz w:val="22"/>
        </w:rPr>
        <w:t>и анализа рынка №Д0828/</w:t>
      </w:r>
      <w:proofErr w:type="gramStart"/>
      <w:r w:rsidR="004901A6">
        <w:rPr>
          <w:rFonts w:ascii="Arial" w:hAnsi="Arial"/>
          <w:sz w:val="22"/>
        </w:rPr>
        <w:t>У-И</w:t>
      </w:r>
      <w:proofErr w:type="gramEnd"/>
      <w:r w:rsidR="004901A6">
        <w:rPr>
          <w:rFonts w:ascii="Arial" w:hAnsi="Arial"/>
          <w:sz w:val="22"/>
        </w:rPr>
        <w:t xml:space="preserve"> от 28</w:t>
      </w:r>
      <w:bookmarkStart w:id="0" w:name="_GoBack"/>
      <w:bookmarkEnd w:id="0"/>
      <w:r w:rsidRPr="00634641">
        <w:rPr>
          <w:rFonts w:ascii="Arial" w:hAnsi="Arial"/>
          <w:sz w:val="22"/>
        </w:rPr>
        <w:t xml:space="preserve"> ноября 2016г.</w:t>
      </w:r>
    </w:p>
    <w:p w14:paraId="1F7D1CD1" w14:textId="77777777" w:rsidR="00634641" w:rsidRDefault="00634641" w:rsidP="00634641">
      <w:pPr>
        <w:spacing w:line="312" w:lineRule="auto"/>
        <w:rPr>
          <w:rFonts w:ascii="Arial" w:hAnsi="Arial"/>
          <w:b/>
          <w:sz w:val="22"/>
        </w:rPr>
      </w:pPr>
    </w:p>
    <w:p w14:paraId="1DC73ED1" w14:textId="77777777" w:rsidR="00634641" w:rsidRPr="00EB5699" w:rsidRDefault="00634641" w:rsidP="00634641">
      <w:pPr>
        <w:spacing w:line="312" w:lineRule="auto"/>
        <w:jc w:val="right"/>
        <w:rPr>
          <w:rFonts w:ascii="Arial" w:hAnsi="Arial"/>
          <w:b/>
          <w:sz w:val="22"/>
        </w:rPr>
      </w:pPr>
    </w:p>
    <w:p w14:paraId="6CAE0D86" w14:textId="77777777" w:rsidR="00AB6854" w:rsidRPr="00EB5699" w:rsidRDefault="00AB6854" w:rsidP="00EB5699">
      <w:pPr>
        <w:spacing w:line="312" w:lineRule="auto"/>
        <w:jc w:val="center"/>
        <w:rPr>
          <w:rFonts w:ascii="Arial" w:hAnsi="Arial"/>
          <w:b/>
          <w:sz w:val="22"/>
        </w:rPr>
      </w:pPr>
      <w:r w:rsidRPr="00EB5699">
        <w:rPr>
          <w:rFonts w:ascii="Arial" w:hAnsi="Arial"/>
          <w:b/>
          <w:sz w:val="22"/>
        </w:rPr>
        <w:t>Техническое задание</w:t>
      </w:r>
    </w:p>
    <w:p w14:paraId="6C49CC88" w14:textId="77777777" w:rsidR="002E4CB5" w:rsidRPr="0071566C" w:rsidRDefault="00AB6854" w:rsidP="005F151F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5699">
        <w:rPr>
          <w:rFonts w:ascii="Arial" w:hAnsi="Arial"/>
          <w:b/>
          <w:sz w:val="22"/>
        </w:rPr>
        <w:t xml:space="preserve">на </w:t>
      </w:r>
      <w:r w:rsidR="00994E0E" w:rsidRPr="00EB5699">
        <w:rPr>
          <w:rFonts w:ascii="Arial" w:hAnsi="Arial"/>
          <w:b/>
          <w:sz w:val="22"/>
        </w:rPr>
        <w:t xml:space="preserve">закупку персональных планшетных компьютеров </w:t>
      </w:r>
    </w:p>
    <w:p w14:paraId="66386B2D" w14:textId="31D506EB" w:rsidR="00AB6854" w:rsidRPr="0071566C" w:rsidRDefault="00994E0E" w:rsidP="005F151F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5699">
        <w:rPr>
          <w:rFonts w:ascii="Arial" w:hAnsi="Arial"/>
          <w:b/>
          <w:sz w:val="22"/>
        </w:rPr>
        <w:t>промышленного назначения</w:t>
      </w:r>
    </w:p>
    <w:p w14:paraId="1D747B3C" w14:textId="77777777" w:rsidR="002E4CB5" w:rsidRPr="00EB5699" w:rsidRDefault="002E4CB5" w:rsidP="00EB5699">
      <w:pPr>
        <w:spacing w:line="312" w:lineRule="auto"/>
        <w:jc w:val="center"/>
        <w:rPr>
          <w:rFonts w:ascii="Arial" w:hAnsi="Arial"/>
          <w:b/>
          <w:sz w:val="22"/>
        </w:rPr>
      </w:pPr>
    </w:p>
    <w:p w14:paraId="18A87721" w14:textId="77777777" w:rsidR="00AB6854" w:rsidRPr="00EB5699" w:rsidRDefault="00B576D7" w:rsidP="00EB5699">
      <w:pPr>
        <w:pStyle w:val="11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  <w:b/>
          <w:u w:val="single"/>
        </w:rPr>
      </w:pPr>
      <w:r w:rsidRPr="00EB5699">
        <w:rPr>
          <w:rFonts w:ascii="Arial" w:hAnsi="Arial"/>
          <w:b/>
          <w:u w:val="single"/>
        </w:rPr>
        <w:t>Предмет</w:t>
      </w:r>
    </w:p>
    <w:p w14:paraId="11EEE7A9" w14:textId="77777777" w:rsidR="004F7F76" w:rsidRPr="00EB5699" w:rsidRDefault="001C4A2D" w:rsidP="00EB5699">
      <w:pPr>
        <w:pStyle w:val="11"/>
        <w:tabs>
          <w:tab w:val="left" w:pos="851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</w:rPr>
      </w:pPr>
      <w:r w:rsidRPr="00EB5699">
        <w:rPr>
          <w:rFonts w:ascii="Arial" w:hAnsi="Arial"/>
        </w:rPr>
        <w:t xml:space="preserve">Целью технического задания является выбор подрядчика по </w:t>
      </w:r>
      <w:r w:rsidR="00156C7F" w:rsidRPr="00EB5699">
        <w:rPr>
          <w:rFonts w:ascii="Arial" w:hAnsi="Arial"/>
        </w:rPr>
        <w:t>поставке планшетных персональных компьютеров промышленного назначения.</w:t>
      </w:r>
    </w:p>
    <w:p w14:paraId="1539FA7D" w14:textId="77777777" w:rsidR="00AB6854" w:rsidRPr="00EB5699" w:rsidRDefault="00AB6854" w:rsidP="00EB5699">
      <w:pPr>
        <w:pStyle w:val="11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  <w:b/>
          <w:u w:val="single"/>
        </w:rPr>
      </w:pPr>
      <w:r w:rsidRPr="00EB5699">
        <w:rPr>
          <w:rFonts w:ascii="Arial" w:hAnsi="Arial"/>
          <w:b/>
          <w:u w:val="single"/>
        </w:rPr>
        <w:t xml:space="preserve">Квалификационные требования к </w:t>
      </w:r>
      <w:r w:rsidR="0038152F" w:rsidRPr="00EB5699">
        <w:rPr>
          <w:rFonts w:ascii="Arial" w:hAnsi="Arial"/>
          <w:b/>
          <w:u w:val="single"/>
        </w:rPr>
        <w:t>Подрядчику</w:t>
      </w:r>
    </w:p>
    <w:p w14:paraId="6C4B5ACF" w14:textId="77777777" w:rsidR="00AB6854" w:rsidRPr="00EB5699" w:rsidRDefault="0038152F" w:rsidP="00EB5699">
      <w:pPr>
        <w:pStyle w:val="11"/>
        <w:tabs>
          <w:tab w:val="left" w:pos="851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</w:rPr>
      </w:pPr>
      <w:r w:rsidRPr="00EB5699">
        <w:rPr>
          <w:rFonts w:ascii="Arial" w:hAnsi="Arial"/>
        </w:rPr>
        <w:t xml:space="preserve">Подрядчик </w:t>
      </w:r>
      <w:r w:rsidR="00AB6854" w:rsidRPr="00EB5699">
        <w:rPr>
          <w:rFonts w:ascii="Arial" w:hAnsi="Arial"/>
        </w:rPr>
        <w:t>долж</w:t>
      </w:r>
      <w:r w:rsidRPr="00EB5699">
        <w:rPr>
          <w:rFonts w:ascii="Arial" w:hAnsi="Arial"/>
        </w:rPr>
        <w:t>е</w:t>
      </w:r>
      <w:r w:rsidR="00AB6854" w:rsidRPr="00EB5699">
        <w:rPr>
          <w:rFonts w:ascii="Arial" w:hAnsi="Arial"/>
        </w:rPr>
        <w:t>н удовлетворять следующим требованиям:</w:t>
      </w:r>
    </w:p>
    <w:p w14:paraId="21E7A964" w14:textId="587E7EDA" w:rsidR="00BB1B7B" w:rsidRPr="00EB5699" w:rsidRDefault="00BB1B7B" w:rsidP="00EB5699">
      <w:pPr>
        <w:pStyle w:val="11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</w:rPr>
      </w:pPr>
      <w:r w:rsidRPr="00EB5699">
        <w:rPr>
          <w:rFonts w:ascii="Arial" w:hAnsi="Arial"/>
        </w:rPr>
        <w:t xml:space="preserve">Наличие успешного опыта продаж и поставки оборудования, </w:t>
      </w:r>
      <w:r w:rsidR="00634641">
        <w:rPr>
          <w:rFonts w:ascii="Arial" w:hAnsi="Arial"/>
        </w:rPr>
        <w:t>согласно техн</w:t>
      </w:r>
      <w:r w:rsidR="00634641">
        <w:rPr>
          <w:rFonts w:ascii="Arial" w:hAnsi="Arial"/>
        </w:rPr>
        <w:t>и</w:t>
      </w:r>
      <w:r w:rsidR="00634641">
        <w:rPr>
          <w:rFonts w:ascii="Arial" w:hAnsi="Arial"/>
        </w:rPr>
        <w:t>ческим характеристикам и общим требованиям оборудования</w:t>
      </w:r>
      <w:r w:rsidR="00260DF0" w:rsidRPr="00EB5699">
        <w:rPr>
          <w:rFonts w:ascii="Arial" w:hAnsi="Arial"/>
        </w:rPr>
        <w:t>;</w:t>
      </w:r>
    </w:p>
    <w:p w14:paraId="4F5A3446" w14:textId="77777777" w:rsidR="001C4A2D" w:rsidRPr="00EB5699" w:rsidRDefault="006778B0" w:rsidP="00EB5699">
      <w:pPr>
        <w:pStyle w:val="11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</w:rPr>
      </w:pPr>
      <w:r w:rsidRPr="00EB5699">
        <w:rPr>
          <w:rFonts w:ascii="Arial" w:hAnsi="Arial"/>
        </w:rPr>
        <w:t>Н</w:t>
      </w:r>
      <w:r w:rsidR="000D670B" w:rsidRPr="00EB5699">
        <w:rPr>
          <w:rFonts w:ascii="Arial" w:hAnsi="Arial"/>
        </w:rPr>
        <w:t xml:space="preserve">аличие </w:t>
      </w:r>
      <w:r w:rsidR="00BB1B7B" w:rsidRPr="00EB5699">
        <w:rPr>
          <w:rFonts w:ascii="Arial" w:hAnsi="Arial"/>
        </w:rPr>
        <w:t>партнерского статуса от компании производителя предлагаемого оборудования</w:t>
      </w:r>
      <w:r w:rsidR="00F1339F" w:rsidRPr="00EB5699">
        <w:rPr>
          <w:rFonts w:ascii="Arial" w:hAnsi="Arial"/>
        </w:rPr>
        <w:t>;</w:t>
      </w:r>
    </w:p>
    <w:p w14:paraId="52943E31" w14:textId="50FD0844" w:rsidR="004743D8" w:rsidRPr="00EB5699" w:rsidRDefault="006778B0" w:rsidP="00EB5699">
      <w:pPr>
        <w:pStyle w:val="11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</w:rPr>
      </w:pPr>
      <w:r w:rsidRPr="00EB5699">
        <w:rPr>
          <w:rFonts w:ascii="Arial" w:hAnsi="Arial"/>
        </w:rPr>
        <w:t>О</w:t>
      </w:r>
      <w:r w:rsidR="004743D8" w:rsidRPr="00EB5699">
        <w:rPr>
          <w:rFonts w:ascii="Arial" w:hAnsi="Arial"/>
        </w:rPr>
        <w:t>бладать финансовыми ресурсами, оборудованием и</w:t>
      </w:r>
      <w:r w:rsidR="00260DF0" w:rsidRPr="00EB5699">
        <w:rPr>
          <w:rFonts w:ascii="Arial" w:hAnsi="Arial"/>
        </w:rPr>
        <w:t>ли быть готовым зак</w:t>
      </w:r>
      <w:r w:rsidR="00260DF0" w:rsidRPr="00EB5699">
        <w:rPr>
          <w:rFonts w:ascii="Arial" w:hAnsi="Arial"/>
        </w:rPr>
        <w:t>у</w:t>
      </w:r>
      <w:r w:rsidR="00260DF0" w:rsidRPr="00EB5699">
        <w:rPr>
          <w:rFonts w:ascii="Arial" w:hAnsi="Arial"/>
        </w:rPr>
        <w:t>пить и поставить в надлежащие сроки предлагаемое оборудование</w:t>
      </w:r>
      <w:r w:rsidR="005F151F" w:rsidRPr="0071566C">
        <w:rPr>
          <w:rFonts w:ascii="Arial" w:hAnsi="Arial" w:cs="Arial"/>
        </w:rPr>
        <w:t>.</w:t>
      </w:r>
    </w:p>
    <w:p w14:paraId="1C22B2B2" w14:textId="77777777" w:rsidR="004B3287" w:rsidRPr="00EB5699" w:rsidRDefault="004B3287" w:rsidP="00EB5699">
      <w:pPr>
        <w:pStyle w:val="11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  <w:b/>
          <w:u w:val="single"/>
        </w:rPr>
      </w:pPr>
      <w:r w:rsidRPr="00EB5699">
        <w:rPr>
          <w:rFonts w:ascii="Arial" w:hAnsi="Arial"/>
          <w:b/>
          <w:u w:val="single"/>
        </w:rPr>
        <w:t>Гарантии:</w:t>
      </w:r>
    </w:p>
    <w:p w14:paraId="7A2E28C8" w14:textId="77777777" w:rsidR="004B3287" w:rsidRPr="00EB5699" w:rsidRDefault="004B3287" w:rsidP="00EB5699">
      <w:pPr>
        <w:pStyle w:val="11"/>
        <w:tabs>
          <w:tab w:val="left" w:pos="851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</w:rPr>
      </w:pPr>
      <w:r w:rsidRPr="00EB5699">
        <w:rPr>
          <w:rFonts w:ascii="Arial" w:hAnsi="Arial"/>
        </w:rPr>
        <w:t>Исполнитель должен гарантировать:</w:t>
      </w:r>
    </w:p>
    <w:p w14:paraId="57DF83DB" w14:textId="77777777" w:rsidR="004B3287" w:rsidRPr="00EB5699" w:rsidRDefault="00260DF0" w:rsidP="00EB5699">
      <w:pPr>
        <w:pStyle w:val="11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</w:rPr>
      </w:pPr>
      <w:r w:rsidRPr="00EB5699">
        <w:rPr>
          <w:rFonts w:ascii="Arial" w:hAnsi="Arial"/>
        </w:rPr>
        <w:t xml:space="preserve">Исполнитель должен гарантировать поставку в срок </w:t>
      </w:r>
      <w:r w:rsidR="00820B6B" w:rsidRPr="00EB5699">
        <w:rPr>
          <w:rFonts w:ascii="Arial" w:hAnsi="Arial"/>
        </w:rPr>
        <w:t>исправного, нового обор</w:t>
      </w:r>
      <w:r w:rsidR="00820B6B" w:rsidRPr="00EB5699">
        <w:rPr>
          <w:rFonts w:ascii="Arial" w:hAnsi="Arial"/>
        </w:rPr>
        <w:t>у</w:t>
      </w:r>
      <w:r w:rsidR="00820B6B" w:rsidRPr="00EB5699">
        <w:rPr>
          <w:rFonts w:ascii="Arial" w:hAnsi="Arial"/>
        </w:rPr>
        <w:t>дования в полном объеме</w:t>
      </w:r>
      <w:r w:rsidR="004B3287" w:rsidRPr="00EB5699">
        <w:rPr>
          <w:rFonts w:ascii="Arial" w:hAnsi="Arial"/>
        </w:rPr>
        <w:t>;</w:t>
      </w:r>
    </w:p>
    <w:p w14:paraId="34D2447F" w14:textId="6B6282A0" w:rsidR="004B3287" w:rsidRPr="00013D2C" w:rsidRDefault="00820B6B" w:rsidP="00EB5699">
      <w:pPr>
        <w:pStyle w:val="11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</w:rPr>
      </w:pPr>
      <w:r w:rsidRPr="00EB5699">
        <w:rPr>
          <w:rFonts w:ascii="Arial" w:hAnsi="Arial"/>
        </w:rPr>
        <w:t xml:space="preserve">В случае выявления дефектов при </w:t>
      </w:r>
      <w:r w:rsidRPr="0071566C">
        <w:rPr>
          <w:rFonts w:ascii="Arial" w:hAnsi="Arial" w:cs="Arial"/>
        </w:rPr>
        <w:t>получени</w:t>
      </w:r>
      <w:r w:rsidR="00A004B1" w:rsidRPr="0071566C">
        <w:rPr>
          <w:rFonts w:ascii="Arial" w:hAnsi="Arial" w:cs="Arial"/>
        </w:rPr>
        <w:t>и</w:t>
      </w:r>
      <w:r w:rsidRPr="00EB5699">
        <w:rPr>
          <w:rFonts w:ascii="Arial" w:hAnsi="Arial"/>
        </w:rPr>
        <w:t xml:space="preserve"> или же в процессе эксплуатации, Исполнитель должен гарантировать замену неисправного оборудования в срок</w:t>
      </w:r>
      <w:r w:rsidR="00A004B1" w:rsidRPr="0071566C">
        <w:rPr>
          <w:rFonts w:ascii="Arial" w:hAnsi="Arial" w:cs="Arial"/>
        </w:rPr>
        <w:t>,</w:t>
      </w:r>
      <w:r w:rsidRPr="00013D2C">
        <w:rPr>
          <w:rFonts w:ascii="Arial" w:hAnsi="Arial"/>
        </w:rPr>
        <w:t xml:space="preserve"> не пр</w:t>
      </w:r>
      <w:r w:rsidRPr="00013D2C">
        <w:rPr>
          <w:rFonts w:ascii="Arial" w:hAnsi="Arial"/>
        </w:rPr>
        <w:t>е</w:t>
      </w:r>
      <w:r w:rsidRPr="00013D2C">
        <w:rPr>
          <w:rFonts w:ascii="Arial" w:hAnsi="Arial"/>
        </w:rPr>
        <w:t>вышающий 10 рабочих дней</w:t>
      </w:r>
      <w:r w:rsidR="004B3287" w:rsidRPr="00013D2C">
        <w:rPr>
          <w:rFonts w:ascii="Arial" w:hAnsi="Arial"/>
        </w:rPr>
        <w:t>.</w:t>
      </w:r>
    </w:p>
    <w:p w14:paraId="019A911C" w14:textId="3767C3A3" w:rsidR="00E2596C" w:rsidRPr="00013D2C" w:rsidRDefault="00C30554" w:rsidP="00EB5699">
      <w:pPr>
        <w:pStyle w:val="11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  <w:b/>
          <w:u w:val="single"/>
        </w:rPr>
      </w:pPr>
      <w:r w:rsidRPr="00013D2C">
        <w:rPr>
          <w:rFonts w:ascii="Arial" w:hAnsi="Arial"/>
          <w:b/>
          <w:u w:val="single"/>
        </w:rPr>
        <w:t>Основные у</w:t>
      </w:r>
      <w:r w:rsidR="00C858EE" w:rsidRPr="00013D2C">
        <w:rPr>
          <w:rFonts w:ascii="Arial" w:hAnsi="Arial"/>
          <w:b/>
          <w:u w:val="single"/>
        </w:rPr>
        <w:t>словия</w:t>
      </w:r>
      <w:r w:rsidR="00E2596C" w:rsidRPr="00013D2C">
        <w:rPr>
          <w:rFonts w:ascii="Arial" w:hAnsi="Arial"/>
          <w:b/>
          <w:u w:val="single"/>
        </w:rPr>
        <w:t xml:space="preserve"> </w:t>
      </w:r>
      <w:r w:rsidR="00156C7F" w:rsidRPr="00013D2C">
        <w:rPr>
          <w:rFonts w:ascii="Arial" w:hAnsi="Arial"/>
          <w:b/>
          <w:u w:val="single"/>
        </w:rPr>
        <w:t>поставки</w:t>
      </w:r>
      <w:r w:rsidR="00CE4A55">
        <w:rPr>
          <w:rFonts w:ascii="Arial" w:hAnsi="Arial"/>
          <w:b/>
          <w:u w:val="single"/>
        </w:rPr>
        <w:t>:</w:t>
      </w:r>
    </w:p>
    <w:p w14:paraId="22C904E1" w14:textId="6D0422BA" w:rsidR="00CE4A55" w:rsidRDefault="00CE4A55" w:rsidP="00EB5699">
      <w:pPr>
        <w:pStyle w:val="11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</w:rPr>
      </w:pPr>
      <w:r>
        <w:rPr>
          <w:rFonts w:ascii="Arial" w:hAnsi="Arial"/>
        </w:rPr>
        <w:t>Рассмотреть возмо</w:t>
      </w:r>
      <w:r w:rsidR="00AE127B">
        <w:rPr>
          <w:rFonts w:ascii="Arial" w:hAnsi="Arial"/>
        </w:rPr>
        <w:t>жность предоставить образц</w:t>
      </w:r>
      <w:r w:rsidR="004901A6">
        <w:rPr>
          <w:rFonts w:ascii="Arial" w:hAnsi="Arial"/>
        </w:rPr>
        <w:t>ы</w:t>
      </w:r>
      <w:r w:rsidR="00AE127B">
        <w:rPr>
          <w:rFonts w:ascii="Arial" w:hAnsi="Arial"/>
        </w:rPr>
        <w:t xml:space="preserve"> план</w:t>
      </w:r>
      <w:r w:rsidR="004901A6">
        <w:rPr>
          <w:rFonts w:ascii="Arial" w:hAnsi="Arial"/>
        </w:rPr>
        <w:t>шетов</w:t>
      </w:r>
      <w:r w:rsidR="00AE127B">
        <w:rPr>
          <w:rFonts w:ascii="Arial" w:hAnsi="Arial"/>
        </w:rPr>
        <w:t xml:space="preserve"> (желательное к</w:t>
      </w:r>
      <w:r w:rsidR="00AE127B">
        <w:rPr>
          <w:rFonts w:ascii="Arial" w:hAnsi="Arial"/>
        </w:rPr>
        <w:t>о</w:t>
      </w:r>
      <w:r w:rsidR="00AE127B">
        <w:rPr>
          <w:rFonts w:ascii="Arial" w:hAnsi="Arial"/>
        </w:rPr>
        <w:t xml:space="preserve">личество 10шт) на </w:t>
      </w:r>
      <w:r>
        <w:rPr>
          <w:rFonts w:ascii="Arial" w:hAnsi="Arial"/>
        </w:rPr>
        <w:t xml:space="preserve">тестирование </w:t>
      </w:r>
      <w:r w:rsidR="00AE127B">
        <w:rPr>
          <w:rFonts w:ascii="Arial" w:hAnsi="Arial"/>
        </w:rPr>
        <w:t xml:space="preserve">в период </w:t>
      </w:r>
      <w:r w:rsidR="004901A6">
        <w:rPr>
          <w:rFonts w:ascii="Arial" w:hAnsi="Arial"/>
        </w:rPr>
        <w:t xml:space="preserve"> </w:t>
      </w:r>
      <w:r w:rsidR="00AE127B">
        <w:rPr>
          <w:rFonts w:ascii="Arial" w:hAnsi="Arial"/>
        </w:rPr>
        <w:t>декабрь 2016г.</w:t>
      </w:r>
      <w:r w:rsidR="004901A6">
        <w:rPr>
          <w:rFonts w:ascii="Arial" w:hAnsi="Arial"/>
        </w:rPr>
        <w:t>- январь 2017г., для приобрет</w:t>
      </w:r>
      <w:r w:rsidR="004901A6">
        <w:rPr>
          <w:rFonts w:ascii="Arial" w:hAnsi="Arial"/>
        </w:rPr>
        <w:t>е</w:t>
      </w:r>
      <w:r w:rsidR="004901A6">
        <w:rPr>
          <w:rFonts w:ascii="Arial" w:hAnsi="Arial"/>
        </w:rPr>
        <w:t>ние данного оборудования в 2017г. для нужд филиалов ПАО «</w:t>
      </w:r>
      <w:proofErr w:type="spellStart"/>
      <w:r w:rsidR="004901A6">
        <w:rPr>
          <w:rFonts w:ascii="Arial" w:hAnsi="Arial"/>
        </w:rPr>
        <w:t>Юнипро</w:t>
      </w:r>
      <w:proofErr w:type="spellEnd"/>
      <w:r w:rsidR="004901A6">
        <w:rPr>
          <w:rFonts w:ascii="Arial" w:hAnsi="Arial"/>
        </w:rPr>
        <w:t>».</w:t>
      </w:r>
    </w:p>
    <w:p w14:paraId="0092FD46" w14:textId="77777777" w:rsidR="00820B6B" w:rsidRPr="00013D2C" w:rsidRDefault="00820B6B" w:rsidP="00EB5699">
      <w:pPr>
        <w:pStyle w:val="11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left"/>
        <w:rPr>
          <w:rFonts w:ascii="Arial" w:hAnsi="Arial"/>
        </w:rPr>
      </w:pPr>
      <w:r w:rsidRPr="00013D2C">
        <w:rPr>
          <w:rFonts w:ascii="Arial" w:hAnsi="Arial"/>
        </w:rPr>
        <w:t>Исполнитель должен предложить варианты технического обслуживания и г</w:t>
      </w:r>
      <w:r w:rsidRPr="00013D2C">
        <w:rPr>
          <w:rFonts w:ascii="Arial" w:hAnsi="Arial"/>
        </w:rPr>
        <w:t>а</w:t>
      </w:r>
      <w:r w:rsidRPr="00013D2C">
        <w:rPr>
          <w:rFonts w:ascii="Arial" w:hAnsi="Arial"/>
        </w:rPr>
        <w:t>рантийной поддержки.</w:t>
      </w:r>
    </w:p>
    <w:p w14:paraId="3ED6975F" w14:textId="77777777" w:rsidR="007B158B" w:rsidRPr="00EB5699" w:rsidRDefault="007B158B" w:rsidP="00634641">
      <w:pPr>
        <w:spacing w:line="312" w:lineRule="auto"/>
        <w:rPr>
          <w:rFonts w:ascii="Arial" w:hAnsi="Arial"/>
          <w:b/>
          <w:sz w:val="22"/>
        </w:rPr>
      </w:pPr>
    </w:p>
    <w:p w14:paraId="1C6F1598" w14:textId="38EB3F67" w:rsidR="00F1339F" w:rsidRPr="00EB5699" w:rsidRDefault="00820B6B" w:rsidP="00EB5699">
      <w:pPr>
        <w:pStyle w:val="1"/>
        <w:spacing w:before="0" w:after="0" w:line="312" w:lineRule="auto"/>
        <w:jc w:val="center"/>
        <w:rPr>
          <w:sz w:val="22"/>
        </w:rPr>
      </w:pPr>
      <w:r w:rsidRPr="00EB5699">
        <w:rPr>
          <w:sz w:val="22"/>
        </w:rPr>
        <w:t>Технические характеристики оборудования и общие требования</w:t>
      </w:r>
      <w:r w:rsidR="00CE4A55">
        <w:rPr>
          <w:sz w:val="22"/>
        </w:rPr>
        <w:t xml:space="preserve"> или аналоги</w:t>
      </w:r>
    </w:p>
    <w:tbl>
      <w:tblPr>
        <w:tblStyle w:val="a7"/>
        <w:tblW w:w="9640" w:type="dxa"/>
        <w:tblInd w:w="-176" w:type="dxa"/>
        <w:tblLook w:val="04A0" w:firstRow="1" w:lastRow="0" w:firstColumn="1" w:lastColumn="0" w:noHBand="0" w:noVBand="1"/>
      </w:tblPr>
      <w:tblGrid>
        <w:gridCol w:w="3652"/>
        <w:gridCol w:w="5988"/>
      </w:tblGrid>
      <w:tr w:rsidR="0071566C" w:rsidRPr="0071566C" w14:paraId="6A93F889" w14:textId="77777777" w:rsidTr="00EB5699">
        <w:tc>
          <w:tcPr>
            <w:tcW w:w="3652" w:type="dxa"/>
          </w:tcPr>
          <w:p w14:paraId="6C9C1CE4" w14:textId="77777777" w:rsidR="00820B6B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EB5699">
              <w:rPr>
                <w:rFonts w:ascii="Arial" w:hAnsi="Arial"/>
                <w:sz w:val="22"/>
              </w:rPr>
              <w:t>Сенсорный экран</w:t>
            </w:r>
          </w:p>
        </w:tc>
        <w:tc>
          <w:tcPr>
            <w:tcW w:w="5988" w:type="dxa"/>
          </w:tcPr>
          <w:p w14:paraId="3C0D4B44" w14:textId="748F9962" w:rsidR="001C61B4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EB5699">
              <w:rPr>
                <w:rFonts w:ascii="Arial" w:hAnsi="Arial"/>
                <w:sz w:val="22"/>
              </w:rPr>
              <w:t xml:space="preserve">Диагональ дисплея: не менее </w:t>
            </w:r>
            <w:r w:rsidRPr="0071566C">
              <w:rPr>
                <w:rFonts w:ascii="Arial" w:hAnsi="Arial" w:cs="Arial"/>
                <w:sz w:val="22"/>
                <w:szCs w:val="22"/>
              </w:rPr>
              <w:t>21</w:t>
            </w:r>
            <w:r w:rsidR="001C61B4" w:rsidRPr="007156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66C">
              <w:rPr>
                <w:rFonts w:ascii="Arial" w:hAnsi="Arial" w:cs="Arial"/>
                <w:sz w:val="22"/>
                <w:szCs w:val="22"/>
              </w:rPr>
              <w:t>см</w:t>
            </w:r>
            <w:r w:rsidR="001C61B4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0D5408" w14:textId="3FBD4673" w:rsidR="001C61B4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EB5699">
              <w:rPr>
                <w:rFonts w:ascii="Arial" w:hAnsi="Arial"/>
                <w:sz w:val="22"/>
              </w:rPr>
              <w:t xml:space="preserve">Разрешение: WUXGA – не менее </w:t>
            </w:r>
            <w:r w:rsidRPr="0071566C">
              <w:rPr>
                <w:rFonts w:ascii="Arial" w:hAnsi="Arial" w:cs="Arial"/>
                <w:sz w:val="22"/>
                <w:szCs w:val="22"/>
              </w:rPr>
              <w:t>1</w:t>
            </w:r>
            <w:r w:rsidR="007B1A71" w:rsidRPr="0071566C">
              <w:rPr>
                <w:rFonts w:ascii="Arial" w:hAnsi="Arial" w:cs="Arial"/>
                <w:sz w:val="22"/>
                <w:szCs w:val="22"/>
              </w:rPr>
              <w:t>280</w:t>
            </w:r>
            <w:r w:rsidRPr="00EB5699">
              <w:rPr>
                <w:rFonts w:ascii="Arial" w:hAnsi="Arial"/>
                <w:sz w:val="22"/>
              </w:rPr>
              <w:t xml:space="preserve"> x </w:t>
            </w:r>
            <w:r w:rsidR="007B1A71" w:rsidRPr="0071566C">
              <w:rPr>
                <w:rFonts w:ascii="Arial" w:hAnsi="Arial" w:cs="Arial"/>
                <w:sz w:val="22"/>
                <w:szCs w:val="22"/>
              </w:rPr>
              <w:t>720</w:t>
            </w:r>
            <w:r w:rsidR="001C61B4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D9910" w14:textId="5B447441" w:rsidR="00820B6B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EB5699">
              <w:rPr>
                <w:rFonts w:ascii="Arial" w:hAnsi="Arial"/>
                <w:sz w:val="22"/>
              </w:rPr>
              <w:t>Количество цветов: не менее 16.7M</w:t>
            </w:r>
            <w:r w:rsidR="001C61B4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C5D2B4" w14:textId="77777777" w:rsidR="00820B6B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EB5699">
              <w:rPr>
                <w:rFonts w:ascii="Arial" w:hAnsi="Arial"/>
                <w:sz w:val="22"/>
              </w:rPr>
              <w:t>Контрастность: не менее 800:1</w:t>
            </w:r>
            <w:r w:rsidR="001C61B4" w:rsidRPr="0071566C">
              <w:rPr>
                <w:rFonts w:ascii="Arial" w:hAnsi="Arial" w:cs="Arial"/>
                <w:sz w:val="22"/>
                <w:szCs w:val="22"/>
              </w:rPr>
              <w:t>.</w:t>
            </w:r>
            <w:r w:rsidRPr="00EB5699">
              <w:rPr>
                <w:rFonts w:ascii="Arial" w:hAnsi="Arial"/>
                <w:sz w:val="22"/>
              </w:rPr>
              <w:t xml:space="preserve"> </w:t>
            </w:r>
          </w:p>
          <w:p w14:paraId="20311FB4" w14:textId="77777777" w:rsidR="00820B6B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EB5699">
              <w:rPr>
                <w:rFonts w:ascii="Arial" w:hAnsi="Arial"/>
                <w:sz w:val="22"/>
              </w:rPr>
              <w:t xml:space="preserve">Яркость: не менее 350 </w:t>
            </w:r>
            <w:proofErr w:type="spellStart"/>
            <w:r w:rsidRPr="00EB5699">
              <w:rPr>
                <w:rFonts w:ascii="Arial" w:hAnsi="Arial"/>
                <w:sz w:val="22"/>
              </w:rPr>
              <w:t>cd</w:t>
            </w:r>
            <w:proofErr w:type="spellEnd"/>
            <w:r w:rsidRPr="00EB5699">
              <w:rPr>
                <w:rFonts w:ascii="Arial" w:hAnsi="Arial"/>
                <w:sz w:val="22"/>
              </w:rPr>
              <w:t>/m</w:t>
            </w:r>
            <w:r w:rsidRPr="00EB5699">
              <w:rPr>
                <w:rFonts w:ascii="Arial" w:hAnsi="Arial"/>
                <w:sz w:val="22"/>
                <w:vertAlign w:val="superscript"/>
              </w:rPr>
              <w:t>2</w:t>
            </w:r>
            <w:r w:rsidR="001C61B4" w:rsidRPr="0071566C">
              <w:rPr>
                <w:rFonts w:ascii="Arial" w:hAnsi="Arial" w:cs="Arial"/>
                <w:sz w:val="22"/>
                <w:szCs w:val="22"/>
              </w:rPr>
              <w:t>.</w:t>
            </w:r>
            <w:r w:rsidRPr="00EB5699">
              <w:rPr>
                <w:rFonts w:ascii="Arial" w:hAnsi="Arial"/>
                <w:sz w:val="22"/>
              </w:rPr>
              <w:t xml:space="preserve"> </w:t>
            </w:r>
          </w:p>
          <w:p w14:paraId="179A0DD7" w14:textId="6C2CD094" w:rsidR="00820B6B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EB5699">
              <w:rPr>
                <w:rFonts w:ascii="Arial" w:hAnsi="Arial"/>
                <w:sz w:val="22"/>
              </w:rPr>
              <w:t>Угол обзора: не менее 160</w:t>
            </w:r>
            <w:r w:rsidRPr="0071566C">
              <w:rPr>
                <w:rFonts w:ascii="Arial" w:hAnsi="Arial" w:cs="Arial"/>
                <w:sz w:val="22"/>
                <w:szCs w:val="22"/>
              </w:rPr>
              <w:t>°</w:t>
            </w:r>
            <w:r w:rsidR="00FC07D1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11B598" w14:textId="6475041E" w:rsidR="00820B6B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EB5699">
              <w:rPr>
                <w:rFonts w:ascii="Arial" w:hAnsi="Arial"/>
                <w:sz w:val="22"/>
              </w:rPr>
              <w:t>Тип сенсорного экрана: емкостной</w:t>
            </w:r>
            <w:r w:rsidR="00FC07D1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703C72" w14:textId="782BDE0B" w:rsidR="00820B6B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EB5699">
              <w:rPr>
                <w:rFonts w:ascii="Arial" w:hAnsi="Arial"/>
                <w:sz w:val="22"/>
              </w:rPr>
              <w:t xml:space="preserve">Количество точек одновременного касания: не менее </w:t>
            </w:r>
            <w:r w:rsidRPr="00EB5699">
              <w:rPr>
                <w:rFonts w:ascii="Arial" w:hAnsi="Arial"/>
                <w:sz w:val="22"/>
              </w:rPr>
              <w:lastRenderedPageBreak/>
              <w:t>10</w:t>
            </w:r>
            <w:r w:rsidR="00FC07D1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CBAC0B" w14:textId="45F24275" w:rsidR="00820B6B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EB5699">
              <w:rPr>
                <w:rFonts w:ascii="Arial" w:hAnsi="Arial"/>
                <w:sz w:val="22"/>
              </w:rPr>
              <w:t>Поддержка ввода пером: наличие (в том числе перо с тонким наконечником</w:t>
            </w:r>
            <w:r w:rsidRPr="0071566C">
              <w:rPr>
                <w:rFonts w:ascii="Arial" w:hAnsi="Arial" w:cs="Arial"/>
                <w:sz w:val="22"/>
                <w:szCs w:val="22"/>
              </w:rPr>
              <w:t>)</w:t>
            </w:r>
            <w:r w:rsidR="00FC07D1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75940AAF" w14:textId="77777777" w:rsidTr="00EB5699">
        <w:tc>
          <w:tcPr>
            <w:tcW w:w="3652" w:type="dxa"/>
          </w:tcPr>
          <w:p w14:paraId="49B2981B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lastRenderedPageBreak/>
              <w:t>Фронтальная камера</w:t>
            </w:r>
          </w:p>
        </w:tc>
        <w:tc>
          <w:tcPr>
            <w:tcW w:w="5988" w:type="dxa"/>
          </w:tcPr>
          <w:p w14:paraId="638212B5" w14:textId="77777777" w:rsidR="00820B6B" w:rsidRPr="00EB5699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 xml:space="preserve">Разрешение: не менее </w:t>
            </w:r>
            <w:r w:rsidRPr="00EB5699">
              <w:rPr>
                <w:rFonts w:ascii="Arial" w:hAnsi="Arial"/>
                <w:sz w:val="22"/>
              </w:rPr>
              <w:t>2MP</w:t>
            </w:r>
            <w:r w:rsidR="001C61B4" w:rsidRPr="0071566C">
              <w:rPr>
                <w:rFonts w:ascii="Arial" w:hAnsi="Arial" w:cs="Arial"/>
                <w:sz w:val="22"/>
                <w:szCs w:val="22"/>
              </w:rPr>
              <w:t>.</w:t>
            </w:r>
            <w:r w:rsidRPr="00EB5699">
              <w:rPr>
                <w:rFonts w:ascii="Arial" w:hAnsi="Arial"/>
                <w:sz w:val="22"/>
              </w:rPr>
              <w:t xml:space="preserve"> </w:t>
            </w:r>
          </w:p>
          <w:p w14:paraId="10148DDD" w14:textId="21CC75DA" w:rsidR="00820B6B" w:rsidRPr="00633792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633792">
              <w:rPr>
                <w:rFonts w:ascii="Arial" w:hAnsi="Arial"/>
                <w:sz w:val="22"/>
              </w:rPr>
              <w:t>Относительная апертура: f/2.0</w:t>
            </w:r>
            <w:r w:rsidR="001C61B4" w:rsidRPr="0063379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2DC23D" w14:textId="68290DDD" w:rsidR="00820B6B" w:rsidRPr="00633792" w:rsidRDefault="00E035D5" w:rsidP="00EB5699">
            <w:pPr>
              <w:spacing w:line="312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Зона фокусирования</w:t>
            </w:r>
            <w:r w:rsidR="001C61B4" w:rsidRPr="00633792">
              <w:rPr>
                <w:rFonts w:ascii="Arial" w:hAnsi="Arial"/>
                <w:sz w:val="22"/>
              </w:rPr>
              <w:t xml:space="preserve"> </w:t>
            </w:r>
            <w:r w:rsidR="001C61B4" w:rsidRPr="00633792">
              <w:rPr>
                <w:rFonts w:ascii="Arial" w:hAnsi="Arial" w:cs="Arial"/>
                <w:sz w:val="22"/>
                <w:szCs w:val="22"/>
              </w:rPr>
              <w:t>от</w:t>
            </w:r>
            <w:r w:rsidR="001C61B4" w:rsidRPr="00633792">
              <w:rPr>
                <w:rFonts w:ascii="Arial" w:hAnsi="Arial"/>
                <w:sz w:val="22"/>
              </w:rPr>
              <w:t xml:space="preserve"> </w:t>
            </w:r>
            <w:r w:rsidR="007B158B">
              <w:rPr>
                <w:rFonts w:ascii="Arial" w:hAnsi="Arial"/>
                <w:sz w:val="22"/>
              </w:rPr>
              <w:t>3</w:t>
            </w:r>
            <w:r w:rsidR="00820B6B" w:rsidRPr="00633792">
              <w:rPr>
                <w:rFonts w:ascii="Arial" w:hAnsi="Arial"/>
                <w:sz w:val="22"/>
              </w:rPr>
              <w:t xml:space="preserve"> см до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E035D5">
              <w:rPr>
                <w:rFonts w:ascii="Arial" w:hAnsi="Arial" w:cs="Arial"/>
              </w:rPr>
              <w:t>∞</w:t>
            </w:r>
            <w:r w:rsidR="001C61B4" w:rsidRPr="00633792">
              <w:rPr>
                <w:rFonts w:ascii="Arial" w:hAnsi="Arial" w:cs="Arial"/>
                <w:sz w:val="22"/>
                <w:szCs w:val="22"/>
              </w:rPr>
              <w:t>.</w:t>
            </w:r>
            <w:r w:rsidR="00820B6B" w:rsidRPr="00633792">
              <w:rPr>
                <w:rFonts w:ascii="Arial" w:hAnsi="Arial"/>
                <w:sz w:val="22"/>
              </w:rPr>
              <w:t xml:space="preserve"> </w:t>
            </w:r>
          </w:p>
          <w:p w14:paraId="07817980" w14:textId="58C09453" w:rsidR="001C61B4" w:rsidRPr="00633792" w:rsidRDefault="00820B6B" w:rsidP="00EB5699">
            <w:pPr>
              <w:spacing w:line="312" w:lineRule="auto"/>
              <w:rPr>
                <w:rFonts w:ascii="Arial" w:hAnsi="Arial"/>
                <w:sz w:val="22"/>
              </w:rPr>
            </w:pPr>
            <w:r w:rsidRPr="00633792">
              <w:rPr>
                <w:rFonts w:ascii="Arial" w:hAnsi="Arial"/>
                <w:sz w:val="22"/>
              </w:rPr>
              <w:t>Разрешение кадра и тип файлов: 1920 x 1080, JPEG</w:t>
            </w:r>
            <w:r w:rsidR="001C61B4" w:rsidRPr="0063379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1EE717" w14:textId="29C77217" w:rsidR="00820B6B" w:rsidRPr="00013D2C" w:rsidRDefault="00820B6B" w:rsidP="00E035D5">
            <w:pPr>
              <w:spacing w:line="312" w:lineRule="auto"/>
              <w:rPr>
                <w:rFonts w:ascii="Arial" w:hAnsi="Arial"/>
                <w:sz w:val="22"/>
              </w:rPr>
            </w:pPr>
            <w:r w:rsidRPr="00633792">
              <w:rPr>
                <w:rFonts w:ascii="Arial" w:hAnsi="Arial"/>
                <w:sz w:val="22"/>
              </w:rPr>
              <w:t>Видео</w:t>
            </w:r>
            <w:r w:rsidR="00E035D5">
              <w:rPr>
                <w:rFonts w:ascii="Arial" w:hAnsi="Arial"/>
                <w:sz w:val="22"/>
              </w:rPr>
              <w:t xml:space="preserve"> режимы: </w:t>
            </w:r>
            <w:r w:rsidR="00E035D5" w:rsidRPr="00E035D5">
              <w:rPr>
                <w:rFonts w:ascii="Arial" w:hAnsi="Arial"/>
                <w:sz w:val="22"/>
              </w:rPr>
              <w:t xml:space="preserve">HD </w:t>
            </w:r>
            <w:proofErr w:type="spellStart"/>
            <w:r w:rsidR="00E035D5" w:rsidRPr="00E035D5">
              <w:rPr>
                <w:rFonts w:ascii="Arial" w:hAnsi="Arial"/>
                <w:sz w:val="22"/>
              </w:rPr>
              <w:t>Ready</w:t>
            </w:r>
            <w:proofErr w:type="spellEnd"/>
            <w:r w:rsidR="00E035D5">
              <w:rPr>
                <w:rFonts w:ascii="Arial" w:hAnsi="Arial"/>
                <w:sz w:val="22"/>
              </w:rPr>
              <w:t>, 1</w:t>
            </w:r>
            <w:r w:rsidRPr="00633792">
              <w:rPr>
                <w:rFonts w:ascii="Arial" w:hAnsi="Arial"/>
                <w:sz w:val="22"/>
              </w:rPr>
              <w:t>2</w:t>
            </w:r>
            <w:r w:rsidR="00E035D5">
              <w:rPr>
                <w:rFonts w:ascii="Arial" w:hAnsi="Arial"/>
                <w:sz w:val="22"/>
              </w:rPr>
              <w:t>80 x 72</w:t>
            </w:r>
            <w:r w:rsidRPr="00633792">
              <w:rPr>
                <w:rFonts w:ascii="Arial" w:hAnsi="Arial"/>
                <w:sz w:val="22"/>
              </w:rPr>
              <w:t>0, не менее 30 кадров в секунду</w:t>
            </w:r>
            <w:r w:rsidR="001C61B4" w:rsidRPr="0063379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58D056FE" w14:textId="77777777" w:rsidTr="00633792">
        <w:tc>
          <w:tcPr>
            <w:tcW w:w="3652" w:type="dxa"/>
          </w:tcPr>
          <w:p w14:paraId="4B6AD7A8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Тыльная камера</w:t>
            </w:r>
          </w:p>
        </w:tc>
        <w:tc>
          <w:tcPr>
            <w:tcW w:w="5988" w:type="dxa"/>
          </w:tcPr>
          <w:p w14:paraId="5CE01A14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Разрешение: не менее 8MP</w:t>
            </w:r>
            <w:r w:rsidR="001C61B4" w:rsidRPr="0071566C">
              <w:rPr>
                <w:rFonts w:ascii="Arial" w:hAnsi="Arial" w:cs="Arial"/>
                <w:sz w:val="22"/>
                <w:szCs w:val="22"/>
              </w:rPr>
              <w:t>.</w:t>
            </w:r>
            <w:r w:rsidRPr="00013D2C">
              <w:rPr>
                <w:rFonts w:ascii="Arial" w:hAnsi="Arial"/>
                <w:sz w:val="22"/>
              </w:rPr>
              <w:t xml:space="preserve"> </w:t>
            </w:r>
          </w:p>
          <w:p w14:paraId="1C554723" w14:textId="2AFFF29E" w:rsidR="00820B6B" w:rsidRPr="00633792" w:rsidRDefault="00820B6B" w:rsidP="00633792">
            <w:pPr>
              <w:spacing w:line="312" w:lineRule="auto"/>
              <w:rPr>
                <w:rFonts w:ascii="Arial" w:hAnsi="Arial"/>
                <w:sz w:val="22"/>
              </w:rPr>
            </w:pPr>
            <w:r w:rsidRPr="00633792">
              <w:rPr>
                <w:rFonts w:ascii="Arial" w:hAnsi="Arial"/>
                <w:sz w:val="22"/>
              </w:rPr>
              <w:t xml:space="preserve">Фокус: </w:t>
            </w:r>
            <w:r w:rsidR="00633792">
              <w:rPr>
                <w:rFonts w:ascii="Arial" w:hAnsi="Arial"/>
                <w:sz w:val="22"/>
              </w:rPr>
              <w:t>А</w:t>
            </w:r>
            <w:r w:rsidRPr="0071566C">
              <w:rPr>
                <w:rFonts w:ascii="Arial" w:hAnsi="Arial" w:cs="Arial"/>
                <w:sz w:val="22"/>
                <w:szCs w:val="22"/>
              </w:rPr>
              <w:t>вто</w:t>
            </w:r>
            <w:r w:rsidRPr="00633792">
              <w:rPr>
                <w:rFonts w:ascii="Arial" w:hAnsi="Arial"/>
                <w:sz w:val="22"/>
              </w:rPr>
              <w:t>-фокус</w:t>
            </w:r>
            <w:r w:rsidR="00747B0C" w:rsidRPr="0071566C">
              <w:rPr>
                <w:rFonts w:ascii="Arial" w:hAnsi="Arial" w:cs="Arial"/>
                <w:sz w:val="22"/>
                <w:szCs w:val="22"/>
              </w:rPr>
              <w:t>, заданная точка фокуса.</w:t>
            </w:r>
            <w:r w:rsidRPr="00633792">
              <w:rPr>
                <w:rFonts w:ascii="Arial" w:hAnsi="Arial"/>
                <w:sz w:val="22"/>
              </w:rPr>
              <w:t xml:space="preserve"> </w:t>
            </w:r>
          </w:p>
          <w:p w14:paraId="0E96C357" w14:textId="77777777" w:rsidR="00820B6B" w:rsidRPr="00633792" w:rsidRDefault="00820B6B" w:rsidP="00633792">
            <w:pPr>
              <w:spacing w:line="312" w:lineRule="auto"/>
              <w:rPr>
                <w:rFonts w:ascii="Arial" w:hAnsi="Arial"/>
                <w:sz w:val="22"/>
              </w:rPr>
            </w:pPr>
            <w:r w:rsidRPr="00633792">
              <w:rPr>
                <w:rFonts w:ascii="Arial" w:hAnsi="Arial"/>
                <w:sz w:val="22"/>
              </w:rPr>
              <w:t>Относительная апертура: f/2.2</w:t>
            </w:r>
            <w:r w:rsidR="001C61B4" w:rsidRPr="0071566C">
              <w:rPr>
                <w:rFonts w:ascii="Arial" w:hAnsi="Arial" w:cs="Arial"/>
                <w:sz w:val="22"/>
                <w:szCs w:val="22"/>
              </w:rPr>
              <w:t>.</w:t>
            </w:r>
            <w:r w:rsidRPr="00633792">
              <w:rPr>
                <w:rFonts w:ascii="Arial" w:hAnsi="Arial"/>
                <w:sz w:val="22"/>
              </w:rPr>
              <w:t xml:space="preserve"> </w:t>
            </w:r>
          </w:p>
          <w:p w14:paraId="48D087DE" w14:textId="37C5F3C0" w:rsidR="00820B6B" w:rsidRPr="00633792" w:rsidRDefault="00820B6B" w:rsidP="00633792">
            <w:pPr>
              <w:spacing w:line="312" w:lineRule="auto"/>
              <w:rPr>
                <w:rFonts w:ascii="Arial" w:hAnsi="Arial"/>
                <w:sz w:val="22"/>
              </w:rPr>
            </w:pPr>
            <w:r w:rsidRPr="00633792">
              <w:rPr>
                <w:rFonts w:ascii="Arial" w:hAnsi="Arial"/>
                <w:sz w:val="22"/>
              </w:rPr>
              <w:t>Фокусное расстояние: не менее 3</w:t>
            </w:r>
            <w:r w:rsidR="00D24237" w:rsidRPr="00633792">
              <w:rPr>
                <w:rFonts w:ascii="Arial" w:hAnsi="Arial" w:cs="Arial"/>
                <w:sz w:val="22"/>
                <w:szCs w:val="22"/>
              </w:rPr>
              <w:t>,</w:t>
            </w:r>
            <w:r w:rsidRPr="00633792">
              <w:rPr>
                <w:rFonts w:ascii="Arial" w:hAnsi="Arial"/>
                <w:sz w:val="22"/>
              </w:rPr>
              <w:t>69 мм</w:t>
            </w:r>
            <w:r w:rsidR="001C61B4" w:rsidRPr="0063379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33792">
              <w:rPr>
                <w:rFonts w:ascii="Arial" w:hAnsi="Arial"/>
                <w:sz w:val="22"/>
              </w:rPr>
              <w:t xml:space="preserve"> </w:t>
            </w:r>
          </w:p>
          <w:p w14:paraId="02F93063" w14:textId="01A5FA0D" w:rsidR="00820B6B" w:rsidRPr="00633792" w:rsidRDefault="007B158B" w:rsidP="00633792">
            <w:pPr>
              <w:spacing w:line="312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Зона фокусирования</w:t>
            </w:r>
            <w:r w:rsidR="00820B6B" w:rsidRPr="00633792">
              <w:rPr>
                <w:rFonts w:ascii="Arial" w:hAnsi="Arial"/>
                <w:sz w:val="22"/>
              </w:rPr>
              <w:t xml:space="preserve">: </w:t>
            </w:r>
            <w:r>
              <w:rPr>
                <w:rFonts w:ascii="Arial" w:hAnsi="Arial"/>
                <w:sz w:val="22"/>
              </w:rPr>
              <w:t xml:space="preserve">от </w:t>
            </w:r>
            <w:r w:rsidR="00820B6B" w:rsidRPr="00633792">
              <w:rPr>
                <w:rFonts w:ascii="Arial" w:hAnsi="Arial"/>
                <w:sz w:val="22"/>
              </w:rPr>
              <w:t xml:space="preserve">не менее </w:t>
            </w:r>
            <w:r w:rsidR="00820B6B" w:rsidRPr="00633792">
              <w:rPr>
                <w:rFonts w:ascii="Arial" w:hAnsi="Arial" w:cs="Arial"/>
                <w:sz w:val="22"/>
                <w:szCs w:val="22"/>
              </w:rPr>
              <w:t>10</w:t>
            </w:r>
            <w:r w:rsidR="001C61B4" w:rsidRPr="006337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B6B" w:rsidRPr="00633792">
              <w:rPr>
                <w:rFonts w:ascii="Arial" w:hAnsi="Arial" w:cs="Arial"/>
                <w:sz w:val="22"/>
                <w:szCs w:val="22"/>
              </w:rPr>
              <w:t>см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B158B">
              <w:rPr>
                <w:rFonts w:ascii="Arial" w:hAnsi="Arial" w:cs="Arial"/>
                <w:sz w:val="22"/>
                <w:szCs w:val="22"/>
              </w:rPr>
              <w:t>до</w:t>
            </w:r>
            <w:proofErr w:type="gramEnd"/>
            <w:r w:rsidRPr="007B158B">
              <w:rPr>
                <w:rFonts w:ascii="Arial" w:hAnsi="Arial" w:cs="Arial"/>
                <w:sz w:val="22"/>
                <w:szCs w:val="22"/>
              </w:rPr>
              <w:t xml:space="preserve"> ∞.</w:t>
            </w:r>
            <w:r w:rsidR="001C61B4" w:rsidRPr="00633792">
              <w:rPr>
                <w:rFonts w:ascii="Arial" w:hAnsi="Arial" w:cs="Arial"/>
                <w:sz w:val="22"/>
                <w:szCs w:val="22"/>
              </w:rPr>
              <w:t>.</w:t>
            </w:r>
            <w:r w:rsidR="00820B6B" w:rsidRPr="00633792">
              <w:rPr>
                <w:rFonts w:ascii="Arial" w:hAnsi="Arial"/>
                <w:sz w:val="22"/>
              </w:rPr>
              <w:t xml:space="preserve"> </w:t>
            </w:r>
          </w:p>
          <w:p w14:paraId="2CC1E62F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Вспышка: наличие</w:t>
            </w:r>
            <w:r w:rsidR="001C61B4" w:rsidRPr="00633792">
              <w:rPr>
                <w:rFonts w:ascii="Arial" w:hAnsi="Arial" w:cs="Arial"/>
                <w:sz w:val="22"/>
                <w:szCs w:val="22"/>
              </w:rPr>
              <w:t>.</w:t>
            </w:r>
            <w:r w:rsidRPr="00013D2C">
              <w:rPr>
                <w:rFonts w:ascii="Arial" w:hAnsi="Arial"/>
                <w:sz w:val="22"/>
              </w:rPr>
              <w:t xml:space="preserve"> </w:t>
            </w:r>
          </w:p>
          <w:p w14:paraId="25A876F7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Разрешение кадра и тип файлов: 3280 x 2464, JPEG</w:t>
            </w:r>
            <w:r w:rsidR="001C61B4" w:rsidRPr="00633792">
              <w:rPr>
                <w:rFonts w:ascii="Arial" w:hAnsi="Arial" w:cs="Arial"/>
                <w:sz w:val="22"/>
                <w:szCs w:val="22"/>
              </w:rPr>
              <w:t>.</w:t>
            </w:r>
            <w:r w:rsidRPr="00013D2C">
              <w:rPr>
                <w:rFonts w:ascii="Arial" w:hAnsi="Arial"/>
                <w:sz w:val="22"/>
              </w:rPr>
              <w:t xml:space="preserve"> </w:t>
            </w:r>
          </w:p>
          <w:p w14:paraId="4AE89CB3" w14:textId="1208242F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 xml:space="preserve">Видео режимы: </w:t>
            </w:r>
            <w:r w:rsidR="00E035D5" w:rsidRPr="00E035D5">
              <w:rPr>
                <w:rFonts w:ascii="Arial" w:hAnsi="Arial"/>
                <w:sz w:val="22"/>
              </w:rPr>
              <w:t xml:space="preserve">Видео режимы: HD </w:t>
            </w:r>
            <w:proofErr w:type="spellStart"/>
            <w:r w:rsidR="00E035D5" w:rsidRPr="00E035D5">
              <w:rPr>
                <w:rFonts w:ascii="Arial" w:hAnsi="Arial"/>
                <w:sz w:val="22"/>
              </w:rPr>
              <w:t>Ready</w:t>
            </w:r>
            <w:proofErr w:type="spellEnd"/>
            <w:r w:rsidR="00E035D5" w:rsidRPr="00E035D5">
              <w:rPr>
                <w:rFonts w:ascii="Arial" w:hAnsi="Arial"/>
                <w:sz w:val="22"/>
              </w:rPr>
              <w:t>, 1280 x 720, не менее 30 кадров в секунду.</w:t>
            </w:r>
          </w:p>
        </w:tc>
      </w:tr>
      <w:tr w:rsidR="0071566C" w:rsidRPr="0071566C" w14:paraId="2C3292DE" w14:textId="77777777" w:rsidTr="00013D2C">
        <w:tc>
          <w:tcPr>
            <w:tcW w:w="3652" w:type="dxa"/>
          </w:tcPr>
          <w:p w14:paraId="4BA6318E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LTE Модем</w:t>
            </w:r>
          </w:p>
        </w:tc>
        <w:tc>
          <w:tcPr>
            <w:tcW w:w="5988" w:type="dxa"/>
          </w:tcPr>
          <w:p w14:paraId="41C7E1EA" w14:textId="77777777" w:rsidR="00820B6B" w:rsidRPr="00013D2C" w:rsidRDefault="00610F30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Должна отсутствовать на аппаратном уровне поддер</w:t>
            </w:r>
            <w:r w:rsidRPr="00013D2C">
              <w:rPr>
                <w:rFonts w:ascii="Arial" w:hAnsi="Arial"/>
                <w:sz w:val="22"/>
              </w:rPr>
              <w:t>ж</w:t>
            </w:r>
            <w:r w:rsidRPr="00013D2C">
              <w:rPr>
                <w:rFonts w:ascii="Arial" w:hAnsi="Arial"/>
                <w:sz w:val="22"/>
              </w:rPr>
              <w:t>ка SIM карт.</w:t>
            </w:r>
          </w:p>
        </w:tc>
      </w:tr>
      <w:tr w:rsidR="0071566C" w:rsidRPr="0071566C" w14:paraId="7A298718" w14:textId="77777777" w:rsidTr="00633792">
        <w:tc>
          <w:tcPr>
            <w:tcW w:w="3652" w:type="dxa"/>
          </w:tcPr>
          <w:p w14:paraId="2B3925B7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Процессор</w:t>
            </w:r>
          </w:p>
        </w:tc>
        <w:tc>
          <w:tcPr>
            <w:tcW w:w="5988" w:type="dxa"/>
          </w:tcPr>
          <w:p w14:paraId="2EAF5211" w14:textId="38F3C5B4" w:rsidR="00820B6B" w:rsidRPr="00013D2C" w:rsidRDefault="00633792" w:rsidP="00013D2C">
            <w:pPr>
              <w:spacing w:line="312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en-US"/>
              </w:rPr>
              <w:t>Intel</w:t>
            </w:r>
            <w:r w:rsidRPr="0063379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  <w:lang w:val="en-US"/>
              </w:rPr>
              <w:t>Atom</w:t>
            </w:r>
            <w:r w:rsidRPr="0063379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н</w:t>
            </w:r>
            <w:r w:rsidR="00820B6B" w:rsidRPr="00013D2C">
              <w:rPr>
                <w:rFonts w:ascii="Arial" w:hAnsi="Arial"/>
                <w:sz w:val="22"/>
              </w:rPr>
              <w:t xml:space="preserve">е менее четырех </w:t>
            </w:r>
            <w:r w:rsidR="00820B6B" w:rsidRPr="00633792">
              <w:rPr>
                <w:rFonts w:ascii="Arial" w:hAnsi="Arial"/>
                <w:sz w:val="22"/>
              </w:rPr>
              <w:t>физических ядер</w:t>
            </w:r>
            <w:r w:rsidR="005A7A38" w:rsidRPr="0071566C">
              <w:rPr>
                <w:rFonts w:ascii="Arial" w:hAnsi="Arial" w:cs="Arial"/>
                <w:sz w:val="22"/>
                <w:szCs w:val="22"/>
              </w:rPr>
              <w:t xml:space="preserve"> с такт</w:t>
            </w:r>
            <w:r w:rsidR="005A7A38" w:rsidRPr="0071566C">
              <w:rPr>
                <w:rFonts w:ascii="Arial" w:hAnsi="Arial" w:cs="Arial"/>
                <w:sz w:val="22"/>
                <w:szCs w:val="22"/>
              </w:rPr>
              <w:t>о</w:t>
            </w:r>
            <w:r w:rsidR="005A7A38" w:rsidRPr="0071566C">
              <w:rPr>
                <w:rFonts w:ascii="Arial" w:hAnsi="Arial" w:cs="Arial"/>
                <w:sz w:val="22"/>
                <w:szCs w:val="22"/>
              </w:rPr>
              <w:t xml:space="preserve">вой частотой не ниже </w:t>
            </w:r>
            <w:r>
              <w:rPr>
                <w:rFonts w:ascii="Arial" w:hAnsi="Arial" w:cs="Arial"/>
                <w:sz w:val="22"/>
                <w:szCs w:val="22"/>
              </w:rPr>
              <w:t>1.8</w:t>
            </w:r>
            <w:r w:rsidR="005A7A38" w:rsidRPr="0071566C">
              <w:rPr>
                <w:rFonts w:ascii="Arial" w:hAnsi="Arial" w:cs="Arial"/>
                <w:sz w:val="22"/>
                <w:szCs w:val="22"/>
              </w:rPr>
              <w:t xml:space="preserve"> ГГц</w:t>
            </w:r>
            <w:r w:rsidR="00D24237" w:rsidRPr="0071566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B6B" w:rsidRPr="00013D2C">
              <w:rPr>
                <w:rFonts w:ascii="Arial" w:hAnsi="Arial"/>
                <w:sz w:val="22"/>
              </w:rPr>
              <w:t>Кэш: не менее 2 МБ</w:t>
            </w:r>
            <w:r w:rsidR="00D24237" w:rsidRPr="0071566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аналогичный по энергопотреблению</w:t>
            </w:r>
          </w:p>
          <w:p w14:paraId="16EC168B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Двухканальный контроллер памяти должен быть встроен в процессор</w:t>
            </w:r>
            <w:r w:rsidR="00D24237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735DF45F" w14:textId="77777777" w:rsidTr="00013D2C">
        <w:tc>
          <w:tcPr>
            <w:tcW w:w="3652" w:type="dxa"/>
          </w:tcPr>
          <w:p w14:paraId="26309131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Поддержка внешних дисплеев</w:t>
            </w:r>
          </w:p>
        </w:tc>
        <w:tc>
          <w:tcPr>
            <w:tcW w:w="5988" w:type="dxa"/>
          </w:tcPr>
          <w:p w14:paraId="303EC6D0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Разрешение не менее 1920x1080, 60Hz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19F36732" w14:textId="77777777" w:rsidTr="00013D2C">
        <w:tc>
          <w:tcPr>
            <w:tcW w:w="3652" w:type="dxa"/>
          </w:tcPr>
          <w:p w14:paraId="7674E668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Оперативная память</w:t>
            </w:r>
          </w:p>
        </w:tc>
        <w:tc>
          <w:tcPr>
            <w:tcW w:w="5988" w:type="dxa"/>
          </w:tcPr>
          <w:p w14:paraId="7DB81465" w14:textId="3EEAE7D8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 xml:space="preserve">Не менее </w:t>
            </w:r>
            <w:r w:rsidRPr="0071566C">
              <w:rPr>
                <w:rFonts w:ascii="Arial" w:hAnsi="Arial" w:cs="Arial"/>
                <w:sz w:val="22"/>
                <w:szCs w:val="22"/>
              </w:rPr>
              <w:t>2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66C">
              <w:rPr>
                <w:rFonts w:ascii="Arial" w:hAnsi="Arial" w:cs="Arial"/>
                <w:sz w:val="22"/>
                <w:szCs w:val="22"/>
              </w:rPr>
              <w:t>Гб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0687D0C7" w14:textId="77777777" w:rsidTr="00013D2C">
        <w:tc>
          <w:tcPr>
            <w:tcW w:w="3652" w:type="dxa"/>
          </w:tcPr>
          <w:p w14:paraId="29CAB06C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Диск</w:t>
            </w:r>
          </w:p>
        </w:tc>
        <w:tc>
          <w:tcPr>
            <w:tcW w:w="5988" w:type="dxa"/>
          </w:tcPr>
          <w:p w14:paraId="5FDEEF1B" w14:textId="21803039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 xml:space="preserve">Не менее </w:t>
            </w:r>
            <w:r w:rsidRPr="0071566C">
              <w:rPr>
                <w:rFonts w:ascii="Arial" w:hAnsi="Arial" w:cs="Arial"/>
                <w:sz w:val="22"/>
                <w:szCs w:val="22"/>
              </w:rPr>
              <w:t>64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66C">
              <w:rPr>
                <w:rFonts w:ascii="Arial" w:hAnsi="Arial" w:cs="Arial"/>
                <w:sz w:val="22"/>
                <w:szCs w:val="22"/>
              </w:rPr>
              <w:t>Гб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1DE46823" w14:textId="77777777" w:rsidTr="00013D2C">
        <w:tc>
          <w:tcPr>
            <w:tcW w:w="3652" w:type="dxa"/>
          </w:tcPr>
          <w:p w14:paraId="23612056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 xml:space="preserve">Поддержка карт </w:t>
            </w:r>
            <w:proofErr w:type="spellStart"/>
            <w:r w:rsidRPr="00013D2C">
              <w:rPr>
                <w:rFonts w:ascii="Arial" w:hAnsi="Arial"/>
                <w:sz w:val="22"/>
              </w:rPr>
              <w:t>MicroSDXC</w:t>
            </w:r>
            <w:proofErr w:type="spellEnd"/>
          </w:p>
        </w:tc>
        <w:tc>
          <w:tcPr>
            <w:tcW w:w="5988" w:type="dxa"/>
          </w:tcPr>
          <w:p w14:paraId="60224600" w14:textId="244AF50D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Наличие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7DC0FFB8" w14:textId="77777777" w:rsidTr="00013D2C">
        <w:tc>
          <w:tcPr>
            <w:tcW w:w="3652" w:type="dxa"/>
          </w:tcPr>
          <w:p w14:paraId="5E7BBD09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Беспроводные средства связи</w:t>
            </w:r>
          </w:p>
        </w:tc>
        <w:tc>
          <w:tcPr>
            <w:tcW w:w="5988" w:type="dxa"/>
          </w:tcPr>
          <w:p w14:paraId="4C0FF68F" w14:textId="01AB50E4" w:rsidR="0071049E" w:rsidRPr="00013D2C" w:rsidRDefault="00820B6B" w:rsidP="00013D2C">
            <w:pPr>
              <w:spacing w:line="312" w:lineRule="auto"/>
              <w:rPr>
                <w:rFonts w:ascii="Arial" w:hAnsi="Arial"/>
                <w:sz w:val="22"/>
                <w:lang w:val="en-US"/>
              </w:rPr>
            </w:pPr>
            <w:r w:rsidRPr="00013D2C">
              <w:rPr>
                <w:rFonts w:ascii="Arial" w:hAnsi="Arial"/>
                <w:sz w:val="22"/>
                <w:lang w:val="en-US"/>
              </w:rPr>
              <w:t>WLAN IEEE 802.11 a/b/g/n</w:t>
            </w:r>
            <w:r w:rsidR="0071049E" w:rsidRPr="0071566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1B72A232" w14:textId="20B85E7B" w:rsidR="0071049E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 xml:space="preserve">Не менее </w:t>
            </w:r>
            <w:proofErr w:type="gramStart"/>
            <w:r w:rsidRPr="00013D2C">
              <w:rPr>
                <w:rFonts w:ascii="Arial" w:hAnsi="Arial"/>
                <w:sz w:val="22"/>
              </w:rPr>
              <w:t>двух-диапазонных</w:t>
            </w:r>
            <w:proofErr w:type="gramEnd"/>
            <w:r w:rsidRPr="00013D2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013D2C">
              <w:rPr>
                <w:rFonts w:ascii="Arial" w:hAnsi="Arial"/>
                <w:sz w:val="22"/>
                <w:lang w:val="en-US"/>
              </w:rPr>
              <w:t>WiFi</w:t>
            </w:r>
            <w:proofErr w:type="spellEnd"/>
            <w:r w:rsidRPr="00013D2C">
              <w:rPr>
                <w:rFonts w:ascii="Arial" w:hAnsi="Arial"/>
                <w:sz w:val="22"/>
              </w:rPr>
              <w:t xml:space="preserve"> антенн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C50E44" w14:textId="573CD156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  <w:lang w:val="en-US"/>
              </w:rPr>
              <w:t>Bluetooth 4.0 + HS</w:t>
            </w:r>
            <w:r w:rsidR="0071049E" w:rsidRPr="0071566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71566C" w:rsidRPr="0071566C" w14:paraId="66691C42" w14:textId="77777777" w:rsidTr="00633792">
        <w:tc>
          <w:tcPr>
            <w:tcW w:w="3652" w:type="dxa"/>
          </w:tcPr>
          <w:p w14:paraId="701F3ECF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  <w:lang w:val="en-US"/>
              </w:rPr>
            </w:pPr>
            <w:r w:rsidRPr="00013D2C">
              <w:rPr>
                <w:rFonts w:ascii="Arial" w:hAnsi="Arial"/>
                <w:sz w:val="22"/>
                <w:lang w:val="en-US"/>
              </w:rPr>
              <w:t>NFC</w:t>
            </w:r>
          </w:p>
        </w:tc>
        <w:tc>
          <w:tcPr>
            <w:tcW w:w="5988" w:type="dxa"/>
          </w:tcPr>
          <w:p w14:paraId="79B98CE6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  <w:lang w:val="en-US"/>
              </w:rPr>
            </w:pPr>
            <w:r w:rsidRPr="00013D2C">
              <w:rPr>
                <w:rFonts w:ascii="Arial" w:hAnsi="Arial"/>
                <w:sz w:val="22"/>
                <w:lang w:val="en-US"/>
              </w:rPr>
              <w:t>P2P: ISO 18092</w:t>
            </w:r>
            <w:r w:rsidR="0071049E" w:rsidRPr="0071566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013D2C">
              <w:rPr>
                <w:rFonts w:ascii="Arial" w:hAnsi="Arial"/>
                <w:sz w:val="22"/>
                <w:lang w:val="en-US"/>
              </w:rPr>
              <w:t xml:space="preserve"> </w:t>
            </w:r>
          </w:p>
          <w:p w14:paraId="5E5F3D94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  <w:lang w:val="en-US"/>
              </w:rPr>
            </w:pPr>
            <w:r w:rsidRPr="00013D2C">
              <w:rPr>
                <w:rFonts w:ascii="Arial" w:hAnsi="Arial"/>
                <w:sz w:val="22"/>
              </w:rPr>
              <w:t>Чтение</w:t>
            </w:r>
            <w:r w:rsidRPr="00013D2C">
              <w:rPr>
                <w:rFonts w:ascii="Arial" w:hAnsi="Arial"/>
                <w:sz w:val="22"/>
                <w:lang w:val="en-US"/>
              </w:rPr>
              <w:t>/</w:t>
            </w:r>
            <w:r w:rsidRPr="00013D2C">
              <w:rPr>
                <w:rFonts w:ascii="Arial" w:hAnsi="Arial"/>
                <w:sz w:val="22"/>
              </w:rPr>
              <w:t>Запись</w:t>
            </w:r>
            <w:r w:rsidRPr="00013D2C">
              <w:rPr>
                <w:rFonts w:ascii="Arial" w:hAnsi="Arial"/>
                <w:sz w:val="22"/>
                <w:lang w:val="en-US"/>
              </w:rPr>
              <w:t xml:space="preserve">: ISO 14443 –A-B, MIFARE, </w:t>
            </w:r>
            <w:proofErr w:type="spellStart"/>
            <w:r w:rsidRPr="00013D2C">
              <w:rPr>
                <w:rFonts w:ascii="Arial" w:hAnsi="Arial"/>
                <w:sz w:val="22"/>
                <w:lang w:val="en-US"/>
              </w:rPr>
              <w:t>FeliCa</w:t>
            </w:r>
            <w:proofErr w:type="spellEnd"/>
            <w:r w:rsidRPr="00013D2C">
              <w:rPr>
                <w:rFonts w:ascii="Arial" w:hAnsi="Arial"/>
                <w:sz w:val="22"/>
                <w:lang w:val="en-US"/>
              </w:rPr>
              <w:t xml:space="preserve">®, ISO 15693, NFC Forum Tag Types 1 to 4 </w:t>
            </w:r>
          </w:p>
          <w:p w14:paraId="06CA3182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  <w:lang w:val="en-US"/>
              </w:rPr>
            </w:pPr>
            <w:r w:rsidRPr="00013D2C">
              <w:rPr>
                <w:rFonts w:ascii="Arial" w:hAnsi="Arial"/>
                <w:sz w:val="22"/>
              </w:rPr>
              <w:t>Эмуляция</w:t>
            </w:r>
            <w:r w:rsidRPr="00013D2C">
              <w:rPr>
                <w:rFonts w:ascii="Arial" w:hAnsi="Arial"/>
                <w:sz w:val="22"/>
                <w:lang w:val="en-US"/>
              </w:rPr>
              <w:t xml:space="preserve"> </w:t>
            </w:r>
            <w:r w:rsidRPr="00013D2C">
              <w:rPr>
                <w:rFonts w:ascii="Arial" w:hAnsi="Arial"/>
                <w:sz w:val="22"/>
              </w:rPr>
              <w:t>карт</w:t>
            </w:r>
            <w:r w:rsidRPr="00013D2C">
              <w:rPr>
                <w:rFonts w:ascii="Arial" w:hAnsi="Arial"/>
                <w:sz w:val="22"/>
                <w:lang w:val="en-US"/>
              </w:rPr>
              <w:t xml:space="preserve">: ISO 14443 –A-B-B’, MIFARE, </w:t>
            </w:r>
            <w:proofErr w:type="spellStart"/>
            <w:r w:rsidRPr="00013D2C">
              <w:rPr>
                <w:rFonts w:ascii="Arial" w:hAnsi="Arial"/>
                <w:sz w:val="22"/>
                <w:lang w:val="en-US"/>
              </w:rPr>
              <w:t>FeliCa</w:t>
            </w:r>
            <w:proofErr w:type="spellEnd"/>
            <w:r w:rsidRPr="00013D2C">
              <w:rPr>
                <w:rFonts w:ascii="Arial" w:hAnsi="Arial"/>
                <w:sz w:val="22"/>
                <w:lang w:val="en-US"/>
              </w:rPr>
              <w:t xml:space="preserve"> RF</w:t>
            </w:r>
            <w:r w:rsidR="0071049E" w:rsidRPr="0071566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013D2C">
              <w:rPr>
                <w:rFonts w:ascii="Arial" w:hAnsi="Arial"/>
                <w:sz w:val="22"/>
                <w:lang w:val="en-US"/>
              </w:rPr>
              <w:t xml:space="preserve"> </w:t>
            </w:r>
          </w:p>
          <w:p w14:paraId="15D9FA6E" w14:textId="55B8BCEA" w:rsidR="00820B6B" w:rsidRPr="00013D2C" w:rsidRDefault="00820B6B" w:rsidP="00633792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 xml:space="preserve">Расстояние </w:t>
            </w:r>
            <w:r w:rsidRPr="00633792">
              <w:rPr>
                <w:rFonts w:ascii="Arial" w:hAnsi="Arial"/>
                <w:sz w:val="22"/>
              </w:rPr>
              <w:t xml:space="preserve">до </w:t>
            </w:r>
            <w:r w:rsidRPr="0071566C">
              <w:rPr>
                <w:rFonts w:ascii="Arial" w:hAnsi="Arial" w:cs="Arial"/>
                <w:sz w:val="22"/>
                <w:szCs w:val="22"/>
              </w:rPr>
              <w:t>3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66C">
              <w:rPr>
                <w:rFonts w:ascii="Arial" w:hAnsi="Arial" w:cs="Arial"/>
                <w:sz w:val="22"/>
                <w:szCs w:val="22"/>
              </w:rPr>
              <w:t>см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1B76C35A" w14:textId="77777777" w:rsidTr="00013D2C">
        <w:tc>
          <w:tcPr>
            <w:tcW w:w="3652" w:type="dxa"/>
          </w:tcPr>
          <w:p w14:paraId="696E090F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Сенсоры</w:t>
            </w:r>
          </w:p>
        </w:tc>
        <w:tc>
          <w:tcPr>
            <w:tcW w:w="5988" w:type="dxa"/>
          </w:tcPr>
          <w:p w14:paraId="3D5E72AB" w14:textId="4EC942F6" w:rsidR="0071049E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Гироскоп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61EB60" w14:textId="7A0FC371" w:rsidR="0071049E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Акселерометр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8FB93D" w14:textId="49C9CB93" w:rsidR="0071049E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Датчик света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C21A45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Датчик закрытия экрана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480F51EE" w14:textId="77777777" w:rsidTr="00633792">
        <w:tc>
          <w:tcPr>
            <w:tcW w:w="3652" w:type="dxa"/>
          </w:tcPr>
          <w:p w14:paraId="363117F5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Габариты устройства</w:t>
            </w:r>
          </w:p>
        </w:tc>
        <w:tc>
          <w:tcPr>
            <w:tcW w:w="5988" w:type="dxa"/>
          </w:tcPr>
          <w:p w14:paraId="1470D7B1" w14:textId="5D939440" w:rsidR="00820B6B" w:rsidRPr="00013D2C" w:rsidRDefault="00EF1FFB" w:rsidP="00633792">
            <w:pPr>
              <w:spacing w:line="312" w:lineRule="auto"/>
              <w:rPr>
                <w:rFonts w:ascii="Arial" w:hAnsi="Arial"/>
                <w:sz w:val="22"/>
              </w:rPr>
            </w:pPr>
            <w:r w:rsidRPr="0071566C">
              <w:rPr>
                <w:rFonts w:ascii="Arial" w:hAnsi="Arial" w:cs="Arial"/>
                <w:sz w:val="22"/>
                <w:szCs w:val="22"/>
              </w:rPr>
              <w:t>Желательно н</w:t>
            </w:r>
            <w:r w:rsidR="00820B6B" w:rsidRPr="0071566C">
              <w:rPr>
                <w:rFonts w:ascii="Arial" w:hAnsi="Arial" w:cs="Arial"/>
                <w:sz w:val="22"/>
                <w:szCs w:val="22"/>
              </w:rPr>
              <w:t>е</w:t>
            </w:r>
            <w:r w:rsidR="00820B6B" w:rsidRPr="00633792">
              <w:rPr>
                <w:rFonts w:ascii="Arial" w:hAnsi="Arial"/>
                <w:sz w:val="22"/>
              </w:rPr>
              <w:t xml:space="preserve"> более </w:t>
            </w:r>
            <w:r w:rsidR="00820B6B" w:rsidRPr="00013D2C">
              <w:rPr>
                <w:rFonts w:ascii="Arial" w:hAnsi="Arial"/>
                <w:sz w:val="22"/>
              </w:rPr>
              <w:t>228 x 151x 12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,</w:t>
            </w:r>
            <w:r w:rsidR="00820B6B" w:rsidRPr="00013D2C">
              <w:rPr>
                <w:rFonts w:ascii="Arial" w:hAnsi="Arial"/>
                <w:sz w:val="22"/>
              </w:rPr>
              <w:t>5 мм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317FEDF9" w14:textId="77777777" w:rsidTr="00013D2C">
        <w:tc>
          <w:tcPr>
            <w:tcW w:w="3652" w:type="dxa"/>
          </w:tcPr>
          <w:p w14:paraId="0EC6ECE2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Степень защиты</w:t>
            </w:r>
          </w:p>
        </w:tc>
        <w:tc>
          <w:tcPr>
            <w:tcW w:w="5988" w:type="dxa"/>
          </w:tcPr>
          <w:p w14:paraId="007A5047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Не хуже IP65</w:t>
            </w:r>
            <w:r w:rsidR="0071049E" w:rsidRPr="0071566C">
              <w:rPr>
                <w:rFonts w:ascii="Arial" w:hAnsi="Arial" w:cs="Arial"/>
                <w:sz w:val="22"/>
                <w:szCs w:val="22"/>
              </w:rPr>
              <w:t>.</w:t>
            </w:r>
            <w:r w:rsidRPr="00013D2C">
              <w:rPr>
                <w:rFonts w:ascii="Arial" w:hAnsi="Arial"/>
                <w:sz w:val="22"/>
              </w:rPr>
              <w:t xml:space="preserve"> </w:t>
            </w:r>
          </w:p>
          <w:p w14:paraId="6F6673C7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lastRenderedPageBreak/>
              <w:t>Может работать при следующих условиях:</w:t>
            </w:r>
          </w:p>
          <w:p w14:paraId="48749E24" w14:textId="77777777" w:rsidR="00820B6B" w:rsidRPr="00013D2C" w:rsidRDefault="0087032D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20B6B" w:rsidRPr="00013D2C">
              <w:rPr>
                <w:rFonts w:ascii="Arial" w:hAnsi="Arial"/>
                <w:sz w:val="22"/>
              </w:rPr>
              <w:t xml:space="preserve">под открытым небом при осадках; </w:t>
            </w:r>
          </w:p>
          <w:p w14:paraId="3CE3B268" w14:textId="77777777" w:rsidR="00820B6B" w:rsidRPr="00013D2C" w:rsidRDefault="0087032D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20B6B" w:rsidRPr="00013D2C">
              <w:rPr>
                <w:rFonts w:ascii="Arial" w:hAnsi="Arial"/>
                <w:sz w:val="22"/>
              </w:rPr>
              <w:t>в запыленных помещениях;</w:t>
            </w:r>
          </w:p>
          <w:p w14:paraId="064005C5" w14:textId="56987C39" w:rsidR="00820B6B" w:rsidRPr="00013D2C" w:rsidRDefault="0087032D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63379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20B6B" w:rsidRPr="00013D2C">
              <w:rPr>
                <w:rFonts w:ascii="Arial" w:hAnsi="Arial"/>
                <w:sz w:val="22"/>
              </w:rPr>
              <w:t>при температуре от –10°С до +50°С;</w:t>
            </w:r>
          </w:p>
          <w:p w14:paraId="6129FCB4" w14:textId="65B5C3EB" w:rsidR="00820B6B" w:rsidRPr="00013D2C" w:rsidRDefault="0087032D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20B6B" w:rsidRPr="00013D2C">
              <w:rPr>
                <w:rFonts w:ascii="Arial" w:hAnsi="Arial"/>
                <w:sz w:val="22"/>
              </w:rPr>
              <w:t>при допустимой относительной влажности в рабочем режиме: 10–90%.</w:t>
            </w:r>
          </w:p>
          <w:p w14:paraId="22D070B1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Корпус защищает от повреждений при падении на б</w:t>
            </w:r>
            <w:r w:rsidRPr="00013D2C">
              <w:rPr>
                <w:rFonts w:ascii="Arial" w:hAnsi="Arial"/>
                <w:sz w:val="22"/>
              </w:rPr>
              <w:t>е</w:t>
            </w:r>
            <w:r w:rsidRPr="00013D2C">
              <w:rPr>
                <w:rFonts w:ascii="Arial" w:hAnsi="Arial"/>
                <w:sz w:val="22"/>
              </w:rPr>
              <w:t>тонный пол с высоты не менее 1 м.</w:t>
            </w:r>
          </w:p>
        </w:tc>
      </w:tr>
      <w:tr w:rsidR="0071566C" w:rsidRPr="0071566C" w14:paraId="63162912" w14:textId="77777777" w:rsidTr="00013D2C">
        <w:tc>
          <w:tcPr>
            <w:tcW w:w="3652" w:type="dxa"/>
          </w:tcPr>
          <w:p w14:paraId="13D941BA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lastRenderedPageBreak/>
              <w:t>Аккумуляторная батарея</w:t>
            </w:r>
          </w:p>
        </w:tc>
        <w:tc>
          <w:tcPr>
            <w:tcW w:w="5988" w:type="dxa"/>
          </w:tcPr>
          <w:p w14:paraId="10BB2F00" w14:textId="5CCFC30E" w:rsidR="00626EAE" w:rsidRPr="0071566C" w:rsidRDefault="00D15A6D" w:rsidP="005F151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71566C">
              <w:rPr>
                <w:rFonts w:ascii="Arial" w:hAnsi="Arial" w:cs="Arial"/>
                <w:sz w:val="22"/>
                <w:szCs w:val="22"/>
              </w:rPr>
              <w:t>С возможностью замены без нарушения целостности устройства</w:t>
            </w:r>
            <w:r w:rsidR="00013D2C">
              <w:rPr>
                <w:rFonts w:ascii="Arial" w:hAnsi="Arial" w:cs="Arial"/>
                <w:sz w:val="22"/>
                <w:szCs w:val="22"/>
              </w:rPr>
              <w:t xml:space="preserve"> (с сохранением гарантии)</w:t>
            </w:r>
            <w:r w:rsidR="00626EA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06CFD7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Время работы – до 10 часов</w:t>
            </w:r>
            <w:r w:rsidR="00626EAE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6057D4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В комплекте поставки должна поставляться запасная аккумуляторная батарея.</w:t>
            </w:r>
          </w:p>
        </w:tc>
      </w:tr>
      <w:tr w:rsidR="0071566C" w:rsidRPr="0071566C" w14:paraId="489F7C09" w14:textId="77777777" w:rsidTr="00013D2C">
        <w:tc>
          <w:tcPr>
            <w:tcW w:w="3652" w:type="dxa"/>
          </w:tcPr>
          <w:p w14:paraId="64327533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Док станция</w:t>
            </w:r>
          </w:p>
        </w:tc>
        <w:tc>
          <w:tcPr>
            <w:tcW w:w="5988" w:type="dxa"/>
          </w:tcPr>
          <w:p w14:paraId="7EC70150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Внешние интерфейсы:</w:t>
            </w:r>
          </w:p>
          <w:p w14:paraId="338A4775" w14:textId="77777777" w:rsidR="00820B6B" w:rsidRPr="00013D2C" w:rsidRDefault="00E62C91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20B6B" w:rsidRPr="00013D2C">
              <w:rPr>
                <w:rFonts w:ascii="Arial" w:hAnsi="Arial"/>
                <w:sz w:val="22"/>
              </w:rPr>
              <w:t>3</w:t>
            </w:r>
            <w:r w:rsidR="00820B6B" w:rsidRPr="00013D2C">
              <w:rPr>
                <w:rFonts w:ascii="Arial" w:hAnsi="Arial"/>
                <w:sz w:val="22"/>
                <w:lang w:val="en-US"/>
              </w:rPr>
              <w:t>x</w:t>
            </w:r>
            <w:r w:rsidR="00820B6B" w:rsidRPr="00013D2C">
              <w:rPr>
                <w:rFonts w:ascii="Arial" w:hAnsi="Arial"/>
                <w:sz w:val="22"/>
              </w:rPr>
              <w:t xml:space="preserve"> </w:t>
            </w:r>
            <w:r w:rsidR="00820B6B" w:rsidRPr="00013D2C">
              <w:rPr>
                <w:rFonts w:ascii="Arial" w:hAnsi="Arial"/>
                <w:sz w:val="22"/>
                <w:lang w:val="en-US"/>
              </w:rPr>
              <w:t>USB</w:t>
            </w:r>
            <w:r w:rsidR="00820B6B" w:rsidRPr="00013D2C">
              <w:rPr>
                <w:rFonts w:ascii="Arial" w:hAnsi="Arial"/>
                <w:sz w:val="22"/>
              </w:rPr>
              <w:t xml:space="preserve"> 3.0</w:t>
            </w:r>
            <w:r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="00820B6B" w:rsidRPr="00013D2C">
              <w:rPr>
                <w:rFonts w:ascii="Arial" w:hAnsi="Arial"/>
                <w:sz w:val="22"/>
              </w:rPr>
              <w:t xml:space="preserve"> </w:t>
            </w:r>
          </w:p>
          <w:p w14:paraId="5AE434D6" w14:textId="12E52FE2" w:rsidR="00820B6B" w:rsidRPr="00013D2C" w:rsidRDefault="00E62C91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20B6B" w:rsidRPr="00013D2C">
              <w:rPr>
                <w:rFonts w:ascii="Arial" w:hAnsi="Arial"/>
                <w:sz w:val="22"/>
              </w:rPr>
              <w:t>1</w:t>
            </w:r>
            <w:r w:rsidR="00820B6B" w:rsidRPr="00013D2C">
              <w:rPr>
                <w:rFonts w:ascii="Arial" w:hAnsi="Arial"/>
                <w:sz w:val="22"/>
                <w:lang w:val="en-US"/>
              </w:rPr>
              <w:t>x</w:t>
            </w:r>
            <w:r w:rsidR="00820B6B" w:rsidRPr="00013D2C">
              <w:rPr>
                <w:rFonts w:ascii="Arial" w:hAnsi="Arial"/>
                <w:sz w:val="22"/>
              </w:rPr>
              <w:t xml:space="preserve"> </w:t>
            </w:r>
            <w:r w:rsidR="00820B6B" w:rsidRPr="00013D2C">
              <w:rPr>
                <w:rFonts w:ascii="Arial" w:hAnsi="Arial"/>
                <w:sz w:val="22"/>
                <w:lang w:val="en-US"/>
              </w:rPr>
              <w:t>LAN</w:t>
            </w:r>
            <w:r w:rsidR="00820B6B" w:rsidRPr="00013D2C">
              <w:rPr>
                <w:rFonts w:ascii="Arial" w:hAnsi="Arial"/>
                <w:sz w:val="22"/>
              </w:rPr>
              <w:t xml:space="preserve"> (</w:t>
            </w:r>
            <w:r w:rsidR="00820B6B" w:rsidRPr="00013D2C">
              <w:rPr>
                <w:rFonts w:ascii="Arial" w:hAnsi="Arial"/>
                <w:sz w:val="22"/>
                <w:lang w:val="en-US"/>
              </w:rPr>
              <w:t>RJ</w:t>
            </w:r>
            <w:r w:rsidR="00820B6B" w:rsidRPr="00013D2C">
              <w:rPr>
                <w:rFonts w:ascii="Arial" w:hAnsi="Arial"/>
                <w:sz w:val="22"/>
              </w:rPr>
              <w:t>45</w:t>
            </w:r>
            <w:r w:rsidR="00820B6B" w:rsidRPr="0071566C">
              <w:rPr>
                <w:rFonts w:ascii="Arial" w:hAnsi="Arial" w:cs="Arial"/>
                <w:sz w:val="22"/>
                <w:szCs w:val="22"/>
              </w:rPr>
              <w:t>)</w:t>
            </w:r>
            <w:r w:rsidRPr="0071566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546F846" w14:textId="19368A98" w:rsidR="00820B6B" w:rsidRDefault="00E62C91" w:rsidP="00013D2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20B6B" w:rsidRPr="00013D2C">
              <w:rPr>
                <w:rFonts w:ascii="Arial" w:hAnsi="Arial"/>
                <w:sz w:val="22"/>
              </w:rPr>
              <w:t>1x Разъём для подключения блока питания</w:t>
            </w:r>
            <w:r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CBCDB4" w14:textId="1B855367" w:rsidR="00013D2C" w:rsidRPr="00013D2C" w:rsidRDefault="00013D2C" w:rsidP="00013D2C">
            <w:pPr>
              <w:spacing w:line="312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Видеовыход для подключения монитора</w:t>
            </w:r>
          </w:p>
        </w:tc>
      </w:tr>
      <w:tr w:rsidR="0071566C" w:rsidRPr="0071566C" w14:paraId="73EF1C01" w14:textId="77777777" w:rsidTr="00013D2C">
        <w:tc>
          <w:tcPr>
            <w:tcW w:w="3652" w:type="dxa"/>
          </w:tcPr>
          <w:p w14:paraId="296632AC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Наладонный ремень</w:t>
            </w:r>
          </w:p>
        </w:tc>
        <w:tc>
          <w:tcPr>
            <w:tcW w:w="5988" w:type="dxa"/>
          </w:tcPr>
          <w:p w14:paraId="50B2BC50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Ремень с креплением на металлические фиксаторы и возможностью регулировки под ладонь.</w:t>
            </w:r>
          </w:p>
        </w:tc>
      </w:tr>
      <w:tr w:rsidR="0071566C" w:rsidRPr="0071566C" w14:paraId="561B4F33" w14:textId="77777777" w:rsidTr="00013D2C">
        <w:tc>
          <w:tcPr>
            <w:tcW w:w="3652" w:type="dxa"/>
          </w:tcPr>
          <w:p w14:paraId="3712557D" w14:textId="77777777" w:rsidR="003530D8" w:rsidRPr="00013D2C" w:rsidRDefault="003530D8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Плечевой ремень</w:t>
            </w:r>
          </w:p>
        </w:tc>
        <w:tc>
          <w:tcPr>
            <w:tcW w:w="5988" w:type="dxa"/>
          </w:tcPr>
          <w:p w14:paraId="55667174" w14:textId="77777777" w:rsidR="003530D8" w:rsidRPr="00013D2C" w:rsidRDefault="003530D8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Ремень с креплением на металлические фиксаторы и возможностью регулировки на плечо.</w:t>
            </w:r>
          </w:p>
        </w:tc>
      </w:tr>
      <w:tr w:rsidR="0071566C" w:rsidRPr="0071566C" w14:paraId="31FDB43E" w14:textId="77777777" w:rsidTr="00013D2C">
        <w:tc>
          <w:tcPr>
            <w:tcW w:w="3652" w:type="dxa"/>
          </w:tcPr>
          <w:p w14:paraId="70BA2C1E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Операционная система</w:t>
            </w:r>
          </w:p>
        </w:tc>
        <w:tc>
          <w:tcPr>
            <w:tcW w:w="5988" w:type="dxa"/>
          </w:tcPr>
          <w:p w14:paraId="313B7DE0" w14:textId="77777777" w:rsidR="00610F30" w:rsidRPr="00013D2C" w:rsidRDefault="00610F30" w:rsidP="00013D2C">
            <w:pPr>
              <w:spacing w:line="312" w:lineRule="auto"/>
              <w:rPr>
                <w:rFonts w:ascii="Arial" w:hAnsi="Arial"/>
                <w:sz w:val="22"/>
              </w:rPr>
            </w:pPr>
            <w:proofErr w:type="spellStart"/>
            <w:r w:rsidRPr="00013D2C">
              <w:rPr>
                <w:rFonts w:ascii="Arial" w:hAnsi="Arial"/>
                <w:sz w:val="22"/>
              </w:rPr>
              <w:t>Microsoft</w:t>
            </w:r>
            <w:proofErr w:type="spellEnd"/>
            <w:r w:rsidRPr="00013D2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013D2C">
              <w:rPr>
                <w:rFonts w:ascii="Arial" w:hAnsi="Arial"/>
                <w:sz w:val="22"/>
              </w:rPr>
              <w:t>Windows</w:t>
            </w:r>
            <w:proofErr w:type="spellEnd"/>
            <w:r w:rsidRPr="00013D2C">
              <w:rPr>
                <w:rFonts w:ascii="Arial" w:hAnsi="Arial"/>
                <w:sz w:val="22"/>
              </w:rPr>
              <w:t xml:space="preserve"> 10.</w:t>
            </w:r>
          </w:p>
          <w:p w14:paraId="5258C155" w14:textId="735CF5FD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>Минимальные требования:</w:t>
            </w:r>
            <w:r w:rsidRPr="00013D2C">
              <w:rPr>
                <w:rFonts w:ascii="Arial" w:hAnsi="Arial"/>
                <w:sz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Защищённая загрузка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Графический пароль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Сенсорная клавиатура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История файлов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Сброс и обновление ОС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Ждущий режим с подключением к сети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Центр обновления ОС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Встроенный модуль безопасности, отслеживающих подозрительные изменения в определённых сегментах системы в режиме реального времени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Улучшенная поддержка нескольких мониторов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Подключение (монтирование) ISO и VHD образов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Функции мобильного широкополосного доступа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Возможность подключения к виртуальной частной с</w:t>
            </w:r>
            <w:r w:rsidRPr="00013D2C">
              <w:rPr>
                <w:rFonts w:ascii="Arial" w:hAnsi="Arial"/>
                <w:sz w:val="22"/>
              </w:rPr>
              <w:t>е</w:t>
            </w:r>
            <w:r w:rsidRPr="00013D2C">
              <w:rPr>
                <w:rFonts w:ascii="Arial" w:hAnsi="Arial"/>
                <w:sz w:val="22"/>
              </w:rPr>
              <w:t>ти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Удалённый рабочий стол (клиент и хост</w:t>
            </w:r>
            <w:r w:rsidRPr="0071566C">
              <w:rPr>
                <w:rFonts w:ascii="Arial" w:hAnsi="Arial" w:cs="Arial"/>
                <w:sz w:val="22"/>
                <w:szCs w:val="22"/>
              </w:rPr>
              <w:t>)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Загрузка с VHD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>Присоединение к домену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;</w:t>
            </w:r>
            <w:r w:rsidRPr="0071566C">
              <w:rPr>
                <w:rFonts w:ascii="Arial" w:hAnsi="Arial" w:cs="Arial"/>
                <w:sz w:val="22"/>
                <w:szCs w:val="22"/>
              </w:rPr>
              <w:br/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13D2C">
              <w:rPr>
                <w:rFonts w:ascii="Arial" w:hAnsi="Arial"/>
                <w:sz w:val="22"/>
              </w:rPr>
              <w:t xml:space="preserve">Поддержка </w:t>
            </w:r>
            <w:proofErr w:type="spellStart"/>
            <w:r w:rsidRPr="00013D2C">
              <w:rPr>
                <w:rFonts w:ascii="Arial" w:hAnsi="Arial"/>
                <w:sz w:val="22"/>
              </w:rPr>
              <w:t>груповых</w:t>
            </w:r>
            <w:proofErr w:type="spellEnd"/>
            <w:r w:rsidRPr="00013D2C">
              <w:rPr>
                <w:rFonts w:ascii="Arial" w:hAnsi="Arial"/>
                <w:sz w:val="22"/>
              </w:rPr>
              <w:t xml:space="preserve"> политик</w:t>
            </w:r>
            <w:r w:rsidR="00E62C91" w:rsidRPr="007156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566C" w:rsidRPr="0071566C" w14:paraId="15EA6595" w14:textId="77777777" w:rsidTr="00013D2C">
        <w:tc>
          <w:tcPr>
            <w:tcW w:w="9640" w:type="dxa"/>
            <w:gridSpan w:val="2"/>
            <w:noWrap/>
            <w:hideMark/>
          </w:tcPr>
          <w:p w14:paraId="6CF88A9C" w14:textId="57768503" w:rsidR="00820B6B" w:rsidRPr="00013D2C" w:rsidRDefault="00820B6B" w:rsidP="007B158B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lastRenderedPageBreak/>
              <w:t>Общие требования к оборудованию:</w:t>
            </w:r>
          </w:p>
        </w:tc>
      </w:tr>
      <w:tr w:rsidR="0071566C" w:rsidRPr="0071566C" w14:paraId="4528F380" w14:textId="77777777" w:rsidTr="00013D2C">
        <w:tc>
          <w:tcPr>
            <w:tcW w:w="9640" w:type="dxa"/>
            <w:gridSpan w:val="2"/>
            <w:noWrap/>
            <w:hideMark/>
          </w:tcPr>
          <w:p w14:paraId="5C47AF9D" w14:textId="2F9B73A1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b/>
                <w:sz w:val="22"/>
              </w:rPr>
              <w:t>1.</w:t>
            </w:r>
            <w:r w:rsidR="00E55D76">
              <w:rPr>
                <w:rFonts w:ascii="Arial" w:hAnsi="Arial"/>
                <w:sz w:val="22"/>
              </w:rPr>
              <w:t xml:space="preserve"> Все предлагаемое оборудование </w:t>
            </w:r>
            <w:r w:rsidRPr="00013D2C">
              <w:rPr>
                <w:rFonts w:ascii="Arial" w:hAnsi="Arial"/>
                <w:sz w:val="22"/>
              </w:rPr>
              <w:t>должно иметь сертификат совместимости с ОС Microsoft, и иметь ссылку на официальный источник.</w:t>
            </w:r>
          </w:p>
        </w:tc>
      </w:tr>
      <w:tr w:rsidR="0071566C" w:rsidRPr="0071566C" w14:paraId="0BC8564D" w14:textId="77777777" w:rsidTr="00013D2C">
        <w:tc>
          <w:tcPr>
            <w:tcW w:w="9640" w:type="dxa"/>
            <w:gridSpan w:val="2"/>
            <w:noWrap/>
            <w:hideMark/>
          </w:tcPr>
          <w:p w14:paraId="4F124AB1" w14:textId="0A661214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b/>
                <w:sz w:val="22"/>
              </w:rPr>
              <w:t>2.</w:t>
            </w:r>
            <w:r w:rsidRPr="00013D2C">
              <w:rPr>
                <w:rFonts w:ascii="Arial" w:hAnsi="Arial"/>
                <w:sz w:val="22"/>
              </w:rPr>
              <w:t xml:space="preserve"> Оборудование должно быть 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новым</w:t>
            </w:r>
            <w:r w:rsidRPr="00013D2C">
              <w:rPr>
                <w:rFonts w:ascii="Arial" w:hAnsi="Arial"/>
                <w:sz w:val="22"/>
              </w:rPr>
              <w:t xml:space="preserve">, не 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восстановленным, выпущенным</w:t>
            </w:r>
            <w:r w:rsidRPr="00013D2C">
              <w:rPr>
                <w:rFonts w:ascii="Arial" w:hAnsi="Arial"/>
                <w:sz w:val="22"/>
              </w:rPr>
              <w:t xml:space="preserve"> в 201</w:t>
            </w:r>
            <w:r w:rsidR="00610F30" w:rsidRPr="00013D2C">
              <w:rPr>
                <w:rFonts w:ascii="Arial" w:hAnsi="Arial"/>
                <w:sz w:val="22"/>
              </w:rPr>
              <w:t>6</w:t>
            </w:r>
            <w:r w:rsidRPr="00013D2C">
              <w:rPr>
                <w:rFonts w:ascii="Arial" w:hAnsi="Arial"/>
                <w:sz w:val="22"/>
              </w:rPr>
              <w:t xml:space="preserve"> году</w:t>
            </w:r>
            <w:r w:rsidR="000353C7"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или позднее</w:t>
            </w:r>
            <w:r w:rsidRPr="00013D2C">
              <w:rPr>
                <w:rFonts w:ascii="Arial" w:hAnsi="Arial"/>
                <w:sz w:val="22"/>
              </w:rPr>
              <w:t>, должно иметь заводск</w:t>
            </w:r>
            <w:r w:rsidR="00013D2C">
              <w:rPr>
                <w:rFonts w:ascii="Arial" w:hAnsi="Arial"/>
                <w:sz w:val="22"/>
              </w:rPr>
              <w:t>ую сборку и выпускаться серийно.</w:t>
            </w:r>
          </w:p>
        </w:tc>
      </w:tr>
      <w:tr w:rsidR="0071566C" w:rsidRPr="0071566C" w14:paraId="5BBE53BA" w14:textId="77777777" w:rsidTr="00013D2C">
        <w:tc>
          <w:tcPr>
            <w:tcW w:w="9640" w:type="dxa"/>
            <w:gridSpan w:val="2"/>
            <w:noWrap/>
            <w:hideMark/>
          </w:tcPr>
          <w:p w14:paraId="1FA36DF7" w14:textId="6AD8A63E" w:rsidR="00820B6B" w:rsidRPr="00013D2C" w:rsidRDefault="00820B6B" w:rsidP="00CE4A55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b/>
                <w:sz w:val="22"/>
              </w:rPr>
              <w:t>3.</w:t>
            </w:r>
            <w:r w:rsidRPr="00013D2C">
              <w:rPr>
                <w:rFonts w:ascii="Arial" w:hAnsi="Arial"/>
                <w:sz w:val="22"/>
              </w:rPr>
              <w:t> </w:t>
            </w:r>
            <w:r w:rsidR="00610F30" w:rsidRPr="00013D2C">
              <w:rPr>
                <w:rFonts w:ascii="Arial" w:hAnsi="Arial"/>
                <w:sz w:val="22"/>
              </w:rPr>
              <w:t>З</w:t>
            </w:r>
            <w:r w:rsidRPr="00013D2C">
              <w:rPr>
                <w:rFonts w:ascii="Arial" w:hAnsi="Arial"/>
                <w:sz w:val="22"/>
              </w:rPr>
              <w:t>аказчик вправе провести независимую экспертизу с целью детального исследования характеристик поставляемого аппаратно-программного комплекса на</w:t>
            </w:r>
            <w:r w:rsidR="00EC074C" w:rsidRPr="00013D2C">
              <w:rPr>
                <w:rFonts w:ascii="Arial" w:hAnsi="Arial"/>
                <w:sz w:val="22"/>
              </w:rPr>
              <w:t xml:space="preserve"> </w:t>
            </w:r>
            <w:r w:rsidRPr="00013D2C">
              <w:rPr>
                <w:rFonts w:ascii="Arial" w:hAnsi="Arial"/>
                <w:sz w:val="22"/>
              </w:rPr>
              <w:t>соответствия треб</w:t>
            </w:r>
            <w:r w:rsidRPr="00013D2C">
              <w:rPr>
                <w:rFonts w:ascii="Arial" w:hAnsi="Arial"/>
                <w:sz w:val="22"/>
              </w:rPr>
              <w:t>о</w:t>
            </w:r>
            <w:r w:rsidRPr="00013D2C">
              <w:rPr>
                <w:rFonts w:ascii="Arial" w:hAnsi="Arial"/>
                <w:sz w:val="22"/>
              </w:rPr>
              <w:t>ваниям</w:t>
            </w:r>
            <w:r w:rsidR="00CE4A55">
              <w:rPr>
                <w:rFonts w:ascii="Arial" w:hAnsi="Arial"/>
                <w:sz w:val="22"/>
              </w:rPr>
              <w:t>, установленным заказчикам.</w:t>
            </w:r>
          </w:p>
        </w:tc>
      </w:tr>
      <w:tr w:rsidR="0071566C" w:rsidRPr="0071566C" w14:paraId="7EF11858" w14:textId="77777777" w:rsidTr="00013D2C">
        <w:tc>
          <w:tcPr>
            <w:tcW w:w="9571" w:type="dxa"/>
            <w:gridSpan w:val="2"/>
            <w:noWrap/>
            <w:hideMark/>
          </w:tcPr>
          <w:p w14:paraId="2F9EECD9" w14:textId="3A719745" w:rsidR="00820B6B" w:rsidRPr="00013D2C" w:rsidRDefault="00820B6B" w:rsidP="00013D2C">
            <w:pPr>
              <w:rPr>
                <w:rFonts w:ascii="Arial" w:hAnsi="Arial"/>
                <w:sz w:val="22"/>
              </w:rPr>
            </w:pPr>
            <w:r w:rsidRPr="0071566C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4.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  <w:r w:rsidRPr="00013D2C">
              <w:rPr>
                <w:rFonts w:ascii="Arial" w:hAnsi="Arial"/>
                <w:sz w:val="22"/>
              </w:rPr>
              <w:t>Гарантия на поставляемое оборудование не менее 36 месяцев. Производитель должен предоставить единый федеральный номер службы поддержки. Консультирование по в</w:t>
            </w:r>
            <w:r w:rsidRPr="00013D2C">
              <w:rPr>
                <w:rFonts w:ascii="Arial" w:hAnsi="Arial"/>
                <w:sz w:val="22"/>
              </w:rPr>
              <w:t>о</w:t>
            </w:r>
            <w:r w:rsidRPr="00013D2C">
              <w:rPr>
                <w:rFonts w:ascii="Arial" w:hAnsi="Arial"/>
                <w:sz w:val="22"/>
              </w:rPr>
              <w:t>просам восстановления работоспособности оборудования – бесплатное, неограниченное. Выполнение необходимых работ по восстановлению оборудования. Бесплатная замена неисправных компонентов</w:t>
            </w:r>
            <w:r w:rsidR="000353C7"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в течение гарантийного срока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</w:t>
            </w:r>
            <w:r w:rsidRPr="00013D2C">
              <w:rPr>
                <w:rFonts w:ascii="Arial" w:hAnsi="Arial"/>
                <w:sz w:val="22"/>
              </w:rPr>
              <w:t xml:space="preserve"> </w:t>
            </w:r>
            <w:r w:rsidRPr="00CE4A55">
              <w:rPr>
                <w:rFonts w:ascii="Arial" w:hAnsi="Arial" w:cs="Arial"/>
                <w:sz w:val="22"/>
                <w:szCs w:val="22"/>
              </w:rPr>
              <w:t>Производитель оборудования должен иметь не менее одного сервисного центра на территории</w:t>
            </w:r>
            <w:r w:rsidRPr="00CE4A55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г. </w:t>
            </w:r>
            <w:r w:rsidR="00994E0E" w:rsidRPr="00CE4A55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Москвы, г. Сургута, г. Перми, г. Красноярска, г. Смоленска</w:t>
            </w:r>
            <w:r w:rsidR="00013D2C" w:rsidRPr="00CE4A55">
              <w:rPr>
                <w:rFonts w:ascii="Arial" w:hAnsi="Arial" w:cs="Arial"/>
                <w:sz w:val="22"/>
                <w:szCs w:val="22"/>
              </w:rPr>
              <w:t>, либо организация приёмки оборудования в гара</w:t>
            </w:r>
            <w:r w:rsidR="00013D2C" w:rsidRPr="00CE4A55">
              <w:rPr>
                <w:rFonts w:ascii="Arial" w:hAnsi="Arial" w:cs="Arial"/>
                <w:sz w:val="22"/>
                <w:szCs w:val="22"/>
              </w:rPr>
              <w:t>н</w:t>
            </w:r>
            <w:r w:rsidR="00013D2C" w:rsidRPr="00CE4A55">
              <w:rPr>
                <w:rFonts w:ascii="Arial" w:hAnsi="Arial" w:cs="Arial"/>
                <w:sz w:val="22"/>
                <w:szCs w:val="22"/>
              </w:rPr>
              <w:t>тийный ремонт на территории филиала.</w:t>
            </w:r>
          </w:p>
        </w:tc>
      </w:tr>
      <w:tr w:rsidR="0071566C" w:rsidRPr="0071566C" w14:paraId="3132B593" w14:textId="77777777" w:rsidTr="00013D2C">
        <w:tc>
          <w:tcPr>
            <w:tcW w:w="9640" w:type="dxa"/>
            <w:gridSpan w:val="2"/>
            <w:noWrap/>
            <w:hideMark/>
          </w:tcPr>
          <w:p w14:paraId="023FEE2B" w14:textId="4EAC5AAF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b/>
                <w:sz w:val="22"/>
              </w:rPr>
              <w:t>5.</w:t>
            </w:r>
            <w:r w:rsidR="007B158B">
              <w:rPr>
                <w:rFonts w:ascii="Arial" w:hAnsi="Arial"/>
                <w:sz w:val="22"/>
              </w:rPr>
              <w:t xml:space="preserve"> Наличие </w:t>
            </w:r>
            <w:r w:rsidRPr="00013D2C">
              <w:rPr>
                <w:rFonts w:ascii="Arial" w:hAnsi="Arial"/>
                <w:sz w:val="22"/>
              </w:rPr>
              <w:t xml:space="preserve">у поставляемого оборудования нормативных документов: </w:t>
            </w:r>
          </w:p>
          <w:p w14:paraId="69A0A762" w14:textId="7777777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 xml:space="preserve"> - сертификат соответствия ГОСТ Р;</w:t>
            </w:r>
          </w:p>
          <w:p w14:paraId="53424A8C" w14:textId="2A85AE67" w:rsidR="00820B6B" w:rsidRPr="00013D2C" w:rsidRDefault="00820B6B" w:rsidP="00013D2C">
            <w:pPr>
              <w:spacing w:line="312" w:lineRule="auto"/>
              <w:rPr>
                <w:rFonts w:ascii="Arial" w:hAnsi="Arial"/>
                <w:sz w:val="22"/>
              </w:rPr>
            </w:pPr>
            <w:r w:rsidRPr="00013D2C">
              <w:rPr>
                <w:rFonts w:ascii="Arial" w:hAnsi="Arial"/>
                <w:sz w:val="22"/>
              </w:rPr>
              <w:t xml:space="preserve"> - сертификат соответствия единым санитарно-эпидемиологическим и гигиеническим тр</w:t>
            </w:r>
            <w:r w:rsidRPr="00013D2C">
              <w:rPr>
                <w:rFonts w:ascii="Arial" w:hAnsi="Arial"/>
                <w:sz w:val="22"/>
              </w:rPr>
              <w:t>е</w:t>
            </w:r>
            <w:r w:rsidRPr="00013D2C">
              <w:rPr>
                <w:rFonts w:ascii="Arial" w:hAnsi="Arial"/>
                <w:sz w:val="22"/>
              </w:rPr>
              <w:t>бованиям</w:t>
            </w:r>
            <w:r w:rsidR="000353C7"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14:paraId="016CA4A5" w14:textId="77777777" w:rsidR="00820B6B" w:rsidRPr="00240B98" w:rsidRDefault="00820B6B" w:rsidP="005F151F">
      <w:pPr>
        <w:spacing w:line="312" w:lineRule="auto"/>
        <w:rPr>
          <w:rFonts w:ascii="Arial" w:hAnsi="Arial" w:cs="Arial"/>
          <w:sz w:val="22"/>
          <w:szCs w:val="22"/>
        </w:rPr>
      </w:pPr>
    </w:p>
    <w:tbl>
      <w:tblPr>
        <w:tblStyle w:val="a7"/>
        <w:tblW w:w="9640" w:type="dxa"/>
        <w:tblInd w:w="-176" w:type="dxa"/>
        <w:tblLook w:val="04A0" w:firstRow="1" w:lastRow="0" w:firstColumn="1" w:lastColumn="0" w:noHBand="0" w:noVBand="1"/>
      </w:tblPr>
      <w:tblGrid>
        <w:gridCol w:w="3652"/>
        <w:gridCol w:w="5988"/>
      </w:tblGrid>
      <w:tr w:rsidR="00AF00E1" w:rsidRPr="0071566C" w14:paraId="6F1556AE" w14:textId="77777777" w:rsidTr="004F3FF9">
        <w:tc>
          <w:tcPr>
            <w:tcW w:w="3652" w:type="dxa"/>
            <w:noWrap/>
          </w:tcPr>
          <w:p w14:paraId="3FF4F20F" w14:textId="77777777" w:rsidR="00AF00E1" w:rsidRPr="0071566C" w:rsidRDefault="00AF00E1" w:rsidP="00004D9B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Дополнительные желательные характеристики и опции</w:t>
            </w:r>
          </w:p>
        </w:tc>
        <w:tc>
          <w:tcPr>
            <w:tcW w:w="5988" w:type="dxa"/>
          </w:tcPr>
          <w:p w14:paraId="32F6F20F" w14:textId="77777777" w:rsidR="00AF00E1" w:rsidRPr="0071566C" w:rsidRDefault="00AF00E1" w:rsidP="00004D9B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1. Защитный чехол с длинным ремнем для переноски устройства.</w:t>
            </w:r>
          </w:p>
          <w:p w14:paraId="46B0E8C3" w14:textId="77777777" w:rsidR="00AF00E1" w:rsidRPr="0071566C" w:rsidRDefault="00AF00E1" w:rsidP="00004D9B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2. Наличие программного или аппаратного подключ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е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ния </w:t>
            </w:r>
            <w:r w:rsidR="00240B9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периферийных устройств диагностики 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оборудов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а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ния (пирометр, виброметр).</w:t>
            </w:r>
          </w:p>
          <w:p w14:paraId="461CBE88" w14:textId="77777777" w:rsidR="00AF00E1" w:rsidRDefault="00AF00E1" w:rsidP="00004D9B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3. Готовность и возможность поставщика разработать специализированное программное обеспечение по з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а</w:t>
            </w:r>
            <w:r w:rsidRPr="0071566C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казу заказчика.</w:t>
            </w:r>
          </w:p>
          <w:p w14:paraId="0BDE6D57" w14:textId="25722186" w:rsidR="001C00E0" w:rsidRPr="0071566C" w:rsidRDefault="001C00E0" w:rsidP="004A5948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4. Готовность адаптировать </w:t>
            </w:r>
            <w:r w:rsidR="00E55D7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системные драйвера </w:t>
            </w:r>
            <w:r w:rsidR="004A594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устройства </w:t>
            </w:r>
            <w:r w:rsidR="00E55D7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под </w:t>
            </w:r>
            <w:r w:rsidR="004A594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ОС и </w:t>
            </w:r>
            <w:r w:rsidR="00E55D7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потребност</w:t>
            </w:r>
            <w:r w:rsidR="004A594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и </w:t>
            </w:r>
            <w:r w:rsidR="00E55D7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ПО</w:t>
            </w:r>
          </w:p>
        </w:tc>
      </w:tr>
    </w:tbl>
    <w:p w14:paraId="20AB3445" w14:textId="77777777" w:rsidR="00AF00E1" w:rsidRPr="00013D2C" w:rsidRDefault="00AF00E1" w:rsidP="00013D2C">
      <w:pPr>
        <w:spacing w:line="312" w:lineRule="auto"/>
        <w:rPr>
          <w:rFonts w:ascii="Arial" w:hAnsi="Arial"/>
          <w:sz w:val="22"/>
        </w:rPr>
      </w:pPr>
    </w:p>
    <w:sectPr w:rsidR="00AF00E1" w:rsidRPr="00013D2C" w:rsidSect="00EB5699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E452C" w14:textId="77777777" w:rsidR="00571539" w:rsidRDefault="00571539" w:rsidP="00844967">
      <w:r>
        <w:separator/>
      </w:r>
    </w:p>
  </w:endnote>
  <w:endnote w:type="continuationSeparator" w:id="0">
    <w:p w14:paraId="7D9066CA" w14:textId="77777777" w:rsidR="00571539" w:rsidRDefault="00571539" w:rsidP="00844967">
      <w:r>
        <w:continuationSeparator/>
      </w:r>
    </w:p>
  </w:endnote>
  <w:endnote w:type="continuationNotice" w:id="1">
    <w:p w14:paraId="3099A0E5" w14:textId="77777777" w:rsidR="00571539" w:rsidRDefault="00571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0F3A3" w14:textId="77777777" w:rsidR="008845CD" w:rsidRPr="004A5948" w:rsidRDefault="00994E0E">
    <w:pPr>
      <w:pStyle w:val="af3"/>
      <w:jc w:val="right"/>
      <w:rPr>
        <w:rFonts w:ascii="Arial" w:hAnsi="Arial"/>
        <w:sz w:val="22"/>
      </w:rPr>
    </w:pPr>
    <w:r w:rsidRPr="004A5948">
      <w:rPr>
        <w:rFonts w:ascii="Arial" w:hAnsi="Arial"/>
        <w:sz w:val="22"/>
      </w:rPr>
      <w:fldChar w:fldCharType="begin"/>
    </w:r>
    <w:r w:rsidRPr="0071566C">
      <w:rPr>
        <w:rFonts w:ascii="Arial" w:hAnsi="Arial" w:cs="Arial"/>
        <w:sz w:val="22"/>
      </w:rPr>
      <w:instrText xml:space="preserve"> PAGE   \* MERGEFORMAT </w:instrText>
    </w:r>
    <w:r w:rsidRPr="004A5948">
      <w:rPr>
        <w:rFonts w:ascii="Arial" w:hAnsi="Arial"/>
        <w:sz w:val="22"/>
      </w:rPr>
      <w:fldChar w:fldCharType="separate"/>
    </w:r>
    <w:r w:rsidR="004901A6">
      <w:rPr>
        <w:rFonts w:ascii="Arial" w:hAnsi="Arial" w:cs="Arial"/>
        <w:noProof/>
        <w:sz w:val="22"/>
      </w:rPr>
      <w:t>1</w:t>
    </w:r>
    <w:r w:rsidRPr="004A5948">
      <w:rPr>
        <w:rFonts w:ascii="Arial" w:hAnsi="Arial"/>
        <w:sz w:val="22"/>
      </w:rPr>
      <w:fldChar w:fldCharType="end"/>
    </w:r>
  </w:p>
  <w:p w14:paraId="368F9360" w14:textId="77777777" w:rsidR="008845CD" w:rsidRDefault="008845C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5E5A9" w14:textId="77777777" w:rsidR="00571539" w:rsidRDefault="00571539" w:rsidP="00844967">
      <w:r>
        <w:separator/>
      </w:r>
    </w:p>
  </w:footnote>
  <w:footnote w:type="continuationSeparator" w:id="0">
    <w:p w14:paraId="27E3071E" w14:textId="77777777" w:rsidR="00571539" w:rsidRDefault="00571539" w:rsidP="00844967">
      <w:r>
        <w:continuationSeparator/>
      </w:r>
    </w:p>
  </w:footnote>
  <w:footnote w:type="continuationNotice" w:id="1">
    <w:p w14:paraId="2490B948" w14:textId="77777777" w:rsidR="00571539" w:rsidRDefault="005715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33C"/>
    <w:multiLevelType w:val="hybridMultilevel"/>
    <w:tmpl w:val="A6CED50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05128"/>
    <w:multiLevelType w:val="multilevel"/>
    <w:tmpl w:val="11AEC0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023268F"/>
    <w:multiLevelType w:val="hybridMultilevel"/>
    <w:tmpl w:val="0F00C4E6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>
    <w:nsid w:val="317928C1"/>
    <w:multiLevelType w:val="multilevel"/>
    <w:tmpl w:val="C5ACFE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36B3391B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5">
    <w:nsid w:val="405F46DD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6">
    <w:nsid w:val="44E006A3"/>
    <w:multiLevelType w:val="hybridMultilevel"/>
    <w:tmpl w:val="A016F018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>
    <w:nsid w:val="469E6C04"/>
    <w:multiLevelType w:val="hybridMultilevel"/>
    <w:tmpl w:val="463839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>
    <w:nsid w:val="615C5E64"/>
    <w:multiLevelType w:val="multilevel"/>
    <w:tmpl w:val="06CC15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0">
    <w:nsid w:val="68890E20"/>
    <w:multiLevelType w:val="multilevel"/>
    <w:tmpl w:val="DAC667B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DED47DA"/>
    <w:multiLevelType w:val="hybridMultilevel"/>
    <w:tmpl w:val="56DCA9A2"/>
    <w:lvl w:ilvl="0" w:tplc="956A9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8C"/>
    <w:rsid w:val="00001689"/>
    <w:rsid w:val="00013D2C"/>
    <w:rsid w:val="000168A4"/>
    <w:rsid w:val="000353C7"/>
    <w:rsid w:val="00036E30"/>
    <w:rsid w:val="0004548E"/>
    <w:rsid w:val="00047CEF"/>
    <w:rsid w:val="00055ABA"/>
    <w:rsid w:val="00061BD8"/>
    <w:rsid w:val="0007406B"/>
    <w:rsid w:val="00090116"/>
    <w:rsid w:val="00092913"/>
    <w:rsid w:val="000A1A50"/>
    <w:rsid w:val="000A1FE9"/>
    <w:rsid w:val="000A43CC"/>
    <w:rsid w:val="000C276B"/>
    <w:rsid w:val="000C3131"/>
    <w:rsid w:val="000D5986"/>
    <w:rsid w:val="000D670B"/>
    <w:rsid w:val="000D7F0C"/>
    <w:rsid w:val="000E0628"/>
    <w:rsid w:val="000E1C8B"/>
    <w:rsid w:val="000F2252"/>
    <w:rsid w:val="00100881"/>
    <w:rsid w:val="00107A4A"/>
    <w:rsid w:val="00117ACC"/>
    <w:rsid w:val="00140888"/>
    <w:rsid w:val="00152063"/>
    <w:rsid w:val="00156C7F"/>
    <w:rsid w:val="0016014D"/>
    <w:rsid w:val="00161850"/>
    <w:rsid w:val="0016464B"/>
    <w:rsid w:val="00170AC8"/>
    <w:rsid w:val="001865D8"/>
    <w:rsid w:val="00193BC8"/>
    <w:rsid w:val="00193D4B"/>
    <w:rsid w:val="001A02AB"/>
    <w:rsid w:val="001A11E0"/>
    <w:rsid w:val="001A4894"/>
    <w:rsid w:val="001A6983"/>
    <w:rsid w:val="001B0DFF"/>
    <w:rsid w:val="001B2257"/>
    <w:rsid w:val="001B74CE"/>
    <w:rsid w:val="001B754A"/>
    <w:rsid w:val="001C00E0"/>
    <w:rsid w:val="001C4A2D"/>
    <w:rsid w:val="001C61B4"/>
    <w:rsid w:val="001C7742"/>
    <w:rsid w:val="001D04A8"/>
    <w:rsid w:val="001D44A9"/>
    <w:rsid w:val="001E0608"/>
    <w:rsid w:val="001F0AF6"/>
    <w:rsid w:val="001F276A"/>
    <w:rsid w:val="001F2981"/>
    <w:rsid w:val="001F2C6C"/>
    <w:rsid w:val="001F37A0"/>
    <w:rsid w:val="001F5956"/>
    <w:rsid w:val="001F70D4"/>
    <w:rsid w:val="002004EF"/>
    <w:rsid w:val="0020531A"/>
    <w:rsid w:val="002252CF"/>
    <w:rsid w:val="00235C46"/>
    <w:rsid w:val="00237C68"/>
    <w:rsid w:val="00240B98"/>
    <w:rsid w:val="00246A09"/>
    <w:rsid w:val="00260DF0"/>
    <w:rsid w:val="00261AB7"/>
    <w:rsid w:val="00262B1A"/>
    <w:rsid w:val="00271379"/>
    <w:rsid w:val="00277619"/>
    <w:rsid w:val="0028514B"/>
    <w:rsid w:val="00294ED8"/>
    <w:rsid w:val="002D421D"/>
    <w:rsid w:val="002D706C"/>
    <w:rsid w:val="002E4CB5"/>
    <w:rsid w:val="002E504D"/>
    <w:rsid w:val="002F1373"/>
    <w:rsid w:val="002F4524"/>
    <w:rsid w:val="0030451D"/>
    <w:rsid w:val="00311881"/>
    <w:rsid w:val="00312CD9"/>
    <w:rsid w:val="003530D8"/>
    <w:rsid w:val="00364122"/>
    <w:rsid w:val="003712CD"/>
    <w:rsid w:val="00374CFF"/>
    <w:rsid w:val="00377140"/>
    <w:rsid w:val="00380E3B"/>
    <w:rsid w:val="0038152F"/>
    <w:rsid w:val="003820EA"/>
    <w:rsid w:val="003A3CE1"/>
    <w:rsid w:val="003A4C1B"/>
    <w:rsid w:val="003B43C6"/>
    <w:rsid w:val="003B4CD4"/>
    <w:rsid w:val="003C134C"/>
    <w:rsid w:val="003C2CE0"/>
    <w:rsid w:val="003C370E"/>
    <w:rsid w:val="003D14CC"/>
    <w:rsid w:val="003D6844"/>
    <w:rsid w:val="003E0E6E"/>
    <w:rsid w:val="003E2CD4"/>
    <w:rsid w:val="003E7967"/>
    <w:rsid w:val="0040341B"/>
    <w:rsid w:val="00412774"/>
    <w:rsid w:val="00413343"/>
    <w:rsid w:val="00417D0A"/>
    <w:rsid w:val="00433220"/>
    <w:rsid w:val="0044726F"/>
    <w:rsid w:val="004577FD"/>
    <w:rsid w:val="004643F5"/>
    <w:rsid w:val="004665A1"/>
    <w:rsid w:val="004743D8"/>
    <w:rsid w:val="00474E3A"/>
    <w:rsid w:val="004778FF"/>
    <w:rsid w:val="00477FB4"/>
    <w:rsid w:val="004835DC"/>
    <w:rsid w:val="00486795"/>
    <w:rsid w:val="004901A6"/>
    <w:rsid w:val="00497844"/>
    <w:rsid w:val="00497A91"/>
    <w:rsid w:val="004A5948"/>
    <w:rsid w:val="004B3287"/>
    <w:rsid w:val="004D02C9"/>
    <w:rsid w:val="004D3132"/>
    <w:rsid w:val="004D3137"/>
    <w:rsid w:val="004D373F"/>
    <w:rsid w:val="004F3FF9"/>
    <w:rsid w:val="004F7F76"/>
    <w:rsid w:val="00501F7B"/>
    <w:rsid w:val="00510FD9"/>
    <w:rsid w:val="00520EF8"/>
    <w:rsid w:val="00521BB2"/>
    <w:rsid w:val="00525D54"/>
    <w:rsid w:val="005340E5"/>
    <w:rsid w:val="00542001"/>
    <w:rsid w:val="0054244E"/>
    <w:rsid w:val="00543944"/>
    <w:rsid w:val="005478FF"/>
    <w:rsid w:val="00547950"/>
    <w:rsid w:val="00550998"/>
    <w:rsid w:val="005633EE"/>
    <w:rsid w:val="005637DD"/>
    <w:rsid w:val="00571539"/>
    <w:rsid w:val="0057577F"/>
    <w:rsid w:val="00575F98"/>
    <w:rsid w:val="00591DE4"/>
    <w:rsid w:val="005960EF"/>
    <w:rsid w:val="005A0ED2"/>
    <w:rsid w:val="005A7A38"/>
    <w:rsid w:val="005B11C4"/>
    <w:rsid w:val="005B12BA"/>
    <w:rsid w:val="005B1ED7"/>
    <w:rsid w:val="005B225F"/>
    <w:rsid w:val="005B59C4"/>
    <w:rsid w:val="005C2DC4"/>
    <w:rsid w:val="005D29F1"/>
    <w:rsid w:val="005D784A"/>
    <w:rsid w:val="005E6866"/>
    <w:rsid w:val="005F151F"/>
    <w:rsid w:val="006044EF"/>
    <w:rsid w:val="00606C1B"/>
    <w:rsid w:val="00610F30"/>
    <w:rsid w:val="00613C6A"/>
    <w:rsid w:val="00616053"/>
    <w:rsid w:val="00626EAE"/>
    <w:rsid w:val="00630C3F"/>
    <w:rsid w:val="00631A22"/>
    <w:rsid w:val="00632B7C"/>
    <w:rsid w:val="006335BA"/>
    <w:rsid w:val="00633792"/>
    <w:rsid w:val="00633BA4"/>
    <w:rsid w:val="00634641"/>
    <w:rsid w:val="0064584F"/>
    <w:rsid w:val="00646B03"/>
    <w:rsid w:val="006519B5"/>
    <w:rsid w:val="00651A7B"/>
    <w:rsid w:val="00672937"/>
    <w:rsid w:val="00674F97"/>
    <w:rsid w:val="006778B0"/>
    <w:rsid w:val="00683571"/>
    <w:rsid w:val="00683A8D"/>
    <w:rsid w:val="006842E8"/>
    <w:rsid w:val="0069258D"/>
    <w:rsid w:val="00692EA4"/>
    <w:rsid w:val="0069737C"/>
    <w:rsid w:val="006974CC"/>
    <w:rsid w:val="006A1BE3"/>
    <w:rsid w:val="006A47F6"/>
    <w:rsid w:val="006A508F"/>
    <w:rsid w:val="006A7D16"/>
    <w:rsid w:val="006B7B95"/>
    <w:rsid w:val="006C63FC"/>
    <w:rsid w:val="006F032B"/>
    <w:rsid w:val="00702A52"/>
    <w:rsid w:val="0071049E"/>
    <w:rsid w:val="0071566C"/>
    <w:rsid w:val="007167D0"/>
    <w:rsid w:val="00716BB4"/>
    <w:rsid w:val="00725CDC"/>
    <w:rsid w:val="00736F33"/>
    <w:rsid w:val="00742700"/>
    <w:rsid w:val="00747B0C"/>
    <w:rsid w:val="00760EB7"/>
    <w:rsid w:val="0076135E"/>
    <w:rsid w:val="00762110"/>
    <w:rsid w:val="00766F9F"/>
    <w:rsid w:val="00772E31"/>
    <w:rsid w:val="00772F1A"/>
    <w:rsid w:val="00777304"/>
    <w:rsid w:val="00781E47"/>
    <w:rsid w:val="00784D4E"/>
    <w:rsid w:val="00790C00"/>
    <w:rsid w:val="00796396"/>
    <w:rsid w:val="007A738C"/>
    <w:rsid w:val="007A776F"/>
    <w:rsid w:val="007B158B"/>
    <w:rsid w:val="007B1A71"/>
    <w:rsid w:val="007B4CC9"/>
    <w:rsid w:val="007C52D5"/>
    <w:rsid w:val="007D1D5A"/>
    <w:rsid w:val="007D5BB8"/>
    <w:rsid w:val="007F3E61"/>
    <w:rsid w:val="007F4F7B"/>
    <w:rsid w:val="007F623D"/>
    <w:rsid w:val="008018C6"/>
    <w:rsid w:val="008178A1"/>
    <w:rsid w:val="00820B6B"/>
    <w:rsid w:val="008248CD"/>
    <w:rsid w:val="00834D2A"/>
    <w:rsid w:val="00837B5D"/>
    <w:rsid w:val="00842D11"/>
    <w:rsid w:val="00844967"/>
    <w:rsid w:val="008579D2"/>
    <w:rsid w:val="0087032D"/>
    <w:rsid w:val="00871E22"/>
    <w:rsid w:val="0087613C"/>
    <w:rsid w:val="008845CD"/>
    <w:rsid w:val="008872D0"/>
    <w:rsid w:val="00893209"/>
    <w:rsid w:val="008954D0"/>
    <w:rsid w:val="008A237A"/>
    <w:rsid w:val="008C33F8"/>
    <w:rsid w:val="008C6C41"/>
    <w:rsid w:val="008D17EC"/>
    <w:rsid w:val="00902C88"/>
    <w:rsid w:val="00903EF3"/>
    <w:rsid w:val="00911A0E"/>
    <w:rsid w:val="00912306"/>
    <w:rsid w:val="0091713C"/>
    <w:rsid w:val="00917FFE"/>
    <w:rsid w:val="00923A01"/>
    <w:rsid w:val="00925387"/>
    <w:rsid w:val="00931C29"/>
    <w:rsid w:val="00942462"/>
    <w:rsid w:val="009520B8"/>
    <w:rsid w:val="00956B10"/>
    <w:rsid w:val="0096506E"/>
    <w:rsid w:val="009732C8"/>
    <w:rsid w:val="009824FC"/>
    <w:rsid w:val="00986862"/>
    <w:rsid w:val="009874AA"/>
    <w:rsid w:val="00994E0E"/>
    <w:rsid w:val="00994F6F"/>
    <w:rsid w:val="009955CB"/>
    <w:rsid w:val="009965D2"/>
    <w:rsid w:val="00997FB1"/>
    <w:rsid w:val="009B61EC"/>
    <w:rsid w:val="009B7A9C"/>
    <w:rsid w:val="009C1080"/>
    <w:rsid w:val="009C65FC"/>
    <w:rsid w:val="009D6851"/>
    <w:rsid w:val="009E0DBD"/>
    <w:rsid w:val="009E4FE8"/>
    <w:rsid w:val="009F472F"/>
    <w:rsid w:val="00A004B1"/>
    <w:rsid w:val="00A076E0"/>
    <w:rsid w:val="00A17F5A"/>
    <w:rsid w:val="00A2317F"/>
    <w:rsid w:val="00A237BD"/>
    <w:rsid w:val="00A33DC5"/>
    <w:rsid w:val="00A444A9"/>
    <w:rsid w:val="00A47E55"/>
    <w:rsid w:val="00A50394"/>
    <w:rsid w:val="00A50FBF"/>
    <w:rsid w:val="00A53479"/>
    <w:rsid w:val="00A66DC8"/>
    <w:rsid w:val="00A711A7"/>
    <w:rsid w:val="00A73E44"/>
    <w:rsid w:val="00A742DC"/>
    <w:rsid w:val="00A773AD"/>
    <w:rsid w:val="00A922BB"/>
    <w:rsid w:val="00AB5DA1"/>
    <w:rsid w:val="00AB6854"/>
    <w:rsid w:val="00AB75E4"/>
    <w:rsid w:val="00AB7995"/>
    <w:rsid w:val="00AC0818"/>
    <w:rsid w:val="00AC7E09"/>
    <w:rsid w:val="00AD0C0E"/>
    <w:rsid w:val="00AD7D6F"/>
    <w:rsid w:val="00AE127B"/>
    <w:rsid w:val="00AE382E"/>
    <w:rsid w:val="00AE429B"/>
    <w:rsid w:val="00AE4A23"/>
    <w:rsid w:val="00AF00E1"/>
    <w:rsid w:val="00AF2393"/>
    <w:rsid w:val="00AF3085"/>
    <w:rsid w:val="00B03B6A"/>
    <w:rsid w:val="00B12CA5"/>
    <w:rsid w:val="00B16110"/>
    <w:rsid w:val="00B20E27"/>
    <w:rsid w:val="00B34146"/>
    <w:rsid w:val="00B509D4"/>
    <w:rsid w:val="00B53D6F"/>
    <w:rsid w:val="00B543D2"/>
    <w:rsid w:val="00B576D7"/>
    <w:rsid w:val="00B637BC"/>
    <w:rsid w:val="00B67757"/>
    <w:rsid w:val="00B75812"/>
    <w:rsid w:val="00B75854"/>
    <w:rsid w:val="00B94DB5"/>
    <w:rsid w:val="00BA2DA5"/>
    <w:rsid w:val="00BB0F04"/>
    <w:rsid w:val="00BB1B7B"/>
    <w:rsid w:val="00BB340E"/>
    <w:rsid w:val="00BB3B81"/>
    <w:rsid w:val="00BB7A1A"/>
    <w:rsid w:val="00BC2C69"/>
    <w:rsid w:val="00BC3459"/>
    <w:rsid w:val="00BC4777"/>
    <w:rsid w:val="00BC71FA"/>
    <w:rsid w:val="00BF16B5"/>
    <w:rsid w:val="00BF5820"/>
    <w:rsid w:val="00BF7F21"/>
    <w:rsid w:val="00C03F13"/>
    <w:rsid w:val="00C11AF6"/>
    <w:rsid w:val="00C127AD"/>
    <w:rsid w:val="00C30554"/>
    <w:rsid w:val="00C363BA"/>
    <w:rsid w:val="00C42F99"/>
    <w:rsid w:val="00C43999"/>
    <w:rsid w:val="00C462C4"/>
    <w:rsid w:val="00C553E1"/>
    <w:rsid w:val="00C56604"/>
    <w:rsid w:val="00C60ED4"/>
    <w:rsid w:val="00C63F7B"/>
    <w:rsid w:val="00C853F3"/>
    <w:rsid w:val="00C858EE"/>
    <w:rsid w:val="00C90A97"/>
    <w:rsid w:val="00C96089"/>
    <w:rsid w:val="00C9751C"/>
    <w:rsid w:val="00CA5EE7"/>
    <w:rsid w:val="00CC1AEF"/>
    <w:rsid w:val="00CD0244"/>
    <w:rsid w:val="00CD10EA"/>
    <w:rsid w:val="00CD3035"/>
    <w:rsid w:val="00CE4A55"/>
    <w:rsid w:val="00CE642C"/>
    <w:rsid w:val="00CF10A9"/>
    <w:rsid w:val="00CF34C0"/>
    <w:rsid w:val="00D133EA"/>
    <w:rsid w:val="00D15A6D"/>
    <w:rsid w:val="00D24237"/>
    <w:rsid w:val="00D27A52"/>
    <w:rsid w:val="00D35972"/>
    <w:rsid w:val="00D3613B"/>
    <w:rsid w:val="00D41BDA"/>
    <w:rsid w:val="00D52632"/>
    <w:rsid w:val="00D62587"/>
    <w:rsid w:val="00D7118B"/>
    <w:rsid w:val="00D75287"/>
    <w:rsid w:val="00D87B81"/>
    <w:rsid w:val="00D92FAA"/>
    <w:rsid w:val="00DA2D71"/>
    <w:rsid w:val="00DA72A8"/>
    <w:rsid w:val="00DB52CE"/>
    <w:rsid w:val="00DB5C59"/>
    <w:rsid w:val="00DC16E0"/>
    <w:rsid w:val="00DD1175"/>
    <w:rsid w:val="00DD56CA"/>
    <w:rsid w:val="00DD671C"/>
    <w:rsid w:val="00DF0BC6"/>
    <w:rsid w:val="00DF3635"/>
    <w:rsid w:val="00E035D5"/>
    <w:rsid w:val="00E0434C"/>
    <w:rsid w:val="00E047BF"/>
    <w:rsid w:val="00E04F1A"/>
    <w:rsid w:val="00E06329"/>
    <w:rsid w:val="00E20E03"/>
    <w:rsid w:val="00E2596C"/>
    <w:rsid w:val="00E33335"/>
    <w:rsid w:val="00E348F3"/>
    <w:rsid w:val="00E3731C"/>
    <w:rsid w:val="00E4127F"/>
    <w:rsid w:val="00E42EFB"/>
    <w:rsid w:val="00E507C2"/>
    <w:rsid w:val="00E53756"/>
    <w:rsid w:val="00E53D85"/>
    <w:rsid w:val="00E55D76"/>
    <w:rsid w:val="00E564E5"/>
    <w:rsid w:val="00E621C2"/>
    <w:rsid w:val="00E62C91"/>
    <w:rsid w:val="00E91202"/>
    <w:rsid w:val="00EA03A8"/>
    <w:rsid w:val="00EA6079"/>
    <w:rsid w:val="00EB3327"/>
    <w:rsid w:val="00EB3E9B"/>
    <w:rsid w:val="00EB5699"/>
    <w:rsid w:val="00EC074C"/>
    <w:rsid w:val="00EC5B0E"/>
    <w:rsid w:val="00EC78F7"/>
    <w:rsid w:val="00ED2E39"/>
    <w:rsid w:val="00ED4D24"/>
    <w:rsid w:val="00EE253E"/>
    <w:rsid w:val="00EE5F3C"/>
    <w:rsid w:val="00EF1FFB"/>
    <w:rsid w:val="00EF24E3"/>
    <w:rsid w:val="00F104E1"/>
    <w:rsid w:val="00F11F74"/>
    <w:rsid w:val="00F124D6"/>
    <w:rsid w:val="00F1339F"/>
    <w:rsid w:val="00F27A77"/>
    <w:rsid w:val="00F54871"/>
    <w:rsid w:val="00F6146B"/>
    <w:rsid w:val="00F61A57"/>
    <w:rsid w:val="00F772D8"/>
    <w:rsid w:val="00F8068E"/>
    <w:rsid w:val="00F82027"/>
    <w:rsid w:val="00F86E08"/>
    <w:rsid w:val="00F91BD4"/>
    <w:rsid w:val="00FB4BC6"/>
    <w:rsid w:val="00FC03BD"/>
    <w:rsid w:val="00FC07D1"/>
    <w:rsid w:val="00FD7841"/>
    <w:rsid w:val="00FE2659"/>
    <w:rsid w:val="00FE5310"/>
    <w:rsid w:val="00FF21C9"/>
    <w:rsid w:val="00FF2737"/>
    <w:rsid w:val="00FF3161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0EB7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4665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locked/>
    <w:rsid w:val="00F133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044EF"/>
    <w:rPr>
      <w:rFonts w:ascii="Cambria" w:hAnsi="Cambria" w:cs="Cambria"/>
      <w:b/>
      <w:bCs/>
      <w:kern w:val="32"/>
      <w:sz w:val="32"/>
      <w:szCs w:val="32"/>
    </w:rPr>
  </w:style>
  <w:style w:type="paragraph" w:customStyle="1" w:styleId="a4">
    <w:name w:val="Знак Знак Знак Знак Знак Знак Знак Знак Знак Знак Знак Знак Знак"/>
    <w:basedOn w:val="a0"/>
    <w:rsid w:val="007A738C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0"/>
    <w:rsid w:val="007A738C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5">
    <w:name w:val="Balloon Text"/>
    <w:basedOn w:val="a0"/>
    <w:link w:val="a6"/>
    <w:semiHidden/>
    <w:rsid w:val="004665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6044EF"/>
    <w:rPr>
      <w:rFonts w:ascii="Times New Roman" w:hAnsi="Times New Roman" w:cs="Times New Roman"/>
      <w:sz w:val="2"/>
      <w:szCs w:val="2"/>
    </w:rPr>
  </w:style>
  <w:style w:type="table" w:styleId="a7">
    <w:name w:val="Table Grid"/>
    <w:basedOn w:val="a2"/>
    <w:uiPriority w:val="59"/>
    <w:locked/>
    <w:rsid w:val="0043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 Знак Знак Знак Знак Знак Знак"/>
    <w:basedOn w:val="a0"/>
    <w:rsid w:val="005B11C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9">
    <w:name w:val="caption"/>
    <w:basedOn w:val="a0"/>
    <w:next w:val="a0"/>
    <w:qFormat/>
    <w:locked/>
    <w:rsid w:val="00777304"/>
    <w:rPr>
      <w:b/>
      <w:bCs/>
      <w:sz w:val="20"/>
      <w:szCs w:val="20"/>
    </w:rPr>
  </w:style>
  <w:style w:type="character" w:styleId="aa">
    <w:name w:val="annotation reference"/>
    <w:rsid w:val="002F1373"/>
    <w:rPr>
      <w:sz w:val="16"/>
      <w:szCs w:val="16"/>
    </w:rPr>
  </w:style>
  <w:style w:type="paragraph" w:styleId="ab">
    <w:name w:val="annotation text"/>
    <w:basedOn w:val="a0"/>
    <w:link w:val="ac"/>
    <w:rsid w:val="002F1373"/>
    <w:rPr>
      <w:sz w:val="20"/>
      <w:szCs w:val="20"/>
    </w:rPr>
  </w:style>
  <w:style w:type="character" w:customStyle="1" w:styleId="ac">
    <w:name w:val="Текст примечания Знак"/>
    <w:link w:val="ab"/>
    <w:rsid w:val="002F1373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2F1373"/>
    <w:rPr>
      <w:b/>
      <w:bCs/>
    </w:rPr>
  </w:style>
  <w:style w:type="character" w:customStyle="1" w:styleId="ae">
    <w:name w:val="Тема примечания Знак"/>
    <w:link w:val="ad"/>
    <w:rsid w:val="002F1373"/>
    <w:rPr>
      <w:rFonts w:ascii="Times New Roman" w:hAnsi="Times New Roman"/>
      <w:b/>
      <w:bCs/>
    </w:rPr>
  </w:style>
  <w:style w:type="character" w:styleId="af">
    <w:name w:val="Hyperlink"/>
    <w:rsid w:val="002F1373"/>
    <w:rPr>
      <w:color w:val="0000FF"/>
      <w:u w:val="single"/>
    </w:rPr>
  </w:style>
  <w:style w:type="paragraph" w:styleId="af0">
    <w:name w:val="List Paragraph"/>
    <w:basedOn w:val="a0"/>
    <w:uiPriority w:val="34"/>
    <w:qFormat/>
    <w:rsid w:val="00E0434C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header"/>
    <w:basedOn w:val="a0"/>
    <w:link w:val="af2"/>
    <w:rsid w:val="008449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44967"/>
    <w:rPr>
      <w:rFonts w:ascii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84496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44967"/>
    <w:rPr>
      <w:rFonts w:ascii="Times New Roman" w:hAnsi="Times New Roman"/>
      <w:sz w:val="24"/>
      <w:szCs w:val="24"/>
    </w:rPr>
  </w:style>
  <w:style w:type="paragraph" w:customStyle="1" w:styleId="a">
    <w:name w:val="Список нумерованный"/>
    <w:basedOn w:val="a0"/>
    <w:rsid w:val="004B3287"/>
    <w:pPr>
      <w:numPr>
        <w:numId w:val="9"/>
      </w:numPr>
      <w:spacing w:after="240"/>
    </w:pPr>
    <w:rPr>
      <w:rFonts w:ascii="Verdana" w:eastAsia="Times New Roman" w:hAnsi="Verdana"/>
      <w:sz w:val="18"/>
    </w:rPr>
  </w:style>
  <w:style w:type="character" w:customStyle="1" w:styleId="30">
    <w:name w:val="Заголовок 3 Знак"/>
    <w:basedOn w:val="a1"/>
    <w:link w:val="3"/>
    <w:rsid w:val="00F133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5">
    <w:name w:val="Revision"/>
    <w:hidden/>
    <w:uiPriority w:val="99"/>
    <w:semiHidden/>
    <w:rsid w:val="001F298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0EB7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4665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locked/>
    <w:rsid w:val="00F133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044EF"/>
    <w:rPr>
      <w:rFonts w:ascii="Cambria" w:hAnsi="Cambria" w:cs="Cambria"/>
      <w:b/>
      <w:bCs/>
      <w:kern w:val="32"/>
      <w:sz w:val="32"/>
      <w:szCs w:val="32"/>
    </w:rPr>
  </w:style>
  <w:style w:type="paragraph" w:customStyle="1" w:styleId="a4">
    <w:name w:val="Знак Знак Знак Знак Знак Знак Знак Знак Знак Знак Знак Знак Знак"/>
    <w:basedOn w:val="a0"/>
    <w:rsid w:val="007A738C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0"/>
    <w:rsid w:val="007A738C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5">
    <w:name w:val="Balloon Text"/>
    <w:basedOn w:val="a0"/>
    <w:link w:val="a6"/>
    <w:semiHidden/>
    <w:rsid w:val="004665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6044EF"/>
    <w:rPr>
      <w:rFonts w:ascii="Times New Roman" w:hAnsi="Times New Roman" w:cs="Times New Roman"/>
      <w:sz w:val="2"/>
      <w:szCs w:val="2"/>
    </w:rPr>
  </w:style>
  <w:style w:type="table" w:styleId="a7">
    <w:name w:val="Table Grid"/>
    <w:basedOn w:val="a2"/>
    <w:uiPriority w:val="59"/>
    <w:locked/>
    <w:rsid w:val="0043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 Знак Знак Знак Знак Знак Знак"/>
    <w:basedOn w:val="a0"/>
    <w:rsid w:val="005B11C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9">
    <w:name w:val="caption"/>
    <w:basedOn w:val="a0"/>
    <w:next w:val="a0"/>
    <w:qFormat/>
    <w:locked/>
    <w:rsid w:val="00777304"/>
    <w:rPr>
      <w:b/>
      <w:bCs/>
      <w:sz w:val="20"/>
      <w:szCs w:val="20"/>
    </w:rPr>
  </w:style>
  <w:style w:type="character" w:styleId="aa">
    <w:name w:val="annotation reference"/>
    <w:rsid w:val="002F1373"/>
    <w:rPr>
      <w:sz w:val="16"/>
      <w:szCs w:val="16"/>
    </w:rPr>
  </w:style>
  <w:style w:type="paragraph" w:styleId="ab">
    <w:name w:val="annotation text"/>
    <w:basedOn w:val="a0"/>
    <w:link w:val="ac"/>
    <w:rsid w:val="002F1373"/>
    <w:rPr>
      <w:sz w:val="20"/>
      <w:szCs w:val="20"/>
    </w:rPr>
  </w:style>
  <w:style w:type="character" w:customStyle="1" w:styleId="ac">
    <w:name w:val="Текст примечания Знак"/>
    <w:link w:val="ab"/>
    <w:rsid w:val="002F1373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2F1373"/>
    <w:rPr>
      <w:b/>
      <w:bCs/>
    </w:rPr>
  </w:style>
  <w:style w:type="character" w:customStyle="1" w:styleId="ae">
    <w:name w:val="Тема примечания Знак"/>
    <w:link w:val="ad"/>
    <w:rsid w:val="002F1373"/>
    <w:rPr>
      <w:rFonts w:ascii="Times New Roman" w:hAnsi="Times New Roman"/>
      <w:b/>
      <w:bCs/>
    </w:rPr>
  </w:style>
  <w:style w:type="character" w:styleId="af">
    <w:name w:val="Hyperlink"/>
    <w:rsid w:val="002F1373"/>
    <w:rPr>
      <w:color w:val="0000FF"/>
      <w:u w:val="single"/>
    </w:rPr>
  </w:style>
  <w:style w:type="paragraph" w:styleId="af0">
    <w:name w:val="List Paragraph"/>
    <w:basedOn w:val="a0"/>
    <w:uiPriority w:val="34"/>
    <w:qFormat/>
    <w:rsid w:val="00E0434C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header"/>
    <w:basedOn w:val="a0"/>
    <w:link w:val="af2"/>
    <w:rsid w:val="008449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44967"/>
    <w:rPr>
      <w:rFonts w:ascii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84496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44967"/>
    <w:rPr>
      <w:rFonts w:ascii="Times New Roman" w:hAnsi="Times New Roman"/>
      <w:sz w:val="24"/>
      <w:szCs w:val="24"/>
    </w:rPr>
  </w:style>
  <w:style w:type="paragraph" w:customStyle="1" w:styleId="a">
    <w:name w:val="Список нумерованный"/>
    <w:basedOn w:val="a0"/>
    <w:rsid w:val="004B3287"/>
    <w:pPr>
      <w:numPr>
        <w:numId w:val="9"/>
      </w:numPr>
      <w:spacing w:after="240"/>
    </w:pPr>
    <w:rPr>
      <w:rFonts w:ascii="Verdana" w:eastAsia="Times New Roman" w:hAnsi="Verdana"/>
      <w:sz w:val="18"/>
    </w:rPr>
  </w:style>
  <w:style w:type="character" w:customStyle="1" w:styleId="30">
    <w:name w:val="Заголовок 3 Знак"/>
    <w:basedOn w:val="a1"/>
    <w:link w:val="3"/>
    <w:rsid w:val="00F133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5">
    <w:name w:val="Revision"/>
    <w:hidden/>
    <w:uiPriority w:val="99"/>
    <w:semiHidden/>
    <w:rsid w:val="001F298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3CAE-FCDE-4B76-B27A-851AEC71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№2</vt:lpstr>
    </vt:vector>
  </TitlesOfParts>
  <Company>OGK-4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ОАО "Э.ОН Россия"</dc:creator>
  <cp:lastModifiedBy>Паршенкова Татьяна Викторовна</cp:lastModifiedBy>
  <cp:revision>11</cp:revision>
  <cp:lastPrinted>2016-11-28T06:35:00Z</cp:lastPrinted>
  <dcterms:created xsi:type="dcterms:W3CDTF">2016-11-01T07:43:00Z</dcterms:created>
  <dcterms:modified xsi:type="dcterms:W3CDTF">2016-11-28T06:36:00Z</dcterms:modified>
</cp:coreProperties>
</file>