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w:t>
        </w:r>
        <w:r w:rsidR="001F2C0F" w:rsidRPr="00AE5DB2">
          <w:rPr>
            <w:rFonts w:ascii="Arial" w:hAnsi="Arial" w:cs="Arial"/>
            <w:webHidden/>
          </w:rPr>
          <w:fldChar w:fldCharType="end"/>
        </w:r>
      </w:hyperlink>
    </w:p>
    <w:p w:rsidR="001F2C0F" w:rsidRPr="00AE5DB2" w:rsidRDefault="00227705">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8</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8</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11</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14</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16</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18</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22</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24</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26</w:t>
        </w:r>
        <w:r w:rsidR="001F2C0F" w:rsidRPr="00AE5DB2">
          <w:rPr>
            <w:rFonts w:ascii="Arial" w:hAnsi="Arial" w:cs="Arial"/>
            <w:webHidden/>
          </w:rPr>
          <w:fldChar w:fldCharType="end"/>
        </w:r>
      </w:hyperlink>
    </w:p>
    <w:p w:rsidR="001F2C0F" w:rsidRPr="00AE5DB2" w:rsidRDefault="00227705">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28</w:t>
        </w:r>
        <w:r w:rsidR="001F2C0F" w:rsidRPr="00AE5DB2">
          <w:rPr>
            <w:rFonts w:ascii="Arial" w:hAnsi="Arial" w:cs="Arial"/>
            <w:webHidden/>
          </w:rPr>
          <w:fldChar w:fldCharType="end"/>
        </w:r>
      </w:hyperlink>
    </w:p>
    <w:p w:rsidR="001F2C0F" w:rsidRPr="00AE5DB2" w:rsidRDefault="00227705">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30</w:t>
        </w:r>
        <w:r w:rsidR="001F2C0F" w:rsidRPr="00AE5DB2">
          <w:rPr>
            <w:rFonts w:ascii="Arial" w:hAnsi="Arial" w:cs="Arial"/>
            <w:webHidden/>
          </w:rPr>
          <w:fldChar w:fldCharType="end"/>
        </w:r>
      </w:hyperlink>
    </w:p>
    <w:p w:rsidR="001F2C0F" w:rsidRPr="00AE5DB2" w:rsidRDefault="00227705">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w:t>
      </w:r>
      <w:r w:rsidR="00182143">
        <w:rPr>
          <w:rFonts w:ascii="Arial" w:hAnsi="Arial" w:cs="Arial"/>
          <w:sz w:val="24"/>
          <w:szCs w:val="24"/>
        </w:rPr>
        <w:t>2</w:t>
      </w:r>
      <w:r w:rsidR="00422107">
        <w:rPr>
          <w:rFonts w:ascii="Arial" w:hAnsi="Arial" w:cs="Arial"/>
          <w:sz w:val="24"/>
          <w:szCs w:val="24"/>
        </w:rPr>
        <w:t>72</w:t>
      </w:r>
      <w:r w:rsidR="00F615D3" w:rsidRPr="00AE5DB2">
        <w:rPr>
          <w:rFonts w:ascii="Arial" w:hAnsi="Arial" w:cs="Arial"/>
          <w:sz w:val="24"/>
          <w:szCs w:val="24"/>
        </w:rPr>
        <w:t xml:space="preserve"> от </w:t>
      </w:r>
      <w:r w:rsidR="00422107">
        <w:rPr>
          <w:rFonts w:ascii="Arial" w:hAnsi="Arial" w:cs="Arial"/>
          <w:sz w:val="24"/>
          <w:szCs w:val="24"/>
        </w:rPr>
        <w:t>31</w:t>
      </w:r>
      <w:r w:rsidR="00F615D3" w:rsidRPr="00AE5DB2">
        <w:rPr>
          <w:rFonts w:ascii="Arial" w:hAnsi="Arial" w:cs="Arial"/>
          <w:sz w:val="24"/>
          <w:szCs w:val="24"/>
        </w:rPr>
        <w:t>.</w:t>
      </w:r>
      <w:r w:rsidR="00AA5FEB">
        <w:rPr>
          <w:rFonts w:ascii="Arial" w:hAnsi="Arial" w:cs="Arial"/>
          <w:sz w:val="24"/>
          <w:szCs w:val="24"/>
        </w:rPr>
        <w:t>10</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w:t>
      </w:r>
      <w:proofErr w:type="gramStart"/>
      <w:r w:rsidRPr="00AE5DB2">
        <w:rPr>
          <w:rFonts w:ascii="Arial" w:hAnsi="Arial" w:cs="Arial"/>
          <w:sz w:val="24"/>
          <w:szCs w:val="24"/>
        </w:rPr>
        <w:t>уточняют и дополняют</w:t>
      </w:r>
      <w:proofErr w:type="gramEnd"/>
      <w:r w:rsidRPr="00AE5DB2">
        <w:rPr>
          <w:rFonts w:ascii="Arial" w:hAnsi="Arial" w:cs="Arial"/>
          <w:sz w:val="24"/>
          <w:szCs w:val="24"/>
        </w:rPr>
        <w:t xml:space="preserve">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A7394" w:rsidP="00422107">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422107">
              <w:rPr>
                <w:rFonts w:ascii="Arial" w:hAnsi="Arial" w:cs="Arial"/>
                <w:bCs/>
                <w:sz w:val="24"/>
                <w:szCs w:val="24"/>
              </w:rPr>
              <w:t>Д</w:t>
            </w:r>
            <w:r w:rsidR="00182143">
              <w:rPr>
                <w:rFonts w:ascii="Arial" w:hAnsi="Arial" w:cs="Arial"/>
                <w:bCs/>
                <w:sz w:val="24"/>
                <w:szCs w:val="24"/>
              </w:rPr>
              <w:t xml:space="preserve">СИЗ </w:t>
            </w:r>
            <w:r w:rsidR="00422107">
              <w:rPr>
                <w:rFonts w:ascii="Arial" w:hAnsi="Arial" w:cs="Arial"/>
                <w:bCs/>
                <w:sz w:val="24"/>
                <w:szCs w:val="24"/>
              </w:rPr>
              <w:t>(защитные кремы)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1041D5">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422107">
              <w:rPr>
                <w:rFonts w:ascii="Arial" w:hAnsi="Arial" w:cs="Arial"/>
                <w:sz w:val="24"/>
                <w:szCs w:val="24"/>
                <w:lang w:eastAsia="en-US"/>
              </w:rPr>
              <w:t>31</w:t>
            </w:r>
            <w:r w:rsidR="00BC5425" w:rsidRPr="00AE5DB2">
              <w:rPr>
                <w:rFonts w:ascii="Arial" w:hAnsi="Arial" w:cs="Arial"/>
                <w:sz w:val="24"/>
                <w:szCs w:val="24"/>
                <w:lang w:eastAsia="en-US"/>
              </w:rPr>
              <w:t>.</w:t>
            </w:r>
            <w:r w:rsidR="003541E2">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1</w:t>
            </w:r>
            <w:r>
              <w:rPr>
                <w:rFonts w:ascii="Arial" w:hAnsi="Arial" w:cs="Arial"/>
                <w:sz w:val="24"/>
                <w:szCs w:val="24"/>
                <w:lang w:eastAsia="en-US"/>
              </w:rPr>
              <w:t>5</w:t>
            </w:r>
            <w:r w:rsidRPr="00AE5DB2">
              <w:rPr>
                <w:rFonts w:ascii="Arial" w:hAnsi="Arial" w:cs="Arial"/>
                <w:sz w:val="24"/>
                <w:szCs w:val="24"/>
                <w:lang w:eastAsia="en-US"/>
              </w:rPr>
              <w:t>:00 (</w:t>
            </w:r>
            <w:proofErr w:type="gramStart"/>
            <w:r w:rsidRPr="00AE5DB2">
              <w:rPr>
                <w:rFonts w:ascii="Arial" w:hAnsi="Arial" w:cs="Arial"/>
                <w:sz w:val="24"/>
                <w:szCs w:val="24"/>
                <w:lang w:eastAsia="en-US"/>
              </w:rPr>
              <w:t>МСК</w:t>
            </w:r>
            <w:proofErr w:type="gramEnd"/>
            <w:r w:rsidRPr="00AE5DB2">
              <w:rPr>
                <w:rFonts w:ascii="Arial" w:hAnsi="Arial" w:cs="Arial"/>
                <w:sz w:val="24"/>
                <w:szCs w:val="24"/>
                <w:lang w:eastAsia="en-US"/>
              </w:rPr>
              <w:t xml:space="preserve">) </w:t>
            </w:r>
            <w:r>
              <w:rPr>
                <w:rFonts w:ascii="Arial" w:hAnsi="Arial" w:cs="Arial"/>
                <w:sz w:val="24"/>
                <w:szCs w:val="24"/>
                <w:lang w:eastAsia="en-US"/>
              </w:rPr>
              <w:t>07</w:t>
            </w:r>
            <w:r w:rsidRPr="00AE5DB2">
              <w:rPr>
                <w:rFonts w:ascii="Arial" w:hAnsi="Arial" w:cs="Arial"/>
                <w:sz w:val="24"/>
                <w:szCs w:val="24"/>
                <w:lang w:eastAsia="en-US"/>
              </w:rPr>
              <w:t>.</w:t>
            </w:r>
            <w:r>
              <w:rPr>
                <w:rFonts w:ascii="Arial" w:hAnsi="Arial" w:cs="Arial"/>
                <w:sz w:val="24"/>
                <w:szCs w:val="24"/>
                <w:lang w:eastAsia="en-US"/>
              </w:rPr>
              <w:t>11</w:t>
            </w:r>
            <w:r w:rsidRPr="00AE5DB2">
              <w:rPr>
                <w:rFonts w:ascii="Arial" w:hAnsi="Arial" w:cs="Arial"/>
                <w:sz w:val="24"/>
                <w:szCs w:val="24"/>
                <w:lang w:eastAsia="en-US"/>
              </w:rPr>
              <w:t>.2016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4236F" w:rsidRPr="00AE5DB2" w:rsidRDefault="00F4236F" w:rsidP="00F4236F">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F4236F" w:rsidRDefault="00F4236F" w:rsidP="00F4236F">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Pr>
                <w:rStyle w:val="af2"/>
                <w:rFonts w:ascii="Arial" w:hAnsi="Arial" w:cs="Arial"/>
                <w:sz w:val="24"/>
                <w:szCs w:val="24"/>
                <w:lang w:val="en-US" w:eastAsia="en-US"/>
              </w:rPr>
              <w:t>Novinkova</w:t>
            </w:r>
            <w:proofErr w:type="spellEnd"/>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1" w:history="1">
              <w:r w:rsidRPr="00AE5DB2">
                <w:rPr>
                  <w:rStyle w:val="af2"/>
                  <w:rFonts w:ascii="Arial" w:hAnsi="Arial" w:cs="Arial"/>
                  <w:sz w:val="24"/>
                  <w:szCs w:val="24"/>
                </w:rPr>
                <w:t>@</w:t>
              </w:r>
              <w:proofErr w:type="spellStart"/>
              <w:r w:rsidRPr="00AE5DB2">
                <w:rPr>
                  <w:rStyle w:val="af2"/>
                  <w:rFonts w:ascii="Arial" w:hAnsi="Arial" w:cs="Arial"/>
                  <w:sz w:val="24"/>
                  <w:szCs w:val="24"/>
                </w:rPr>
                <w:t>unipro.energy</w:t>
              </w:r>
              <w:proofErr w:type="spellEnd"/>
            </w:hyperlink>
            <w:r w:rsidRPr="00AE5DB2">
              <w:rPr>
                <w:rFonts w:ascii="Arial" w:hAnsi="Arial" w:cs="Arial"/>
                <w:i/>
                <w:sz w:val="24"/>
                <w:szCs w:val="24"/>
                <w:lang w:eastAsia="en-US"/>
              </w:rPr>
              <w:t xml:space="preserve">  </w:t>
            </w:r>
          </w:p>
          <w:p w:rsid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854C96">
              <w:rPr>
                <w:rFonts w:ascii="Arial" w:hAnsi="Arial" w:cs="Arial"/>
                <w:b/>
                <w:sz w:val="24"/>
                <w:szCs w:val="24"/>
                <w:u w:val="single"/>
                <w:lang w:eastAsia="en-US"/>
              </w:rPr>
              <w:t>Место/адрес приема образцов СИЗ</w:t>
            </w:r>
            <w:r>
              <w:rPr>
                <w:rFonts w:ascii="Arial" w:hAnsi="Arial" w:cs="Arial"/>
                <w:b/>
                <w:sz w:val="24"/>
                <w:szCs w:val="24"/>
                <w:lang w:eastAsia="en-US"/>
              </w:rPr>
              <w:t xml:space="preserve"> </w:t>
            </w:r>
            <w:r>
              <w:rPr>
                <w:rFonts w:ascii="Arial" w:hAnsi="Arial" w:cs="Arial"/>
                <w:sz w:val="24"/>
                <w:szCs w:val="24"/>
                <w:lang w:eastAsia="en-US"/>
              </w:rPr>
              <w:t>(предварительный заказ пропуска – обязателен)</w:t>
            </w:r>
            <w:r w:rsidRPr="00AE5DB2">
              <w:rPr>
                <w:rFonts w:ascii="Arial" w:hAnsi="Arial" w:cs="Arial"/>
                <w:b/>
                <w:sz w:val="24"/>
                <w:szCs w:val="24"/>
                <w:lang w:eastAsia="en-US"/>
              </w:rPr>
              <w:t>:</w:t>
            </w:r>
          </w:p>
          <w:p w:rsidR="00854C96" w:rsidRDefault="00854C96" w:rsidP="00854C96">
            <w:pPr>
              <w:tabs>
                <w:tab w:val="left" w:pos="142"/>
                <w:tab w:val="left" w:pos="284"/>
                <w:tab w:val="left" w:pos="426"/>
                <w:tab w:val="left" w:pos="567"/>
              </w:tabs>
              <w:spacing w:line="276" w:lineRule="auto"/>
              <w:ind w:firstLine="0"/>
              <w:contextualSpacing/>
              <w:rPr>
                <w:rFonts w:ascii="Arial" w:hAnsi="Arial" w:cs="Arial"/>
                <w:sz w:val="24"/>
                <w:szCs w:val="24"/>
                <w:lang w:eastAsia="en-US"/>
              </w:rPr>
            </w:pPr>
            <w:r w:rsidRPr="00854C96">
              <w:rPr>
                <w:rFonts w:ascii="Arial" w:hAnsi="Arial" w:cs="Arial"/>
                <w:sz w:val="24"/>
                <w:szCs w:val="24"/>
                <w:lang w:eastAsia="en-US"/>
              </w:rPr>
              <w:t>123112, г. Москва, Пресненская наб., д.10, блок В  с даты публикации объявления о закупке до 15.00 (</w:t>
            </w:r>
            <w:proofErr w:type="gramStart"/>
            <w:r w:rsidRPr="00854C96">
              <w:rPr>
                <w:rFonts w:ascii="Arial" w:hAnsi="Arial" w:cs="Arial"/>
                <w:sz w:val="24"/>
                <w:szCs w:val="24"/>
                <w:lang w:eastAsia="en-US"/>
              </w:rPr>
              <w:t>МСК</w:t>
            </w:r>
            <w:proofErr w:type="gramEnd"/>
            <w:r w:rsidRPr="00854C96">
              <w:rPr>
                <w:rFonts w:ascii="Arial" w:hAnsi="Arial" w:cs="Arial"/>
                <w:sz w:val="24"/>
                <w:szCs w:val="24"/>
                <w:lang w:eastAsia="en-US"/>
              </w:rPr>
              <w:t xml:space="preserve">) </w:t>
            </w:r>
            <w:r w:rsidRPr="00854C96">
              <w:rPr>
                <w:rFonts w:ascii="Arial" w:hAnsi="Arial" w:cs="Arial"/>
                <w:sz w:val="24"/>
                <w:szCs w:val="24"/>
                <w:lang w:eastAsia="en-US"/>
              </w:rPr>
              <w:t>07</w:t>
            </w:r>
            <w:r w:rsidRPr="00854C96">
              <w:rPr>
                <w:rFonts w:ascii="Arial" w:hAnsi="Arial" w:cs="Arial"/>
                <w:sz w:val="24"/>
                <w:szCs w:val="24"/>
                <w:lang w:eastAsia="en-US"/>
              </w:rPr>
              <w:t>.11.2016</w:t>
            </w:r>
          </w:p>
          <w:p w:rsidR="00854C96" w:rsidRPr="00560583"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 xml:space="preserve">Образцы должны быть аккуратно упакованы, </w:t>
            </w:r>
            <w:proofErr w:type="gramStart"/>
            <w:r w:rsidRPr="00560583">
              <w:rPr>
                <w:rFonts w:ascii="Arial" w:hAnsi="Arial" w:cs="Arial"/>
                <w:b/>
                <w:sz w:val="24"/>
                <w:szCs w:val="24"/>
                <w:lang w:eastAsia="en-US"/>
              </w:rPr>
              <w:t>подписаны</w:t>
            </w:r>
            <w:proofErr w:type="gramEnd"/>
            <w:r w:rsidRPr="00560583">
              <w:rPr>
                <w:rFonts w:ascii="Arial" w:hAnsi="Arial" w:cs="Arial"/>
                <w:b/>
                <w:sz w:val="24"/>
                <w:szCs w:val="24"/>
                <w:lang w:eastAsia="en-US"/>
              </w:rPr>
              <w:t xml:space="preserve">/промаркированы в соответствии с перечнем по Приложению № 3 </w:t>
            </w:r>
            <w:r>
              <w:rPr>
                <w:rFonts w:ascii="Arial" w:hAnsi="Arial" w:cs="Arial"/>
                <w:b/>
                <w:sz w:val="24"/>
                <w:szCs w:val="24"/>
                <w:lang w:eastAsia="en-US"/>
              </w:rPr>
              <w:t xml:space="preserve">(описание, доп. информация, </w:t>
            </w:r>
            <w:r w:rsidRPr="00560583">
              <w:rPr>
                <w:rFonts w:ascii="Arial" w:hAnsi="Arial" w:cs="Arial"/>
                <w:b/>
                <w:sz w:val="24"/>
                <w:szCs w:val="24"/>
                <w:lang w:eastAsia="en-US"/>
              </w:rPr>
              <w:t>производитель</w:t>
            </w:r>
            <w:r>
              <w:rPr>
                <w:rFonts w:ascii="Arial" w:hAnsi="Arial" w:cs="Arial"/>
                <w:b/>
                <w:sz w:val="24"/>
                <w:szCs w:val="24"/>
                <w:lang w:eastAsia="en-US"/>
              </w:rPr>
              <w:t xml:space="preserve"> </w:t>
            </w:r>
            <w:r w:rsidRPr="00560583">
              <w:rPr>
                <w:rFonts w:ascii="Arial" w:hAnsi="Arial" w:cs="Arial"/>
                <w:b/>
                <w:sz w:val="24"/>
                <w:szCs w:val="24"/>
                <w:lang w:eastAsia="en-US"/>
              </w:rPr>
              <w:t>/</w:t>
            </w:r>
            <w:r>
              <w:rPr>
                <w:rFonts w:ascii="Arial" w:hAnsi="Arial" w:cs="Arial"/>
                <w:b/>
                <w:sz w:val="24"/>
                <w:szCs w:val="24"/>
                <w:lang w:eastAsia="en-US"/>
              </w:rPr>
              <w:t xml:space="preserve"> </w:t>
            </w:r>
            <w:r w:rsidRPr="00560583">
              <w:rPr>
                <w:rFonts w:ascii="Arial" w:hAnsi="Arial" w:cs="Arial"/>
                <w:b/>
                <w:sz w:val="24"/>
                <w:szCs w:val="24"/>
                <w:lang w:eastAsia="en-US"/>
              </w:rPr>
              <w:t>страна происхождения)</w:t>
            </w:r>
            <w:r>
              <w:rPr>
                <w:rFonts w:ascii="Arial" w:hAnsi="Arial" w:cs="Arial"/>
                <w:b/>
                <w:sz w:val="24"/>
                <w:szCs w:val="24"/>
                <w:lang w:eastAsia="en-US"/>
              </w:rPr>
              <w:t>.</w:t>
            </w:r>
            <w:r w:rsidRPr="00560583">
              <w:rPr>
                <w:rFonts w:ascii="Arial" w:hAnsi="Arial" w:cs="Arial"/>
                <w:b/>
                <w:sz w:val="24"/>
                <w:szCs w:val="24"/>
                <w:lang w:eastAsia="en-US"/>
              </w:rPr>
              <w:t xml:space="preserve"> </w:t>
            </w:r>
            <w:r>
              <w:rPr>
                <w:rFonts w:ascii="Arial" w:hAnsi="Arial" w:cs="Arial"/>
                <w:b/>
                <w:sz w:val="24"/>
                <w:szCs w:val="24"/>
                <w:lang w:eastAsia="en-US"/>
              </w:rPr>
              <w:t xml:space="preserve"> Одинаковые, повторяющиеся  позиции по лотам НЕ дублировать в образцах.</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 xml:space="preserve">Без предоставления образцов </w:t>
            </w:r>
            <w:bookmarkStart w:id="4" w:name="_GoBack"/>
            <w:bookmarkEnd w:id="4"/>
            <w:r>
              <w:rPr>
                <w:rFonts w:ascii="Arial" w:hAnsi="Arial" w:cs="Arial"/>
                <w:b/>
                <w:sz w:val="24"/>
                <w:szCs w:val="24"/>
                <w:lang w:eastAsia="en-US"/>
              </w:rPr>
              <w:t>ДСИЗ</w:t>
            </w:r>
            <w:r w:rsidRPr="00560583">
              <w:rPr>
                <w:rFonts w:ascii="Arial" w:hAnsi="Arial" w:cs="Arial"/>
                <w:b/>
                <w:sz w:val="24"/>
                <w:szCs w:val="24"/>
                <w:lang w:eastAsia="en-US"/>
              </w:rPr>
              <w:t xml:space="preserve"> в соответствии с перечнем согласно Приложени</w:t>
            </w:r>
            <w:r>
              <w:rPr>
                <w:rFonts w:ascii="Arial" w:hAnsi="Arial" w:cs="Arial"/>
                <w:b/>
                <w:sz w:val="24"/>
                <w:szCs w:val="24"/>
                <w:lang w:eastAsia="en-US"/>
              </w:rPr>
              <w:t>ю</w:t>
            </w:r>
            <w:r w:rsidRPr="00560583">
              <w:rPr>
                <w:rFonts w:ascii="Arial" w:hAnsi="Arial" w:cs="Arial"/>
                <w:b/>
                <w:sz w:val="24"/>
                <w:szCs w:val="24"/>
                <w:lang w:eastAsia="en-US"/>
              </w:rPr>
              <w:t xml:space="preserve"> № 3 предложение отклоняется без рассмотрения.</w:t>
            </w: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F4236F" w:rsidRDefault="00F4236F" w:rsidP="00F4236F">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Разделом 6 </w:t>
            </w:r>
            <w:r>
              <w:rPr>
                <w:rFonts w:ascii="Arial" w:hAnsi="Arial" w:cs="Arial"/>
                <w:sz w:val="24"/>
                <w:szCs w:val="24"/>
              </w:rPr>
              <w:t xml:space="preserve"> «Техническая </w:t>
            </w:r>
            <w:r w:rsidRPr="00AE5DB2">
              <w:rPr>
                <w:rFonts w:ascii="Arial" w:hAnsi="Arial" w:cs="Arial"/>
                <w:sz w:val="24"/>
                <w:szCs w:val="24"/>
              </w:rPr>
              <w:t>часть»</w:t>
            </w:r>
            <w:r w:rsidRPr="00AE5DB2">
              <w:rPr>
                <w:rFonts w:ascii="Arial" w:hAnsi="Arial" w:cs="Arial"/>
                <w:i/>
                <w:sz w:val="24"/>
                <w:szCs w:val="24"/>
              </w:rPr>
              <w:t>.</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 xml:space="preserve">Российская Федерация, 618340, </w:t>
            </w:r>
            <w:r w:rsidRPr="00F9775C">
              <w:rPr>
                <w:rFonts w:ascii="Arial" w:hAnsi="Arial" w:cs="Arial"/>
                <w:bCs/>
                <w:color w:val="000000"/>
                <w:sz w:val="24"/>
                <w:szCs w:val="24"/>
              </w:rPr>
              <w:lastRenderedPageBreak/>
              <w:t>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422107" w:rsidP="00F4236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w:t>
            </w:r>
            <w:r w:rsidRPr="00D2629E">
              <w:rPr>
                <w:rFonts w:ascii="Arial" w:hAnsi="Arial" w:cs="Arial"/>
                <w:snapToGrid/>
                <w:sz w:val="24"/>
                <w:szCs w:val="24"/>
              </w:rPr>
              <w:lastRenderedPageBreak/>
              <w:t>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F4236F"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в отсканированном</w:t>
            </w:r>
            <w:r w:rsidR="00D2629E" w:rsidRPr="00F4236F">
              <w:rPr>
                <w:rFonts w:ascii="Arial" w:hAnsi="Arial" w:cs="Arial"/>
                <w:b/>
                <w:color w:val="000000"/>
                <w:sz w:val="24"/>
                <w:szCs w:val="24"/>
              </w:rPr>
              <w:t xml:space="preserve"> подписанном варианте</w:t>
            </w:r>
            <w:r w:rsidRPr="00F4236F">
              <w:rPr>
                <w:rFonts w:ascii="Arial" w:hAnsi="Arial" w:cs="Arial"/>
                <w:b/>
                <w:color w:val="000000"/>
                <w:sz w:val="24"/>
                <w:szCs w:val="24"/>
              </w:rPr>
              <w:t>, а также в текстовом формате (</w:t>
            </w:r>
            <w:r w:rsidR="00D2629E" w:rsidRPr="00F4236F">
              <w:rPr>
                <w:rFonts w:ascii="Arial" w:hAnsi="Arial" w:cs="Arial"/>
                <w:b/>
                <w:color w:val="000000"/>
                <w:sz w:val="24"/>
                <w:szCs w:val="24"/>
              </w:rPr>
              <w:t xml:space="preserve">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005E77A5" w:rsidRPr="00F4236F">
              <w:rPr>
                <w:rStyle w:val="af2"/>
                <w:rFonts w:ascii="Arial" w:hAnsi="Arial" w:cs="Arial"/>
                <w:sz w:val="24"/>
                <w:szCs w:val="24"/>
                <w:lang w:val="en-US" w:eastAsia="en-US"/>
              </w:rPr>
              <w:t>Novinkova</w:t>
            </w:r>
            <w:proofErr w:type="spellEnd"/>
            <w:r w:rsidR="005E77A5" w:rsidRPr="00F4236F">
              <w:rPr>
                <w:rStyle w:val="af2"/>
                <w:rFonts w:ascii="Arial" w:hAnsi="Arial" w:cs="Arial"/>
                <w:sz w:val="24"/>
                <w:szCs w:val="24"/>
                <w:lang w:eastAsia="en-US"/>
              </w:rPr>
              <w:t>_</w:t>
            </w:r>
            <w:r w:rsidR="005E77A5" w:rsidRPr="00F4236F">
              <w:rPr>
                <w:rStyle w:val="af2"/>
                <w:rFonts w:ascii="Arial" w:hAnsi="Arial" w:cs="Arial"/>
                <w:sz w:val="24"/>
                <w:szCs w:val="24"/>
                <w:lang w:val="en-US" w:eastAsia="en-US"/>
              </w:rPr>
              <w:t>O</w:t>
            </w:r>
            <w:hyperlink r:id="rId12" w:history="1">
              <w:r w:rsidR="005E77A5" w:rsidRPr="00F4236F">
                <w:rPr>
                  <w:rStyle w:val="af2"/>
                  <w:rFonts w:ascii="Arial" w:hAnsi="Arial" w:cs="Arial"/>
                  <w:sz w:val="24"/>
                  <w:szCs w:val="24"/>
                </w:rPr>
                <w:t>@</w:t>
              </w:r>
              <w:proofErr w:type="spellStart"/>
              <w:r w:rsidR="005E77A5" w:rsidRPr="00F4236F">
                <w:rPr>
                  <w:rStyle w:val="af2"/>
                  <w:rFonts w:ascii="Arial" w:hAnsi="Arial" w:cs="Arial"/>
                  <w:sz w:val="24"/>
                  <w:szCs w:val="24"/>
                </w:rPr>
                <w:t>unipro.energy</w:t>
              </w:r>
              <w:proofErr w:type="spellEnd"/>
            </w:hyperlink>
            <w:r w:rsidR="005E77A5" w:rsidRPr="00F4236F">
              <w:rPr>
                <w:rFonts w:ascii="Arial" w:hAnsi="Arial" w:cs="Arial"/>
                <w:i/>
                <w:sz w:val="24"/>
                <w:szCs w:val="24"/>
                <w:lang w:eastAsia="en-US"/>
              </w:rPr>
              <w:t xml:space="preserve">  </w:t>
            </w:r>
          </w:p>
          <w:p w:rsidR="00E044C1" w:rsidRPr="00F4236F" w:rsidRDefault="00F5764B" w:rsidP="00BA2BA0">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w:t>
            </w:r>
            <w:r w:rsidR="00FA500C" w:rsidRPr="00F4236F">
              <w:rPr>
                <w:rFonts w:ascii="Arial" w:hAnsi="Arial" w:cs="Arial"/>
                <w:b/>
                <w:szCs w:val="24"/>
              </w:rPr>
              <w:t xml:space="preserve"> </w:t>
            </w:r>
            <w:proofErr w:type="gramStart"/>
            <w:r w:rsidR="00FA500C" w:rsidRPr="00F4236F">
              <w:rPr>
                <w:rFonts w:ascii="Arial" w:hAnsi="Arial" w:cs="Arial"/>
                <w:b/>
                <w:szCs w:val="24"/>
              </w:rPr>
              <w:t>скан-копий</w:t>
            </w:r>
            <w:proofErr w:type="gramEnd"/>
            <w:r w:rsidRPr="00F4236F">
              <w:rPr>
                <w:rFonts w:ascii="Arial" w:hAnsi="Arial" w:cs="Arial"/>
                <w:szCs w:val="24"/>
              </w:rPr>
              <w:t>:</w:t>
            </w:r>
          </w:p>
          <w:p w:rsidR="00E044C1" w:rsidRPr="00F4236F" w:rsidRDefault="00F5764B" w:rsidP="00487126">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044C1" w:rsidRPr="00F4236F" w:rsidRDefault="00F5764B" w:rsidP="00487126">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соответствии с содержимым (например, </w:t>
            </w:r>
            <w:r w:rsidR="00D2629E" w:rsidRPr="00F4236F">
              <w:rPr>
                <w:rFonts w:ascii="Arial" w:hAnsi="Arial" w:cs="Arial"/>
                <w:i/>
              </w:rPr>
              <w:t>Письмо о подаче оферты</w:t>
            </w:r>
            <w:r w:rsidRPr="00F4236F">
              <w:rPr>
                <w:rFonts w:ascii="Arial" w:hAnsi="Arial" w:cs="Arial"/>
                <w:i/>
              </w:rPr>
              <w:t xml:space="preserve"> от 01.07.15.</w:t>
            </w:r>
            <w:r w:rsidRPr="00F4236F">
              <w:rPr>
                <w:rFonts w:ascii="Arial" w:hAnsi="Arial" w:cs="Arial"/>
                <w:i/>
                <w:lang w:val="en-US"/>
              </w:rPr>
              <w:t>pdf</w:t>
            </w:r>
            <w:r w:rsidRPr="00F4236F">
              <w:rPr>
                <w:rFonts w:ascii="Arial" w:hAnsi="Arial" w:cs="Arial"/>
                <w:i/>
              </w:rPr>
              <w:t xml:space="preserve">); </w:t>
            </w:r>
          </w:p>
          <w:p w:rsidR="0076162D" w:rsidRDefault="00F5764B" w:rsidP="00D2629E">
            <w:pPr>
              <w:pStyle w:val="afffa"/>
              <w:numPr>
                <w:ilvl w:val="0"/>
                <w:numId w:val="35"/>
              </w:numPr>
              <w:ind w:left="353" w:hanging="353"/>
              <w:contextualSpacing/>
              <w:jc w:val="both"/>
              <w:rPr>
                <w:rFonts w:ascii="Arial" w:hAnsi="Arial" w:cs="Arial"/>
                <w:i/>
              </w:rPr>
            </w:pPr>
            <w:r w:rsidRPr="00F4236F">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4236F">
              <w:rPr>
                <w:rFonts w:ascii="Arial" w:hAnsi="Arial" w:cs="Arial"/>
                <w:i/>
              </w:rPr>
              <w:t>Сертификаты</w:t>
            </w:r>
            <w:r w:rsidRPr="00F4236F">
              <w:rPr>
                <w:rFonts w:ascii="Arial" w:hAnsi="Arial" w:cs="Arial"/>
                <w:i/>
              </w:rPr>
              <w:t xml:space="preserve"> часть 1.</w:t>
            </w:r>
            <w:r w:rsidRPr="00F4236F">
              <w:rPr>
                <w:rFonts w:ascii="Arial" w:hAnsi="Arial" w:cs="Arial"/>
                <w:i/>
                <w:lang w:val="en-US"/>
              </w:rPr>
              <w:t>pdf</w:t>
            </w:r>
            <w:r w:rsidRPr="00F4236F">
              <w:rPr>
                <w:rFonts w:ascii="Arial" w:hAnsi="Arial" w:cs="Arial"/>
                <w:i/>
              </w:rPr>
              <w:t xml:space="preserve"> (10 Мб), </w:t>
            </w:r>
            <w:r w:rsidR="00D2629E" w:rsidRPr="00F4236F">
              <w:rPr>
                <w:rFonts w:ascii="Arial" w:hAnsi="Arial" w:cs="Arial"/>
                <w:i/>
              </w:rPr>
              <w:t>Сертификаты</w:t>
            </w:r>
            <w:r w:rsidRPr="00F4236F">
              <w:rPr>
                <w:rFonts w:ascii="Arial" w:hAnsi="Arial" w:cs="Arial"/>
                <w:i/>
              </w:rPr>
              <w:t xml:space="preserve"> часть 2.</w:t>
            </w:r>
            <w:r w:rsidRPr="00F4236F">
              <w:rPr>
                <w:rFonts w:ascii="Arial" w:hAnsi="Arial" w:cs="Arial"/>
                <w:i/>
                <w:lang w:val="en-US"/>
              </w:rPr>
              <w:t>pdf</w:t>
            </w:r>
            <w:r w:rsidRPr="00F4236F">
              <w:rPr>
                <w:rFonts w:ascii="Arial" w:hAnsi="Arial" w:cs="Arial"/>
                <w:i/>
              </w:rPr>
              <w:t xml:space="preserve"> (3 Мб)).</w:t>
            </w:r>
          </w:p>
          <w:p w:rsidR="00854C96" w:rsidRPr="005E77A5" w:rsidRDefault="00854C96" w:rsidP="00854C96">
            <w:pPr>
              <w:pStyle w:val="afffa"/>
              <w:ind w:left="353"/>
              <w:contextualSpacing/>
              <w:jc w:val="both"/>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lastRenderedPageBreak/>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227705"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182143" w:rsidRPr="00AE5DB2">
        <w:rPr>
          <w:rFonts w:ascii="Arial" w:hAnsi="Arial" w:cs="Arial"/>
          <w:color w:val="000000"/>
          <w:sz w:val="24"/>
          <w:szCs w:val="24"/>
        </w:rPr>
        <w:t>График поставки товара  (форма</w:t>
      </w:r>
      <w:r w:rsidR="0018214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182143" w:rsidRPr="00182143">
        <w:rPr>
          <w:rFonts w:ascii="Arial" w:hAnsi="Arial" w:cs="Arial"/>
          <w:color w:val="000000"/>
          <w:sz w:val="24"/>
          <w:szCs w:val="24"/>
        </w:rPr>
        <w:t>Анкета Участника (форма 5</w:t>
      </w:r>
      <w:r w:rsidR="00182143" w:rsidRPr="0018214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182143" w:rsidRPr="00182143">
        <w:rPr>
          <w:rFonts w:ascii="Arial" w:hAnsi="Arial" w:cs="Arial"/>
          <w:color w:val="000000"/>
          <w:sz w:val="24"/>
          <w:szCs w:val="24"/>
        </w:rPr>
        <w:t>Справка о перечне и годовых объемах выполнения аналогичных договоров (форма 6</w:t>
      </w:r>
      <w:r w:rsidR="00182143" w:rsidRPr="0018214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согласно </w:t>
      </w:r>
      <w:proofErr w:type="gramStart"/>
      <w:r w:rsidRPr="00AE5DB2">
        <w:rPr>
          <w:rFonts w:ascii="Arial" w:hAnsi="Arial" w:cs="Arial"/>
          <w:sz w:val="24"/>
          <w:szCs w:val="24"/>
        </w:rPr>
        <w:t>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18214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18214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lastRenderedPageBreak/>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F4236F">
      <w:headerReference w:type="default" r:id="rId18"/>
      <w:footerReference w:type="default" r:id="rId19"/>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05" w:rsidRDefault="00227705">
      <w:r>
        <w:separator/>
      </w:r>
    </w:p>
  </w:endnote>
  <w:endnote w:type="continuationSeparator" w:id="0">
    <w:p w:rsidR="00227705" w:rsidRDefault="0022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236F" w:rsidRDefault="00F4236F">
        <w:pPr>
          <w:pStyle w:val="af0"/>
          <w:jc w:val="right"/>
        </w:pPr>
        <w:r>
          <w:fldChar w:fldCharType="begin"/>
        </w:r>
        <w:r>
          <w:instrText xml:space="preserve"> PAGE   \* MERGEFORMAT </w:instrText>
        </w:r>
        <w:r>
          <w:fldChar w:fldCharType="separate"/>
        </w:r>
        <w:r w:rsidR="00854C96">
          <w:rPr>
            <w:noProof/>
          </w:rPr>
          <w:t>4</w:t>
        </w:r>
        <w:r>
          <w:rPr>
            <w:noProof/>
          </w:rPr>
          <w:fldChar w:fldCharType="end"/>
        </w:r>
      </w:p>
    </w:sdtContent>
  </w:sdt>
  <w:p w:rsidR="00F4236F" w:rsidRDefault="00F4236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05" w:rsidRDefault="00227705">
      <w:r>
        <w:separator/>
      </w:r>
    </w:p>
  </w:footnote>
  <w:footnote w:type="continuationSeparator" w:id="0">
    <w:p w:rsidR="00227705" w:rsidRDefault="00227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6F" w:rsidRPr="00F01080" w:rsidRDefault="00F4236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4CC12-84CA-479A-AEF4-482DEBCD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4</cp:revision>
  <cp:lastPrinted>2016-10-21T11:56:00Z</cp:lastPrinted>
  <dcterms:created xsi:type="dcterms:W3CDTF">2016-10-27T13:03:00Z</dcterms:created>
  <dcterms:modified xsi:type="dcterms:W3CDTF">2016-10-31T08:08:00Z</dcterms:modified>
</cp:coreProperties>
</file>