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2" w:type="dxa"/>
        <w:tblInd w:w="3510" w:type="dxa"/>
        <w:tblLook w:val="01E0" w:firstRow="1" w:lastRow="1" w:firstColumn="1" w:lastColumn="1" w:noHBand="0" w:noVBand="0"/>
      </w:tblPr>
      <w:tblGrid>
        <w:gridCol w:w="5742"/>
      </w:tblGrid>
      <w:tr w:rsidR="004E61CF" w:rsidRPr="00DF5585" w:rsidTr="004E61CF">
        <w:trPr>
          <w:trHeight w:val="2269"/>
        </w:trPr>
        <w:tc>
          <w:tcPr>
            <w:tcW w:w="5742" w:type="dxa"/>
          </w:tcPr>
          <w:p w:rsidR="004E61CF" w:rsidRPr="00DF5585" w:rsidRDefault="00E40BC9" w:rsidP="00E40BC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F558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                  </w:t>
            </w:r>
            <w:r w:rsidR="004E61CF" w:rsidRPr="00DF558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УТВЕРЖДАЮ:</w:t>
            </w:r>
          </w:p>
          <w:p w:rsidR="004E61CF" w:rsidRPr="00DF5585" w:rsidRDefault="004E61CF" w:rsidP="00E40BC9">
            <w:pPr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>Директор филиала «Березовский»</w:t>
            </w:r>
          </w:p>
          <w:p w:rsidR="004E61CF" w:rsidRPr="00DF5585" w:rsidRDefault="00E40BC9" w:rsidP="00E40BC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</w:t>
            </w:r>
            <w:r w:rsidR="005237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24E07" w:rsidRPr="00DF5585">
              <w:rPr>
                <w:rFonts w:ascii="Arial" w:hAnsi="Arial" w:cs="Arial"/>
                <w:sz w:val="22"/>
                <w:szCs w:val="22"/>
                <w:lang w:eastAsia="en-US"/>
              </w:rPr>
              <w:t>ООО «Юнипро</w:t>
            </w:r>
            <w:r w:rsidR="004E61CF"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Инжиниринг»</w:t>
            </w:r>
          </w:p>
          <w:p w:rsidR="004E61CF" w:rsidRPr="00DF5585" w:rsidRDefault="004E61CF" w:rsidP="00E40BC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E61CF" w:rsidRPr="00DF5585" w:rsidRDefault="00164B2F" w:rsidP="00E40BC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>____</w:t>
            </w:r>
            <w:r w:rsidR="00E40BC9" w:rsidRPr="00DF5585">
              <w:rPr>
                <w:rFonts w:ascii="Arial" w:hAnsi="Arial" w:cs="Arial"/>
                <w:sz w:val="22"/>
                <w:szCs w:val="22"/>
                <w:lang w:eastAsia="en-US"/>
              </w:rPr>
              <w:t>_____________</w:t>
            </w: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>Д.Д.</w:t>
            </w:r>
            <w:r w:rsidR="00E40BC9" w:rsidRPr="00DF5585">
              <w:rPr>
                <w:rFonts w:ascii="Arial" w:hAnsi="Arial" w:cs="Arial"/>
                <w:sz w:val="22"/>
                <w:szCs w:val="22"/>
                <w:lang w:eastAsia="en-US"/>
              </w:rPr>
              <w:t>Кузаков</w:t>
            </w:r>
            <w:proofErr w:type="spellEnd"/>
          </w:p>
          <w:p w:rsidR="004E61CF" w:rsidRPr="00DF5585" w:rsidRDefault="003B02B3" w:rsidP="00E40BC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585">
              <w:rPr>
                <w:rFonts w:ascii="Arial" w:hAnsi="Arial" w:cs="Arial"/>
                <w:sz w:val="22"/>
                <w:szCs w:val="22"/>
                <w:lang w:eastAsia="en-US"/>
              </w:rPr>
              <w:t>«____»________________</w:t>
            </w:r>
            <w:r w:rsidR="004E61CF" w:rsidRPr="00DF5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2016 г.</w:t>
            </w:r>
          </w:p>
        </w:tc>
      </w:tr>
    </w:tbl>
    <w:p w:rsidR="00E40BC9" w:rsidRPr="00DF5585" w:rsidRDefault="00E40BC9" w:rsidP="00873062">
      <w:pPr>
        <w:jc w:val="center"/>
        <w:outlineLvl w:val="0"/>
        <w:rPr>
          <w:rFonts w:ascii="Arial" w:hAnsi="Arial" w:cs="Arial"/>
          <w:b/>
          <w:caps/>
          <w:kern w:val="28"/>
          <w:sz w:val="22"/>
          <w:szCs w:val="22"/>
          <w:lang w:eastAsia="en-US"/>
        </w:rPr>
      </w:pPr>
    </w:p>
    <w:p w:rsidR="00873062" w:rsidRDefault="004E61CF" w:rsidP="00E40BC9">
      <w:pPr>
        <w:jc w:val="center"/>
        <w:outlineLvl w:val="0"/>
        <w:rPr>
          <w:rFonts w:ascii="Arial" w:hAnsi="Arial" w:cs="Arial"/>
          <w:b/>
          <w:caps/>
          <w:kern w:val="28"/>
          <w:sz w:val="22"/>
          <w:szCs w:val="22"/>
          <w:lang w:eastAsia="en-US"/>
        </w:rPr>
      </w:pPr>
      <w:r w:rsidRPr="00DF5585">
        <w:rPr>
          <w:rFonts w:ascii="Arial" w:hAnsi="Arial" w:cs="Arial"/>
          <w:b/>
          <w:caps/>
          <w:kern w:val="28"/>
          <w:sz w:val="22"/>
          <w:szCs w:val="22"/>
          <w:lang w:eastAsia="en-US"/>
        </w:rPr>
        <w:t xml:space="preserve">техническое задание № </w:t>
      </w:r>
      <w:r w:rsidR="00485D76">
        <w:rPr>
          <w:rFonts w:ascii="Arial" w:hAnsi="Arial" w:cs="Arial"/>
          <w:b/>
          <w:caps/>
          <w:kern w:val="28"/>
          <w:sz w:val="22"/>
          <w:szCs w:val="22"/>
          <w:lang w:eastAsia="en-US"/>
        </w:rPr>
        <w:t>128</w:t>
      </w:r>
    </w:p>
    <w:p w:rsidR="00485D76" w:rsidRDefault="00485D76" w:rsidP="00E40BC9">
      <w:pPr>
        <w:jc w:val="center"/>
        <w:outlineLvl w:val="0"/>
        <w:rPr>
          <w:rFonts w:ascii="Arial" w:hAnsi="Arial" w:cs="Arial"/>
          <w:b/>
          <w:caps/>
          <w:kern w:val="28"/>
          <w:sz w:val="22"/>
          <w:szCs w:val="22"/>
          <w:lang w:eastAsia="en-US"/>
        </w:rPr>
      </w:pPr>
    </w:p>
    <w:p w:rsidR="00DB3CAE" w:rsidRPr="00DF5585" w:rsidRDefault="00DB3CAE" w:rsidP="00E40BC9">
      <w:pPr>
        <w:jc w:val="center"/>
        <w:outlineLvl w:val="0"/>
        <w:rPr>
          <w:rFonts w:ascii="Arial" w:hAnsi="Arial" w:cs="Arial"/>
          <w:b/>
          <w:caps/>
          <w:kern w:val="28"/>
          <w:sz w:val="22"/>
          <w:szCs w:val="22"/>
          <w:lang w:eastAsia="en-US"/>
        </w:rPr>
      </w:pPr>
    </w:p>
    <w:p w:rsidR="00873062" w:rsidRPr="00DF5585" w:rsidRDefault="00873062" w:rsidP="00873062">
      <w:pPr>
        <w:ind w:left="2552" w:hanging="2552"/>
        <w:rPr>
          <w:rFonts w:ascii="Arial" w:hAnsi="Arial" w:cs="Arial"/>
          <w:sz w:val="22"/>
          <w:szCs w:val="22"/>
          <w:lang w:eastAsia="en-US"/>
        </w:rPr>
      </w:pPr>
      <w:bookmarkStart w:id="0" w:name="ТекстовоеПоле5"/>
      <w:r w:rsidRPr="00DF5585">
        <w:rPr>
          <w:rFonts w:ascii="Arial" w:hAnsi="Arial" w:cs="Arial"/>
          <w:b/>
          <w:sz w:val="22"/>
          <w:szCs w:val="22"/>
          <w:lang w:eastAsia="en-US"/>
        </w:rPr>
        <w:t>На выполнение работ</w:t>
      </w:r>
      <w:r w:rsidR="004E61CF" w:rsidRPr="00DF558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C638AC">
        <w:rPr>
          <w:rFonts w:ascii="Arial" w:hAnsi="Arial" w:cs="Arial"/>
          <w:b/>
          <w:sz w:val="22"/>
          <w:szCs w:val="22"/>
        </w:rPr>
        <w:t xml:space="preserve">перебазирование </w:t>
      </w:r>
      <w:r w:rsidR="006F569A" w:rsidRPr="00DF5585">
        <w:rPr>
          <w:rFonts w:ascii="Arial" w:hAnsi="Arial" w:cs="Arial"/>
          <w:b/>
          <w:sz w:val="22"/>
          <w:szCs w:val="22"/>
        </w:rPr>
        <w:t>крана КПП-10У2.</w:t>
      </w:r>
    </w:p>
    <w:p w:rsidR="00873062" w:rsidRPr="00DF5585" w:rsidRDefault="004802AD" w:rsidP="00DD277D">
      <w:pPr>
        <w:spacing w:before="240" w:after="120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bookmarkStart w:id="1" w:name="ТекстовоеПоле6"/>
      <w:bookmarkEnd w:id="0"/>
      <w:r w:rsidRPr="00DF5585">
        <w:rPr>
          <w:rFonts w:ascii="Arial" w:hAnsi="Arial" w:cs="Arial"/>
          <w:b/>
          <w:sz w:val="22"/>
          <w:szCs w:val="22"/>
        </w:rPr>
        <w:t>Заказчик</w:t>
      </w:r>
      <w:proofErr w:type="gramStart"/>
      <w:r w:rsidRPr="00DF5585">
        <w:rPr>
          <w:rFonts w:ascii="Arial" w:hAnsi="Arial" w:cs="Arial"/>
          <w:b/>
          <w:sz w:val="22"/>
          <w:szCs w:val="22"/>
        </w:rPr>
        <w:t xml:space="preserve"> </w:t>
      </w:r>
      <w:r w:rsidR="00873062" w:rsidRPr="00DF5585">
        <w:rPr>
          <w:rFonts w:ascii="Arial" w:hAnsi="Arial" w:cs="Arial"/>
          <w:b/>
          <w:sz w:val="22"/>
          <w:szCs w:val="22"/>
        </w:rPr>
        <w:t>:</w:t>
      </w:r>
      <w:proofErr w:type="gramEnd"/>
      <w:r w:rsidR="00873062" w:rsidRPr="00DF5585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1F778C" w:rsidRPr="00DF5585">
        <w:rPr>
          <w:rFonts w:ascii="Arial" w:hAnsi="Arial" w:cs="Arial"/>
          <w:sz w:val="22"/>
          <w:szCs w:val="22"/>
        </w:rPr>
        <w:t xml:space="preserve"> ПАО «Юнипро</w:t>
      </w:r>
      <w:r w:rsidR="00B933A8" w:rsidRPr="00DF5585">
        <w:rPr>
          <w:rFonts w:ascii="Arial" w:hAnsi="Arial" w:cs="Arial"/>
          <w:sz w:val="22"/>
          <w:szCs w:val="22"/>
        </w:rPr>
        <w:t>»</w:t>
      </w:r>
    </w:p>
    <w:p w:rsidR="00873062" w:rsidRPr="00DB3CAE" w:rsidRDefault="00873062" w:rsidP="00DB3CAE">
      <w:pPr>
        <w:numPr>
          <w:ilvl w:val="0"/>
          <w:numId w:val="1"/>
        </w:numPr>
        <w:spacing w:before="240" w:after="120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 xml:space="preserve">Полное наименование оборудования, место производства работ: </w:t>
      </w:r>
      <w:r w:rsidR="00BE4B8D" w:rsidRPr="00DF5585">
        <w:rPr>
          <w:rFonts w:ascii="Arial" w:hAnsi="Arial" w:cs="Arial"/>
          <w:sz w:val="22"/>
          <w:szCs w:val="22"/>
        </w:rPr>
        <w:t xml:space="preserve">Кран подвесной полноповоротный </w:t>
      </w:r>
      <w:r w:rsidR="00CE71C9" w:rsidRPr="00DF5585">
        <w:rPr>
          <w:rFonts w:ascii="Arial" w:hAnsi="Arial" w:cs="Arial"/>
          <w:sz w:val="22"/>
          <w:szCs w:val="22"/>
        </w:rPr>
        <w:t xml:space="preserve"> ККП-10</w:t>
      </w:r>
      <w:r w:rsidR="00BE4B8D" w:rsidRPr="00DF5585">
        <w:rPr>
          <w:rFonts w:ascii="Arial" w:hAnsi="Arial" w:cs="Arial"/>
          <w:sz w:val="22"/>
          <w:szCs w:val="22"/>
        </w:rPr>
        <w:t>У2</w:t>
      </w:r>
      <w:r w:rsidR="00CE71C9" w:rsidRPr="00DF5585">
        <w:rPr>
          <w:rFonts w:ascii="Arial" w:hAnsi="Arial" w:cs="Arial"/>
          <w:sz w:val="22"/>
          <w:szCs w:val="22"/>
        </w:rPr>
        <w:t>, котельное отделение,</w:t>
      </w:r>
      <w:r w:rsidR="00B9760F" w:rsidRPr="00DF5585">
        <w:rPr>
          <w:rFonts w:ascii="Arial" w:hAnsi="Arial" w:cs="Arial"/>
          <w:sz w:val="22"/>
          <w:szCs w:val="22"/>
        </w:rPr>
        <w:t xml:space="preserve"> </w:t>
      </w:r>
      <w:r w:rsidR="000B3DF3" w:rsidRPr="00DF5585">
        <w:rPr>
          <w:rFonts w:ascii="Arial" w:hAnsi="Arial" w:cs="Arial"/>
          <w:sz w:val="22"/>
          <w:szCs w:val="22"/>
        </w:rPr>
        <w:t>Главный корпус</w:t>
      </w:r>
      <w:r w:rsidR="00EC7575" w:rsidRPr="00DF5585">
        <w:rPr>
          <w:rFonts w:ascii="Arial" w:hAnsi="Arial" w:cs="Arial"/>
          <w:sz w:val="22"/>
          <w:szCs w:val="22"/>
        </w:rPr>
        <w:t>,</w:t>
      </w:r>
      <w:r w:rsidR="00CE71C9" w:rsidRPr="00DF5585">
        <w:rPr>
          <w:rFonts w:ascii="Arial" w:hAnsi="Arial" w:cs="Arial"/>
          <w:sz w:val="22"/>
          <w:szCs w:val="22"/>
        </w:rPr>
        <w:t xml:space="preserve"> </w:t>
      </w:r>
      <w:r w:rsidR="00270905">
        <w:rPr>
          <w:rFonts w:ascii="Arial" w:hAnsi="Arial" w:cs="Arial"/>
          <w:sz w:val="22"/>
          <w:szCs w:val="22"/>
        </w:rPr>
        <w:t>ряд В-Г</w:t>
      </w:r>
      <w:r w:rsidR="000F43BD" w:rsidRPr="00DF5585">
        <w:rPr>
          <w:rFonts w:ascii="Arial" w:hAnsi="Arial" w:cs="Arial"/>
          <w:sz w:val="22"/>
          <w:szCs w:val="22"/>
        </w:rPr>
        <w:t>,</w:t>
      </w:r>
      <w:r w:rsidR="00270905">
        <w:rPr>
          <w:rFonts w:ascii="Arial" w:hAnsi="Arial" w:cs="Arial"/>
          <w:sz w:val="22"/>
          <w:szCs w:val="22"/>
        </w:rPr>
        <w:t xml:space="preserve"> оси 20-22</w:t>
      </w:r>
      <w:r w:rsidR="00DB3CAE">
        <w:rPr>
          <w:rFonts w:ascii="Arial" w:hAnsi="Arial" w:cs="Arial"/>
          <w:sz w:val="22"/>
          <w:szCs w:val="22"/>
        </w:rPr>
        <w:t>,</w:t>
      </w:r>
      <w:r w:rsidR="000F43BD" w:rsidRPr="00DF5585">
        <w:rPr>
          <w:rFonts w:ascii="Arial" w:hAnsi="Arial" w:cs="Arial"/>
          <w:sz w:val="22"/>
          <w:szCs w:val="22"/>
        </w:rPr>
        <w:t xml:space="preserve"> </w:t>
      </w:r>
      <w:r w:rsidR="00C638AC">
        <w:rPr>
          <w:rFonts w:ascii="Arial" w:hAnsi="Arial" w:cs="Arial"/>
          <w:sz w:val="22"/>
          <w:szCs w:val="22"/>
        </w:rPr>
        <w:t xml:space="preserve">под </w:t>
      </w:r>
      <w:r w:rsidR="00270905">
        <w:rPr>
          <w:rFonts w:ascii="Arial" w:hAnsi="Arial" w:cs="Arial"/>
          <w:sz w:val="22"/>
          <w:szCs w:val="22"/>
        </w:rPr>
        <w:t>отм.+54,000</w:t>
      </w:r>
      <w:r w:rsidR="00DB3CAE">
        <w:rPr>
          <w:rFonts w:ascii="Arial" w:hAnsi="Arial" w:cs="Arial"/>
          <w:sz w:val="22"/>
          <w:szCs w:val="22"/>
        </w:rPr>
        <w:t xml:space="preserve">; </w:t>
      </w:r>
      <w:r w:rsidR="00DB3CAE" w:rsidRPr="00DF5585">
        <w:rPr>
          <w:rFonts w:ascii="Arial" w:hAnsi="Arial" w:cs="Arial"/>
          <w:sz w:val="22"/>
          <w:szCs w:val="22"/>
        </w:rPr>
        <w:t xml:space="preserve">ряд </w:t>
      </w:r>
      <w:proofErr w:type="gramStart"/>
      <w:r w:rsidR="00DB3CAE" w:rsidRPr="00DF5585">
        <w:rPr>
          <w:rFonts w:ascii="Arial" w:hAnsi="Arial" w:cs="Arial"/>
          <w:sz w:val="22"/>
          <w:szCs w:val="22"/>
        </w:rPr>
        <w:t>Д-Е</w:t>
      </w:r>
      <w:proofErr w:type="gramEnd"/>
      <w:r w:rsidR="00DB3CAE" w:rsidRPr="00DF5585">
        <w:rPr>
          <w:rFonts w:ascii="Arial" w:hAnsi="Arial" w:cs="Arial"/>
          <w:sz w:val="22"/>
          <w:szCs w:val="22"/>
        </w:rPr>
        <w:t>,</w:t>
      </w:r>
      <w:r w:rsidR="00DB3CAE">
        <w:rPr>
          <w:rFonts w:ascii="Arial" w:hAnsi="Arial" w:cs="Arial"/>
          <w:sz w:val="22"/>
          <w:szCs w:val="22"/>
        </w:rPr>
        <w:t xml:space="preserve"> оси 20-23,</w:t>
      </w:r>
      <w:r w:rsidR="00DB3CAE" w:rsidRPr="00DF5585">
        <w:rPr>
          <w:rFonts w:ascii="Arial" w:hAnsi="Arial" w:cs="Arial"/>
          <w:sz w:val="22"/>
          <w:szCs w:val="22"/>
        </w:rPr>
        <w:t xml:space="preserve"> </w:t>
      </w:r>
      <w:r w:rsidR="00DB3CAE">
        <w:rPr>
          <w:rFonts w:ascii="Arial" w:hAnsi="Arial" w:cs="Arial"/>
          <w:sz w:val="22"/>
          <w:szCs w:val="22"/>
        </w:rPr>
        <w:t xml:space="preserve"> отм.+115,15</w:t>
      </w:r>
      <w:r w:rsidR="0050450B">
        <w:rPr>
          <w:rFonts w:ascii="Arial" w:hAnsi="Arial" w:cs="Arial"/>
          <w:sz w:val="22"/>
          <w:szCs w:val="22"/>
        </w:rPr>
        <w:t>0.</w:t>
      </w:r>
    </w:p>
    <w:p w:rsidR="00873062" w:rsidRPr="00DF5585" w:rsidRDefault="00873062" w:rsidP="00630713">
      <w:pPr>
        <w:numPr>
          <w:ilvl w:val="0"/>
          <w:numId w:val="1"/>
        </w:numPr>
        <w:spacing w:before="240" w:after="120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 xml:space="preserve">Основание для производства работ: </w:t>
      </w:r>
      <w:r w:rsidR="006A24A1" w:rsidRPr="00DF5585">
        <w:rPr>
          <w:rFonts w:ascii="Arial" w:hAnsi="Arial" w:cs="Arial"/>
          <w:b/>
          <w:sz w:val="22"/>
          <w:szCs w:val="22"/>
        </w:rPr>
        <w:t xml:space="preserve"> </w:t>
      </w:r>
      <w:r w:rsidR="00F66464" w:rsidRPr="00F66464">
        <w:rPr>
          <w:rFonts w:ascii="Arial" w:hAnsi="Arial" w:cs="Arial"/>
          <w:sz w:val="22"/>
          <w:szCs w:val="22"/>
        </w:rPr>
        <w:t>схема механизации</w:t>
      </w:r>
      <w:r w:rsidR="00F66464">
        <w:rPr>
          <w:rFonts w:ascii="Arial" w:hAnsi="Arial" w:cs="Arial"/>
          <w:b/>
          <w:sz w:val="22"/>
          <w:szCs w:val="22"/>
        </w:rPr>
        <w:t xml:space="preserve"> </w:t>
      </w:r>
    </w:p>
    <w:p w:rsidR="00873062" w:rsidRPr="00DF5585" w:rsidRDefault="00873062" w:rsidP="00873062">
      <w:pPr>
        <w:numPr>
          <w:ilvl w:val="0"/>
          <w:numId w:val="1"/>
        </w:numPr>
        <w:spacing w:before="60" w:after="120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Цель проведения работ:</w:t>
      </w:r>
      <w:r w:rsidRPr="00DF5585">
        <w:rPr>
          <w:rFonts w:ascii="Arial" w:hAnsi="Arial" w:cs="Arial"/>
          <w:sz w:val="22"/>
          <w:szCs w:val="22"/>
        </w:rPr>
        <w:t xml:space="preserve"> </w:t>
      </w:r>
      <w:r w:rsidR="0099108C" w:rsidRPr="00E72450">
        <w:rPr>
          <w:b/>
          <w:sz w:val="22"/>
          <w:szCs w:val="22"/>
          <w:lang w:eastAsia="en-US"/>
        </w:rPr>
        <w:t xml:space="preserve">  </w:t>
      </w:r>
      <w:r w:rsidR="0099108C" w:rsidRPr="00873BC1">
        <w:rPr>
          <w:rFonts w:ascii="Arial" w:hAnsi="Arial" w:cs="Arial"/>
          <w:sz w:val="22"/>
          <w:szCs w:val="22"/>
          <w:lang w:eastAsia="en-US"/>
        </w:rPr>
        <w:t>Восстановительный ремонт энергоблока №3 на базе ПСУ-800 филиала «Березовская ГРЭС» ОАО «Э.ОН РО</w:t>
      </w:r>
      <w:r w:rsidR="006E6EF0">
        <w:rPr>
          <w:rFonts w:ascii="Arial" w:hAnsi="Arial" w:cs="Arial"/>
          <w:sz w:val="22"/>
          <w:szCs w:val="22"/>
          <w:lang w:eastAsia="en-US"/>
        </w:rPr>
        <w:t>ССИЯ» после аварии 01.02.2016г.</w:t>
      </w:r>
      <w:r w:rsidR="0099108C" w:rsidRPr="00873BC1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873062" w:rsidRPr="00DF5585" w:rsidRDefault="00873062" w:rsidP="00873062">
      <w:pPr>
        <w:numPr>
          <w:ilvl w:val="0"/>
          <w:numId w:val="1"/>
        </w:numPr>
        <w:spacing w:before="6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Содержание работ.</w:t>
      </w:r>
    </w:p>
    <w:p w:rsidR="004E61CF" w:rsidRPr="00DF5585" w:rsidRDefault="00DD277D" w:rsidP="00873062">
      <w:pPr>
        <w:spacing w:before="60"/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4</w:t>
      </w:r>
      <w:r w:rsidR="00873062" w:rsidRPr="00DF5585">
        <w:rPr>
          <w:rFonts w:ascii="Arial" w:hAnsi="Arial" w:cs="Arial"/>
          <w:b/>
          <w:sz w:val="22"/>
          <w:szCs w:val="22"/>
        </w:rPr>
        <w:t>.1.  Объемы работ</w:t>
      </w:r>
      <w:r w:rsidR="00873062" w:rsidRPr="00DF5585">
        <w:rPr>
          <w:rFonts w:ascii="Arial" w:hAnsi="Arial" w:cs="Arial"/>
          <w:sz w:val="22"/>
          <w:szCs w:val="22"/>
        </w:rPr>
        <w:t xml:space="preserve">:    </w:t>
      </w:r>
      <w:r w:rsidR="004E61CF" w:rsidRPr="00DF558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873062" w:rsidRPr="00DF5585">
        <w:rPr>
          <w:rFonts w:ascii="Arial" w:hAnsi="Arial" w:cs="Arial"/>
          <w:sz w:val="22"/>
          <w:szCs w:val="22"/>
        </w:rPr>
        <w:t xml:space="preserve"> </w:t>
      </w:r>
      <w:r w:rsidR="00437015" w:rsidRPr="00DF5585">
        <w:rPr>
          <w:rFonts w:ascii="Arial" w:hAnsi="Arial" w:cs="Arial"/>
          <w:sz w:val="22"/>
          <w:szCs w:val="22"/>
        </w:rPr>
        <w:t xml:space="preserve">Объемы работ в техническом задании представлены в </w:t>
      </w:r>
      <w:r w:rsidR="004E61CF" w:rsidRPr="00DF5585">
        <w:rPr>
          <w:rFonts w:ascii="Arial" w:hAnsi="Arial" w:cs="Arial"/>
          <w:sz w:val="22"/>
          <w:szCs w:val="22"/>
        </w:rPr>
        <w:t>Таблице</w:t>
      </w:r>
      <w:proofErr w:type="gramStart"/>
      <w:r w:rsidR="004E61CF" w:rsidRPr="00DF5585">
        <w:rPr>
          <w:rFonts w:ascii="Arial" w:hAnsi="Arial" w:cs="Arial"/>
          <w:sz w:val="22"/>
          <w:szCs w:val="22"/>
        </w:rPr>
        <w:t>1</w:t>
      </w:r>
      <w:proofErr w:type="gramEnd"/>
      <w:r w:rsidR="004E61CF" w:rsidRPr="00DF5585">
        <w:rPr>
          <w:rFonts w:ascii="Arial" w:hAnsi="Arial" w:cs="Arial"/>
          <w:sz w:val="22"/>
          <w:szCs w:val="22"/>
        </w:rPr>
        <w:t>:</w:t>
      </w:r>
      <w:r w:rsidR="00873062" w:rsidRPr="00DF5585">
        <w:rPr>
          <w:rFonts w:ascii="Arial" w:hAnsi="Arial" w:cs="Arial"/>
          <w:sz w:val="22"/>
          <w:szCs w:val="22"/>
        </w:rPr>
        <w:t xml:space="preserve">   </w:t>
      </w:r>
    </w:p>
    <w:p w:rsidR="00873062" w:rsidRPr="00DF5585" w:rsidRDefault="00873062" w:rsidP="00873062">
      <w:pPr>
        <w:spacing w:before="60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DF5585">
        <w:rPr>
          <w:rFonts w:ascii="Arial" w:hAnsi="Arial" w:cs="Arial"/>
          <w:b/>
          <w:sz w:val="22"/>
          <w:szCs w:val="22"/>
        </w:rPr>
        <w:t>Таблица 1.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992"/>
        <w:gridCol w:w="1276"/>
      </w:tblGrid>
      <w:tr w:rsidR="008730AA" w:rsidRPr="00DF5585" w:rsidTr="00047FF9">
        <w:trPr>
          <w:trHeight w:val="413"/>
        </w:trPr>
        <w:tc>
          <w:tcPr>
            <w:tcW w:w="567" w:type="dxa"/>
            <w:vMerge w:val="restart"/>
          </w:tcPr>
          <w:p w:rsidR="008730AA" w:rsidRPr="00DF5585" w:rsidRDefault="000A70B1" w:rsidP="000A70B1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585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0A70B1" w:rsidRPr="00DF5585" w:rsidRDefault="000A70B1" w:rsidP="000A70B1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DF5585"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gramEnd"/>
            <w:r w:rsidRPr="00DF5585">
              <w:rPr>
                <w:rFonts w:ascii="Arial" w:hAnsi="Arial" w:cs="Arial"/>
                <w:b/>
                <w:sz w:val="22"/>
                <w:szCs w:val="22"/>
              </w:rPr>
              <w:t>/п</w:t>
            </w:r>
          </w:p>
        </w:tc>
        <w:tc>
          <w:tcPr>
            <w:tcW w:w="6521" w:type="dxa"/>
            <w:vMerge w:val="restart"/>
          </w:tcPr>
          <w:p w:rsidR="008730AA" w:rsidRPr="00DF5585" w:rsidRDefault="000A70B1" w:rsidP="000A70B1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585">
              <w:rPr>
                <w:rFonts w:ascii="Arial" w:hAnsi="Arial" w:cs="Arial"/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268" w:type="dxa"/>
            <w:gridSpan w:val="2"/>
          </w:tcPr>
          <w:p w:rsidR="008730AA" w:rsidRPr="00DF5585" w:rsidRDefault="00437015" w:rsidP="00437015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585">
              <w:rPr>
                <w:rFonts w:ascii="Arial" w:hAnsi="Arial" w:cs="Arial"/>
                <w:b/>
                <w:sz w:val="22"/>
                <w:szCs w:val="22"/>
              </w:rPr>
              <w:t>Объем планируемых работ</w:t>
            </w:r>
          </w:p>
        </w:tc>
      </w:tr>
      <w:tr w:rsidR="008730AA" w:rsidRPr="00DF5585" w:rsidTr="00047FF9">
        <w:trPr>
          <w:trHeight w:val="367"/>
        </w:trPr>
        <w:tc>
          <w:tcPr>
            <w:tcW w:w="567" w:type="dxa"/>
            <w:vMerge/>
          </w:tcPr>
          <w:p w:rsidR="008730AA" w:rsidRPr="00DF5585" w:rsidRDefault="008730AA" w:rsidP="00873062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8730AA" w:rsidRPr="00DF5585" w:rsidRDefault="008730AA" w:rsidP="00873062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730AA" w:rsidRPr="00DF5585" w:rsidRDefault="00437015" w:rsidP="00873062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5585">
              <w:rPr>
                <w:rFonts w:ascii="Arial" w:hAnsi="Arial" w:cs="Arial"/>
                <w:b/>
                <w:sz w:val="22"/>
                <w:szCs w:val="22"/>
              </w:rPr>
              <w:t>Ед</w:t>
            </w:r>
            <w:proofErr w:type="gramStart"/>
            <w:r w:rsidRPr="00DF5585">
              <w:rPr>
                <w:rFonts w:ascii="Arial" w:hAnsi="Arial" w:cs="Arial"/>
                <w:b/>
                <w:sz w:val="22"/>
                <w:szCs w:val="22"/>
              </w:rPr>
              <w:t>.и</w:t>
            </w:r>
            <w:proofErr w:type="gramEnd"/>
            <w:r w:rsidRPr="00DF5585">
              <w:rPr>
                <w:rFonts w:ascii="Arial" w:hAnsi="Arial" w:cs="Arial"/>
                <w:b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1276" w:type="dxa"/>
          </w:tcPr>
          <w:p w:rsidR="008730AA" w:rsidRPr="00DF5585" w:rsidRDefault="00BF7FF9" w:rsidP="00873062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585">
              <w:rPr>
                <w:rFonts w:ascii="Arial" w:hAnsi="Arial" w:cs="Arial"/>
                <w:b/>
                <w:sz w:val="22"/>
                <w:szCs w:val="22"/>
              </w:rPr>
              <w:t>Кол-</w:t>
            </w:r>
            <w:r w:rsidR="00437015" w:rsidRPr="00DF5585">
              <w:rPr>
                <w:rFonts w:ascii="Arial" w:hAnsi="Arial" w:cs="Arial"/>
                <w:b/>
                <w:sz w:val="22"/>
                <w:szCs w:val="22"/>
              </w:rPr>
              <w:t>во</w:t>
            </w:r>
            <w:r w:rsidR="00047FF9" w:rsidRPr="00DF5585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  <w:tr w:rsidR="00FE65BE" w:rsidRPr="00DF5585" w:rsidTr="00047FF9">
        <w:tc>
          <w:tcPr>
            <w:tcW w:w="567" w:type="dxa"/>
          </w:tcPr>
          <w:p w:rsidR="00FE65BE" w:rsidRPr="00DF5585" w:rsidRDefault="00FE65BE" w:rsidP="00F8537E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:rsidR="00FE65BE" w:rsidRDefault="00FE65BE" w:rsidP="003B309D">
            <w:pPr>
              <w:snapToGrid w:val="0"/>
              <w:ind w:firstLine="176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3B309D">
              <w:rPr>
                <w:rFonts w:ascii="Arial" w:hAnsi="Arial" w:cs="Arial"/>
                <w:b/>
                <w:sz w:val="22"/>
                <w:szCs w:val="22"/>
              </w:rPr>
              <w:t>Пере</w:t>
            </w:r>
            <w:r w:rsidR="00AD2ED9">
              <w:rPr>
                <w:rFonts w:ascii="Arial" w:hAnsi="Arial" w:cs="Arial"/>
                <w:b/>
                <w:sz w:val="22"/>
                <w:szCs w:val="22"/>
              </w:rPr>
              <w:t>базировать кран КПП-10У2 ряд В-Г, оси 20-22, под отм.54,0</w:t>
            </w:r>
            <w:r w:rsidRPr="003B309D">
              <w:rPr>
                <w:rFonts w:ascii="Arial" w:hAnsi="Arial" w:cs="Arial"/>
                <w:b/>
                <w:sz w:val="22"/>
                <w:szCs w:val="22"/>
              </w:rPr>
              <w:t xml:space="preserve">00 на ряд </w:t>
            </w:r>
            <w:proofErr w:type="gramStart"/>
            <w:r w:rsidRPr="003B309D">
              <w:rPr>
                <w:rFonts w:ascii="Arial" w:hAnsi="Arial" w:cs="Arial"/>
                <w:b/>
                <w:sz w:val="22"/>
                <w:szCs w:val="22"/>
              </w:rPr>
              <w:t>Д-Е</w:t>
            </w:r>
            <w:proofErr w:type="gramEnd"/>
            <w:r w:rsidRPr="003B309D">
              <w:rPr>
                <w:rFonts w:ascii="Arial" w:hAnsi="Arial" w:cs="Arial"/>
                <w:b/>
                <w:sz w:val="22"/>
                <w:szCs w:val="22"/>
              </w:rPr>
              <w:t>, оси 20-23, отм.115,150.</w:t>
            </w:r>
          </w:p>
          <w:p w:rsidR="00FE65BE" w:rsidRDefault="00FE65BE" w:rsidP="00705F8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Подготовительные работы:</w:t>
            </w:r>
          </w:p>
          <w:p w:rsidR="00AD2ED9" w:rsidRDefault="00F14513" w:rsidP="00705F8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448DC">
              <w:rPr>
                <w:rFonts w:ascii="Arial" w:hAnsi="Arial" w:cs="Arial"/>
                <w:sz w:val="22"/>
                <w:szCs w:val="22"/>
              </w:rPr>
              <w:t>) Демонтировать</w:t>
            </w:r>
            <w:r w:rsidR="00750F38">
              <w:rPr>
                <w:rFonts w:ascii="Arial" w:hAnsi="Arial" w:cs="Arial"/>
                <w:sz w:val="22"/>
                <w:szCs w:val="22"/>
              </w:rPr>
              <w:t xml:space="preserve"> перегородку по ряду В-Г, отм.+54</w:t>
            </w:r>
            <w:r w:rsidR="003448DC">
              <w:rPr>
                <w:rFonts w:ascii="Arial" w:hAnsi="Arial" w:cs="Arial"/>
                <w:sz w:val="22"/>
                <w:szCs w:val="22"/>
              </w:rPr>
              <w:t>,000, ось 14 для перегона крана, после перегона крана произвести монтаж демонтированной перегородки</w:t>
            </w:r>
          </w:p>
          <w:p w:rsidR="00750F38" w:rsidRDefault="00750F38" w:rsidP="00705F8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 Перегнать кран</w:t>
            </w:r>
            <w:r w:rsidR="0039392B">
              <w:rPr>
                <w:rFonts w:ascii="Arial" w:hAnsi="Arial" w:cs="Arial"/>
                <w:sz w:val="22"/>
                <w:szCs w:val="22"/>
              </w:rPr>
              <w:t xml:space="preserve"> с оси 4 на ось 20-22</w:t>
            </w:r>
            <w:r w:rsidR="00F24F09">
              <w:rPr>
                <w:rFonts w:ascii="Arial" w:hAnsi="Arial" w:cs="Arial"/>
                <w:sz w:val="22"/>
                <w:szCs w:val="22"/>
              </w:rPr>
              <w:t xml:space="preserve">, подключение электроснабжения крана выполнить по временной схеме кабелем </w:t>
            </w:r>
            <w:proofErr w:type="gramStart"/>
            <w:r w:rsidR="00F24F09">
              <w:rPr>
                <w:rFonts w:ascii="Arial" w:hAnsi="Arial" w:cs="Arial"/>
                <w:sz w:val="22"/>
                <w:szCs w:val="22"/>
              </w:rPr>
              <w:t>КГ</w:t>
            </w:r>
            <w:proofErr w:type="gramEnd"/>
            <w:r w:rsidR="00E64482">
              <w:rPr>
                <w:rFonts w:ascii="Arial" w:hAnsi="Arial" w:cs="Arial"/>
                <w:sz w:val="22"/>
                <w:szCs w:val="22"/>
              </w:rPr>
              <w:t xml:space="preserve"> 3х25+1х10</w:t>
            </w:r>
          </w:p>
          <w:p w:rsidR="00FE65BE" w:rsidRPr="00DF5585" w:rsidRDefault="00F24F09" w:rsidP="00705F8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E65BE" w:rsidRPr="00F90D89">
              <w:rPr>
                <w:rFonts w:ascii="Arial" w:hAnsi="Arial" w:cs="Arial"/>
                <w:sz w:val="22"/>
                <w:szCs w:val="22"/>
              </w:rPr>
              <w:t>)Разработать проект производства работ с приведением расчета нагр</w:t>
            </w:r>
            <w:r w:rsidR="00EB23E6">
              <w:rPr>
                <w:rFonts w:ascii="Arial" w:hAnsi="Arial" w:cs="Arial"/>
                <w:sz w:val="22"/>
                <w:szCs w:val="22"/>
              </w:rPr>
              <w:t>узок на перекрытие на отметке, перебазирование крана.</w:t>
            </w:r>
          </w:p>
          <w:p w:rsidR="00FE65BE" w:rsidRPr="00DF5585" w:rsidRDefault="00F24F09" w:rsidP="00705F8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E65BE" w:rsidRPr="00DF5585">
              <w:rPr>
                <w:rFonts w:ascii="Arial" w:hAnsi="Arial" w:cs="Arial"/>
                <w:sz w:val="22"/>
                <w:szCs w:val="22"/>
              </w:rPr>
              <w:t>) Выкладка шпальной сетки для распределения нагрузки по отметке.</w:t>
            </w:r>
          </w:p>
          <w:p w:rsidR="00FE65BE" w:rsidRPr="00DF5585" w:rsidRDefault="00F24F09" w:rsidP="00705F8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E65BE" w:rsidRPr="00DF5585">
              <w:rPr>
                <w:rFonts w:ascii="Arial" w:hAnsi="Arial" w:cs="Arial"/>
                <w:sz w:val="22"/>
                <w:szCs w:val="22"/>
              </w:rPr>
              <w:t>) Демонтаж части стационарных ограждений на отметке, препятствующих развороту металлоконструкций крана КПП.</w:t>
            </w:r>
          </w:p>
          <w:p w:rsidR="00FE65BE" w:rsidRPr="00DF5585" w:rsidRDefault="00F24F09" w:rsidP="00705F8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FE65BE" w:rsidRPr="00DF5585">
              <w:rPr>
                <w:rFonts w:ascii="Arial" w:hAnsi="Arial" w:cs="Arial"/>
                <w:sz w:val="22"/>
                <w:szCs w:val="22"/>
              </w:rPr>
              <w:t>) Устройство временных ограждений по периметру ремонтной площадки.</w:t>
            </w:r>
          </w:p>
          <w:p w:rsidR="00FE65BE" w:rsidRPr="00DF5585" w:rsidRDefault="00F24F09" w:rsidP="00705F8A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FE65BE" w:rsidRPr="00DF5585">
              <w:rPr>
                <w:rFonts w:ascii="Arial" w:hAnsi="Arial" w:cs="Arial"/>
                <w:sz w:val="22"/>
                <w:szCs w:val="22"/>
              </w:rPr>
              <w:t>) проектирование изготовление и установка траверс специальных грузовых монтажных для монтажа/дем</w:t>
            </w:r>
            <w:r w:rsidR="00FE65BE">
              <w:rPr>
                <w:rFonts w:ascii="Arial" w:hAnsi="Arial" w:cs="Arial"/>
                <w:sz w:val="22"/>
                <w:szCs w:val="22"/>
              </w:rPr>
              <w:t>онтажа крана КПП-10У.</w:t>
            </w:r>
          </w:p>
          <w:p w:rsidR="00FE65BE" w:rsidRPr="00A74AA8" w:rsidRDefault="00FE65BE" w:rsidP="00A74AA8">
            <w:pPr>
              <w:snapToGrid w:val="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E65BE" w:rsidRDefault="00FE65BE" w:rsidP="00A16B0F">
            <w:pPr>
              <w:snapToGrid w:val="0"/>
              <w:spacing w:before="60"/>
              <w:ind w:hanging="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Default="00FE65BE" w:rsidP="00A16B0F">
            <w:pPr>
              <w:snapToGrid w:val="0"/>
              <w:spacing w:before="60"/>
              <w:ind w:hanging="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Default="00FE65BE" w:rsidP="00A16B0F">
            <w:pPr>
              <w:snapToGrid w:val="0"/>
              <w:spacing w:before="60"/>
              <w:ind w:hanging="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3448DC" w:rsidRDefault="003448DC" w:rsidP="00A16B0F">
            <w:pPr>
              <w:snapToGrid w:val="0"/>
              <w:spacing w:before="60"/>
              <w:ind w:hanging="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Default="00E64482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  <w:p w:rsidR="00F24F09" w:rsidRDefault="00F24F09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24F09" w:rsidRDefault="00E64482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</w:t>
            </w:r>
          </w:p>
          <w:p w:rsidR="00F24F09" w:rsidRDefault="00F24F09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E64482" w:rsidRDefault="00E64482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E64482" w:rsidRDefault="00E64482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Default="00FE65BE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м3</w:t>
            </w:r>
          </w:p>
          <w:p w:rsidR="00FE65BE" w:rsidRDefault="00FE65BE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Default="00FE65BE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  <w:p w:rsidR="00FE65BE" w:rsidRDefault="00FE65BE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Default="00FE65BE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  <w:p w:rsidR="00FE65BE" w:rsidRDefault="00FE65BE" w:rsidP="00A16B0F">
            <w:pPr>
              <w:snapToGrid w:val="0"/>
              <w:spacing w:before="60"/>
              <w:ind w:hanging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Pr="00DF5585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компл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FE65BE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7A5188" w:rsidRDefault="007A5188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Default="00E64482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="00F24F09" w:rsidRDefault="00F24F09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24F09" w:rsidRDefault="00E64482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  <w:p w:rsidR="00F24F09" w:rsidRDefault="00F24F09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E64482" w:rsidRDefault="00E64482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E64482" w:rsidRDefault="00E64482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Pr="00DF5585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FE65BE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Pr="00DF5585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FE65BE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Pr="00DF5585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60</w:t>
            </w:r>
          </w:p>
          <w:p w:rsidR="00FE65BE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FE65BE" w:rsidRPr="00DF5585" w:rsidRDefault="00FE65BE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0450B" w:rsidRPr="00DF5585" w:rsidTr="00047FF9">
        <w:tc>
          <w:tcPr>
            <w:tcW w:w="567" w:type="dxa"/>
          </w:tcPr>
          <w:p w:rsidR="0050450B" w:rsidRPr="00DF5585" w:rsidRDefault="0050450B" w:rsidP="00F8537E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521" w:type="dxa"/>
          </w:tcPr>
          <w:p w:rsidR="0050450B" w:rsidRPr="00F03980" w:rsidRDefault="0050450B" w:rsidP="0050450B">
            <w:pPr>
              <w:snapToGrid w:val="0"/>
              <w:spacing w:before="6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03980">
              <w:rPr>
                <w:rFonts w:ascii="Arial" w:hAnsi="Arial" w:cs="Arial"/>
                <w:sz w:val="22"/>
                <w:szCs w:val="22"/>
              </w:rPr>
              <w:t>Демонтажные работы</w:t>
            </w:r>
          </w:p>
          <w:p w:rsidR="0050450B" w:rsidRPr="00F03980" w:rsidRDefault="0050450B" w:rsidP="0050450B">
            <w:pPr>
              <w:pStyle w:val="a3"/>
              <w:numPr>
                <w:ilvl w:val="0"/>
                <w:numId w:val="42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Демонтаж кабельно-проводниковой продукции между кабиной и грузовой тележкой</w:t>
            </w:r>
            <w:r w:rsidR="001330BD">
              <w:rPr>
                <w:rFonts w:ascii="Arial" w:hAnsi="Arial" w:cs="Arial"/>
              </w:rPr>
              <w:t>(250м.п.)</w:t>
            </w:r>
          </w:p>
          <w:p w:rsidR="0050450B" w:rsidRPr="00F03980" w:rsidRDefault="0050450B" w:rsidP="0050450B">
            <w:pPr>
              <w:pStyle w:val="a3"/>
              <w:numPr>
                <w:ilvl w:val="0"/>
                <w:numId w:val="42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Демонтаж связей и площадок между кабиной и тележкой.</w:t>
            </w:r>
          </w:p>
          <w:p w:rsidR="0050450B" w:rsidRPr="00F03980" w:rsidRDefault="0050450B" w:rsidP="0050450B">
            <w:pPr>
              <w:pStyle w:val="a3"/>
              <w:numPr>
                <w:ilvl w:val="0"/>
                <w:numId w:val="42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lastRenderedPageBreak/>
              <w:t>Демонтаж кабины.</w:t>
            </w:r>
          </w:p>
          <w:p w:rsidR="0050450B" w:rsidRPr="00F03980" w:rsidRDefault="0050450B" w:rsidP="0050450B">
            <w:pPr>
              <w:pStyle w:val="a3"/>
              <w:numPr>
                <w:ilvl w:val="0"/>
                <w:numId w:val="42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Демонтаж бал</w:t>
            </w:r>
            <w:r w:rsidR="0052370F">
              <w:rPr>
                <w:rFonts w:ascii="Arial" w:hAnsi="Arial" w:cs="Arial"/>
              </w:rPr>
              <w:t>л</w:t>
            </w:r>
            <w:r w:rsidRPr="00F03980">
              <w:rPr>
                <w:rFonts w:ascii="Arial" w:hAnsi="Arial" w:cs="Arial"/>
              </w:rPr>
              <w:t>аста стрелы.</w:t>
            </w:r>
          </w:p>
          <w:p w:rsidR="0050450B" w:rsidRPr="00F03980" w:rsidRDefault="0050450B" w:rsidP="0050450B">
            <w:pPr>
              <w:pStyle w:val="a3"/>
              <w:numPr>
                <w:ilvl w:val="0"/>
                <w:numId w:val="42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Демонтаж оборудования грузовой тележки: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демонтажа барабана канатного (1шт.)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редуктора подъема (1 шт.)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тормоза механизма подъема (1 шт.)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промежуточных валов и муфт механизма подъема (1 комплект)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электродвигателя механизма подъема (1 шт.)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редукторов передвижения (2 шт.)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тормозов механизма передвижения (2 шт.)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промежуточных валов и муфт механизма передвижения (2 комплекта)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электродвигателя механизма передвижения (2 шт.)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редукторов поворота (2 шт.)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тормоза механизма поворота (1 шт.)</w:t>
            </w:r>
          </w:p>
          <w:p w:rsidR="0050450B" w:rsidRPr="00F1354D" w:rsidRDefault="0050450B" w:rsidP="00F1354D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демонтаж промежуточных валов механизма поворота (1 комплект)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17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6) демонтаж стрелы грузовой тележки.</w:t>
            </w:r>
          </w:p>
          <w:p w:rsidR="0050450B" w:rsidRPr="00F03980" w:rsidRDefault="0050450B" w:rsidP="0050450B">
            <w:pPr>
              <w:pStyle w:val="a3"/>
              <w:snapToGrid w:val="0"/>
              <w:spacing w:before="60"/>
              <w:ind w:left="17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7) Демонтаж рамы грузовой тележки</w:t>
            </w:r>
          </w:p>
        </w:tc>
        <w:tc>
          <w:tcPr>
            <w:tcW w:w="992" w:type="dxa"/>
          </w:tcPr>
          <w:p w:rsidR="0050450B" w:rsidRPr="00A16FCC" w:rsidRDefault="0050450B" w:rsidP="00A16B0F">
            <w:pPr>
              <w:snapToGrid w:val="0"/>
              <w:spacing w:before="60"/>
              <w:ind w:firstLine="82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16FCC">
              <w:rPr>
                <w:rFonts w:ascii="Arial" w:hAnsi="Arial" w:cs="Arial"/>
                <w:sz w:val="18"/>
                <w:szCs w:val="18"/>
              </w:rPr>
              <w:lastRenderedPageBreak/>
              <w:t>т</w:t>
            </w:r>
          </w:p>
        </w:tc>
        <w:tc>
          <w:tcPr>
            <w:tcW w:w="1276" w:type="dxa"/>
          </w:tcPr>
          <w:p w:rsidR="0050450B" w:rsidRPr="00A16FCC" w:rsidRDefault="0050450B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16FC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6,7</w:t>
            </w:r>
          </w:p>
        </w:tc>
      </w:tr>
      <w:tr w:rsidR="003261E1" w:rsidRPr="00DF5585" w:rsidTr="00047FF9">
        <w:tc>
          <w:tcPr>
            <w:tcW w:w="567" w:type="dxa"/>
          </w:tcPr>
          <w:p w:rsidR="003261E1" w:rsidRPr="00DF5585" w:rsidRDefault="003261E1" w:rsidP="00DE6E40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5585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6521" w:type="dxa"/>
          </w:tcPr>
          <w:p w:rsidR="003261E1" w:rsidRPr="00F03980" w:rsidRDefault="003261E1" w:rsidP="00F03980">
            <w:pPr>
              <w:snapToGrid w:val="0"/>
              <w:spacing w:before="60"/>
              <w:ind w:firstLine="176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03980">
              <w:rPr>
                <w:rFonts w:ascii="Arial" w:hAnsi="Arial" w:cs="Arial"/>
                <w:sz w:val="22"/>
                <w:szCs w:val="22"/>
              </w:rPr>
              <w:t>Монтажные работы:</w:t>
            </w:r>
          </w:p>
          <w:p w:rsidR="003261E1" w:rsidRPr="00673A0A" w:rsidRDefault="00673A0A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Перебазировать </w:t>
            </w:r>
            <w:r w:rsidR="00B2675E">
              <w:rPr>
                <w:rFonts w:ascii="Arial" w:hAnsi="Arial" w:cs="Arial"/>
              </w:rPr>
              <w:t>кран с ряда В-Г отм.+54,0</w:t>
            </w:r>
            <w:r>
              <w:rPr>
                <w:rFonts w:ascii="Arial" w:hAnsi="Arial" w:cs="Arial"/>
              </w:rPr>
              <w:t>00</w:t>
            </w:r>
            <w:r w:rsidR="00CF28A9">
              <w:rPr>
                <w:rFonts w:ascii="Arial" w:hAnsi="Arial" w:cs="Arial"/>
              </w:rPr>
              <w:t xml:space="preserve"> на ряд Д-Е</w:t>
            </w:r>
            <w:proofErr w:type="gramStart"/>
            <w:r w:rsidR="00CF28A9">
              <w:rPr>
                <w:rFonts w:ascii="Arial" w:hAnsi="Arial" w:cs="Arial"/>
              </w:rPr>
              <w:t>.о</w:t>
            </w:r>
            <w:proofErr w:type="gramEnd"/>
            <w:r w:rsidR="00CF28A9">
              <w:rPr>
                <w:rFonts w:ascii="Arial" w:hAnsi="Arial" w:cs="Arial"/>
              </w:rPr>
              <w:t xml:space="preserve">тм.+115,150, </w:t>
            </w:r>
            <w:proofErr w:type="spellStart"/>
            <w:r w:rsidR="00CF28A9">
              <w:rPr>
                <w:rFonts w:ascii="Arial" w:hAnsi="Arial" w:cs="Arial"/>
              </w:rPr>
              <w:t>отм</w:t>
            </w:r>
            <w:proofErr w:type="spellEnd"/>
            <w:r w:rsidR="00CF28A9">
              <w:rPr>
                <w:rFonts w:ascii="Arial" w:hAnsi="Arial" w:cs="Arial"/>
              </w:rPr>
              <w:t>. 20-23</w:t>
            </w:r>
            <w:r w:rsidR="003261E1" w:rsidRPr="00673A0A">
              <w:rPr>
                <w:rFonts w:ascii="Arial" w:hAnsi="Arial" w:cs="Arial"/>
              </w:rPr>
              <w:t>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Монтаж рамы грузовой тележки.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 xml:space="preserve"> Монтаж стрелы грузовой тележки.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Монтаж оборудования грузовой тележки:</w:t>
            </w:r>
          </w:p>
          <w:p w:rsidR="003261E1" w:rsidRPr="00F03980" w:rsidRDefault="003261E1" w:rsidP="00F03980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монтажа барабана канатного (1шт.)</w:t>
            </w:r>
          </w:p>
          <w:p w:rsidR="003261E1" w:rsidRPr="00F03980" w:rsidRDefault="003261E1" w:rsidP="00F03980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 редуктора подъема (1 шт.)</w:t>
            </w:r>
          </w:p>
          <w:p w:rsidR="003261E1" w:rsidRPr="00F03980" w:rsidRDefault="003261E1" w:rsidP="00F03980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 тормоза механизма подъема (1 шт.)</w:t>
            </w:r>
          </w:p>
          <w:p w:rsidR="003261E1" w:rsidRPr="00F03980" w:rsidRDefault="003261E1" w:rsidP="00F03980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 промежуточных валов и муфт механизма подъема (1 комплект)</w:t>
            </w:r>
          </w:p>
          <w:p w:rsidR="003261E1" w:rsidRPr="001330BD" w:rsidRDefault="003261E1" w:rsidP="001330BD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 электродвигателя механизма подъема (1 шт.)</w:t>
            </w:r>
          </w:p>
          <w:p w:rsidR="003261E1" w:rsidRPr="00F03980" w:rsidRDefault="003261E1" w:rsidP="00F03980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 редукторов передвижения (2 шт.)</w:t>
            </w:r>
          </w:p>
          <w:p w:rsidR="003261E1" w:rsidRPr="00F03980" w:rsidRDefault="003261E1" w:rsidP="00F03980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 тормозов механизма передвижения (2 шт.)</w:t>
            </w:r>
          </w:p>
          <w:p w:rsidR="003261E1" w:rsidRPr="00F03980" w:rsidRDefault="003261E1" w:rsidP="00F03980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 промежуточных валов и муфт механизма передвижения (2 комплекта)</w:t>
            </w:r>
          </w:p>
          <w:p w:rsidR="003261E1" w:rsidRPr="00F03980" w:rsidRDefault="003261E1" w:rsidP="00F03980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 электродвигателя механизма передвижения (2 шт.)</w:t>
            </w:r>
          </w:p>
          <w:p w:rsidR="003261E1" w:rsidRPr="00F03980" w:rsidRDefault="003261E1" w:rsidP="00F03980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 редукторов поворота (2 шт.)</w:t>
            </w:r>
          </w:p>
          <w:p w:rsidR="003261E1" w:rsidRPr="00F03980" w:rsidRDefault="003261E1" w:rsidP="00F03980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- монтаж тормоза механизма поворота (1 шт.)</w:t>
            </w:r>
          </w:p>
          <w:p w:rsidR="003261E1" w:rsidRPr="00D64599" w:rsidRDefault="003261E1" w:rsidP="00D64599">
            <w:pPr>
              <w:pStyle w:val="a3"/>
              <w:snapToGrid w:val="0"/>
              <w:spacing w:before="60"/>
              <w:ind w:left="536"/>
              <w:outlineLvl w:val="0"/>
              <w:rPr>
                <w:rFonts w:ascii="Arial" w:hAnsi="Arial" w:cs="Arial"/>
              </w:rPr>
            </w:pPr>
            <w:proofErr w:type="gramStart"/>
            <w:r w:rsidRPr="00F03980">
              <w:rPr>
                <w:rFonts w:ascii="Arial" w:hAnsi="Arial" w:cs="Arial"/>
              </w:rPr>
              <w:t>- монтаж промежуточных валов</w:t>
            </w:r>
            <w:r w:rsidR="00D64599">
              <w:rPr>
                <w:rFonts w:ascii="Arial" w:hAnsi="Arial" w:cs="Arial"/>
              </w:rPr>
              <w:t xml:space="preserve"> механизма поворота (1 комплект</w:t>
            </w:r>
            <w:proofErr w:type="gramEnd"/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Засыпка бал</w:t>
            </w:r>
            <w:r w:rsidR="00BD7BBC">
              <w:rPr>
                <w:rFonts w:ascii="Arial" w:hAnsi="Arial" w:cs="Arial"/>
              </w:rPr>
              <w:t>л</w:t>
            </w:r>
            <w:r w:rsidRPr="00F03980">
              <w:rPr>
                <w:rFonts w:ascii="Arial" w:hAnsi="Arial" w:cs="Arial"/>
              </w:rPr>
              <w:t>аста стрелы.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Монтаж связей и площадок между кабиной и тележкой.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 xml:space="preserve">Монтаж </w:t>
            </w:r>
            <w:r w:rsidR="00D64599" w:rsidRPr="00F03980">
              <w:rPr>
                <w:rFonts w:ascii="Arial" w:hAnsi="Arial" w:cs="Arial"/>
              </w:rPr>
              <w:t>кабельно-проводниковой продукции между кабиной и грузовой тележкой</w:t>
            </w:r>
            <w:r w:rsidR="00D64599">
              <w:rPr>
                <w:rFonts w:ascii="Arial" w:hAnsi="Arial" w:cs="Arial"/>
              </w:rPr>
              <w:t>(250м.п.)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Монтаж дополнительного освещения на стреле крана.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Пусконаладочные работы.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lastRenderedPageBreak/>
              <w:t>Антикоррозийная защи</w:t>
            </w:r>
            <w:r w:rsidR="00D64599">
              <w:rPr>
                <w:rFonts w:ascii="Arial" w:hAnsi="Arial" w:cs="Arial"/>
              </w:rPr>
              <w:t>та металлоконструкций крана. (2</w:t>
            </w:r>
            <w:r w:rsidR="00FA701A">
              <w:rPr>
                <w:rFonts w:ascii="Arial" w:hAnsi="Arial" w:cs="Arial"/>
              </w:rPr>
              <w:t>00</w:t>
            </w:r>
            <w:r w:rsidRPr="00F03980">
              <w:rPr>
                <w:rFonts w:ascii="Arial" w:hAnsi="Arial" w:cs="Arial"/>
              </w:rPr>
              <w:t>м</w:t>
            </w:r>
            <w:r w:rsidRPr="00F03980">
              <w:rPr>
                <w:rFonts w:ascii="Arial" w:hAnsi="Arial" w:cs="Arial"/>
                <w:vertAlign w:val="superscript"/>
              </w:rPr>
              <w:t>2</w:t>
            </w:r>
            <w:r w:rsidRPr="00F03980">
              <w:rPr>
                <w:rFonts w:ascii="Arial" w:hAnsi="Arial" w:cs="Arial"/>
              </w:rPr>
              <w:t>)</w:t>
            </w:r>
          </w:p>
          <w:p w:rsidR="003261E1" w:rsidRPr="00F03980" w:rsidRDefault="0052370F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Провести с</w:t>
            </w:r>
            <w:r w:rsidR="003261E1" w:rsidRPr="00F03980">
              <w:rPr>
                <w:rFonts w:ascii="Arial" w:hAnsi="Arial" w:cs="Arial"/>
              </w:rPr>
              <w:t>татические, динамические испытания крана.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Демонтаж шпальной сетки.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Восстановление стационарных ограждений на отметке.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Демонтаж временных ограждений по периметру ремонтной площадки.</w:t>
            </w:r>
          </w:p>
          <w:p w:rsidR="003261E1" w:rsidRPr="00F03980" w:rsidRDefault="003261E1" w:rsidP="00F03980">
            <w:pPr>
              <w:pStyle w:val="a3"/>
              <w:numPr>
                <w:ilvl w:val="0"/>
                <w:numId w:val="43"/>
              </w:numPr>
              <w:snapToGrid w:val="0"/>
              <w:spacing w:before="60" w:after="0" w:line="360" w:lineRule="auto"/>
              <w:jc w:val="both"/>
              <w:outlineLvl w:val="0"/>
              <w:rPr>
                <w:rFonts w:ascii="Arial" w:hAnsi="Arial" w:cs="Arial"/>
              </w:rPr>
            </w:pPr>
            <w:r w:rsidRPr="00F03980">
              <w:rPr>
                <w:rFonts w:ascii="Arial" w:hAnsi="Arial" w:cs="Arial"/>
              </w:rPr>
              <w:t>Демонтаж траверс специальных грузовых монтажных для монтажа/демонтажа кран</w:t>
            </w:r>
            <w:r w:rsidR="0052370F">
              <w:rPr>
                <w:rFonts w:ascii="Arial" w:hAnsi="Arial" w:cs="Arial"/>
              </w:rPr>
              <w:t>а КПП-10У</w:t>
            </w:r>
            <w:r w:rsidRPr="00F03980">
              <w:rPr>
                <w:rFonts w:ascii="Arial" w:hAnsi="Arial" w:cs="Arial"/>
              </w:rPr>
              <w:t>.</w:t>
            </w:r>
          </w:p>
          <w:p w:rsidR="003261E1" w:rsidRPr="00F03980" w:rsidRDefault="003261E1" w:rsidP="008B07A8">
            <w:pPr>
              <w:snapToGrid w:val="0"/>
              <w:spacing w:before="60" w:line="36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3261E1" w:rsidRPr="00A16FCC" w:rsidRDefault="003261E1" w:rsidP="00A16B0F">
            <w:pPr>
              <w:snapToGrid w:val="0"/>
              <w:spacing w:before="60"/>
              <w:ind w:firstLine="82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16FCC">
              <w:rPr>
                <w:rFonts w:ascii="Arial" w:hAnsi="Arial" w:cs="Arial"/>
                <w:sz w:val="18"/>
                <w:szCs w:val="18"/>
              </w:rPr>
              <w:lastRenderedPageBreak/>
              <w:t>т</w:t>
            </w:r>
          </w:p>
        </w:tc>
        <w:tc>
          <w:tcPr>
            <w:tcW w:w="1276" w:type="dxa"/>
          </w:tcPr>
          <w:p w:rsidR="003261E1" w:rsidRPr="00A16FCC" w:rsidRDefault="003261E1" w:rsidP="00A16B0F">
            <w:pPr>
              <w:snapToGrid w:val="0"/>
              <w:spacing w:before="6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16FC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6,7</w:t>
            </w:r>
          </w:p>
        </w:tc>
      </w:tr>
    </w:tbl>
    <w:p w:rsidR="00C254C6" w:rsidRPr="00DF5585" w:rsidRDefault="00C254C6" w:rsidP="00873062">
      <w:pPr>
        <w:spacing w:before="60"/>
        <w:outlineLvl w:val="0"/>
        <w:rPr>
          <w:rFonts w:ascii="Arial" w:hAnsi="Arial" w:cs="Arial"/>
          <w:b/>
          <w:sz w:val="22"/>
          <w:szCs w:val="22"/>
        </w:rPr>
      </w:pPr>
    </w:p>
    <w:p w:rsidR="00F35E64" w:rsidRPr="00DF5585" w:rsidRDefault="00F35E64" w:rsidP="00873062">
      <w:pPr>
        <w:spacing w:before="60"/>
        <w:outlineLvl w:val="0"/>
        <w:rPr>
          <w:rFonts w:ascii="Arial" w:hAnsi="Arial" w:cs="Arial"/>
          <w:b/>
          <w:sz w:val="22"/>
          <w:szCs w:val="22"/>
        </w:rPr>
      </w:pPr>
    </w:p>
    <w:p w:rsidR="001B24D6" w:rsidRPr="00DF5585" w:rsidRDefault="001B24D6" w:rsidP="001B24D6">
      <w:pPr>
        <w:ind w:left="426" w:hanging="42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4.2</w:t>
      </w:r>
      <w:r w:rsidRPr="00DF5585">
        <w:rPr>
          <w:rFonts w:ascii="Arial" w:hAnsi="Arial" w:cs="Arial"/>
          <w:sz w:val="22"/>
          <w:szCs w:val="22"/>
        </w:rPr>
        <w:t xml:space="preserve">.  Работы в объеме Технического задания выполняются с применением инструментов, оборудования и материалов  </w:t>
      </w:r>
      <w:r w:rsidRPr="00DF5585">
        <w:rPr>
          <w:rFonts w:ascii="Arial" w:hAnsi="Arial" w:cs="Arial"/>
          <w:b/>
          <w:sz w:val="22"/>
          <w:szCs w:val="22"/>
        </w:rPr>
        <w:t xml:space="preserve">Подрядчика. </w:t>
      </w:r>
    </w:p>
    <w:p w:rsidR="001B24D6" w:rsidRPr="00DF5585" w:rsidRDefault="001B24D6" w:rsidP="001B24D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 xml:space="preserve">4.3. </w:t>
      </w:r>
      <w:r w:rsidRPr="00DF5585">
        <w:rPr>
          <w:rFonts w:ascii="Arial" w:hAnsi="Arial" w:cs="Arial"/>
          <w:sz w:val="22"/>
          <w:szCs w:val="22"/>
        </w:rPr>
        <w:t>Подрядчик  в составе конкурсной документации предоставляет комплект сметной документации на стоимость оферты, с соблюдением следующих требований:</w:t>
      </w:r>
    </w:p>
    <w:p w:rsidR="001B24D6" w:rsidRPr="00DF5585" w:rsidRDefault="001B24D6" w:rsidP="001B24D6">
      <w:p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 </w:t>
      </w:r>
    </w:p>
    <w:p w:rsidR="001B24D6" w:rsidRPr="00DF5585" w:rsidRDefault="001B24D6" w:rsidP="001B24D6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Сметная документация должна быть утверждена руководителем, представлена на бумажном носителе и в  электронном виде в форматах: .</w:t>
      </w:r>
      <w:proofErr w:type="spellStart"/>
      <w:r w:rsidRPr="00DF5585">
        <w:rPr>
          <w:rFonts w:ascii="Arial" w:hAnsi="Arial" w:cs="Arial"/>
          <w:sz w:val="22"/>
          <w:szCs w:val="22"/>
        </w:rPr>
        <w:t>xls</w:t>
      </w:r>
      <w:proofErr w:type="spellEnd"/>
      <w:r w:rsidRPr="00DF5585">
        <w:rPr>
          <w:rFonts w:ascii="Arial" w:hAnsi="Arial" w:cs="Arial"/>
          <w:sz w:val="22"/>
          <w:szCs w:val="22"/>
        </w:rPr>
        <w:t>, (или .</w:t>
      </w:r>
      <w:proofErr w:type="spellStart"/>
      <w:r w:rsidRPr="00DF5585">
        <w:rPr>
          <w:rFonts w:ascii="Arial" w:hAnsi="Arial" w:cs="Arial"/>
          <w:sz w:val="22"/>
          <w:szCs w:val="22"/>
        </w:rPr>
        <w:t>xlsx</w:t>
      </w:r>
      <w:proofErr w:type="spellEnd"/>
      <w:r w:rsidRPr="00DF5585">
        <w:rPr>
          <w:rFonts w:ascii="Arial" w:hAnsi="Arial" w:cs="Arial"/>
          <w:sz w:val="22"/>
          <w:szCs w:val="22"/>
        </w:rPr>
        <w:t>) и .</w:t>
      </w:r>
      <w:proofErr w:type="spellStart"/>
      <w:r w:rsidRPr="00DF5585">
        <w:rPr>
          <w:rFonts w:ascii="Arial" w:hAnsi="Arial" w:cs="Arial"/>
          <w:sz w:val="22"/>
          <w:szCs w:val="22"/>
        </w:rPr>
        <w:t>xml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(или .</w:t>
      </w:r>
      <w:proofErr w:type="spellStart"/>
      <w:r w:rsidRPr="00DF5585">
        <w:rPr>
          <w:rFonts w:ascii="Arial" w:hAnsi="Arial" w:cs="Arial"/>
          <w:sz w:val="22"/>
          <w:szCs w:val="22"/>
        </w:rPr>
        <w:t>gsf</w:t>
      </w:r>
      <w:proofErr w:type="spellEnd"/>
      <w:r w:rsidRPr="00DF5585">
        <w:rPr>
          <w:rFonts w:ascii="Arial" w:hAnsi="Arial" w:cs="Arial"/>
          <w:sz w:val="22"/>
          <w:szCs w:val="22"/>
        </w:rPr>
        <w:t>)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1B24D6" w:rsidRPr="00DF5585" w:rsidRDefault="001B24D6" w:rsidP="001B24D6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5. Требования к Подрядчику:</w:t>
      </w:r>
    </w:p>
    <w:p w:rsidR="00223DFF" w:rsidRPr="00DF5585" w:rsidRDefault="001B24D6" w:rsidP="00730EBF">
      <w:pPr>
        <w:shd w:val="clear" w:color="auto" w:fill="FFFFFF"/>
        <w:tabs>
          <w:tab w:val="left" w:pos="6486"/>
        </w:tabs>
        <w:spacing w:line="278" w:lineRule="exact"/>
        <w:ind w:right="141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5.1</w:t>
      </w:r>
      <w:r w:rsidRPr="00DF5585">
        <w:rPr>
          <w:rFonts w:ascii="Arial" w:hAnsi="Arial" w:cs="Arial"/>
          <w:sz w:val="22"/>
          <w:szCs w:val="22"/>
        </w:rPr>
        <w:t xml:space="preserve">. 1. </w:t>
      </w:r>
      <w:r w:rsidR="00223DFF" w:rsidRPr="00DF5585">
        <w:rPr>
          <w:rFonts w:ascii="Arial" w:hAnsi="Arial" w:cs="Arial"/>
          <w:sz w:val="22"/>
          <w:szCs w:val="22"/>
        </w:rPr>
        <w:t>Наличие у Подрядчика (Исполнителя) «Свидетельство о допуске к работам, оказывающим влияние на безопасность особо опасных, технически сложных, уникальных и других объектов капитального строительства», выданного саморегулирующей организацией (СРО) в порядке, установленном Градостроительным кодексом РФ на выполнение работ по монтажу и наладке кранов и устройств безопасности;</w:t>
      </w:r>
    </w:p>
    <w:p w:rsidR="00223DFF" w:rsidRPr="00DF5585" w:rsidRDefault="00223DFF" w:rsidP="00223DFF">
      <w:pPr>
        <w:pStyle w:val="65"/>
        <w:shd w:val="clear" w:color="auto" w:fill="auto"/>
        <w:tabs>
          <w:tab w:val="left" w:pos="404"/>
        </w:tabs>
        <w:spacing w:after="0" w:line="346" w:lineRule="exact"/>
        <w:ind w:right="60" w:firstLine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 23.1 Монтаж подъемно – транспортного оборудования</w:t>
      </w:r>
    </w:p>
    <w:p w:rsidR="001B24D6" w:rsidRPr="00DF5585" w:rsidRDefault="001B24D6" w:rsidP="001B24D6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5.2.</w:t>
      </w:r>
      <w:r w:rsidRPr="00DF5585">
        <w:rPr>
          <w:rFonts w:ascii="Arial" w:hAnsi="Arial" w:cs="Arial"/>
          <w:sz w:val="22"/>
          <w:szCs w:val="22"/>
        </w:rPr>
        <w:t xml:space="preserve">Желательно наличие у Подрядчика сертификата соответствия стандарту </w:t>
      </w:r>
      <w:r w:rsidRPr="00DF5585">
        <w:rPr>
          <w:rFonts w:ascii="Arial" w:hAnsi="Arial" w:cs="Arial"/>
          <w:sz w:val="22"/>
          <w:szCs w:val="22"/>
          <w:lang w:val="en-US"/>
        </w:rPr>
        <w:t>ISO</w:t>
      </w:r>
      <w:r w:rsidRPr="00DF5585">
        <w:rPr>
          <w:rFonts w:ascii="Arial" w:hAnsi="Arial" w:cs="Arial"/>
          <w:sz w:val="22"/>
          <w:szCs w:val="22"/>
        </w:rPr>
        <w:t xml:space="preserve"> 9001:2011.</w:t>
      </w:r>
    </w:p>
    <w:p w:rsidR="001B24D6" w:rsidRPr="00DF5585" w:rsidRDefault="001B24D6" w:rsidP="001B24D6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6</w:t>
      </w:r>
      <w:r w:rsidRPr="00DF5585">
        <w:rPr>
          <w:rFonts w:ascii="Arial" w:hAnsi="Arial" w:cs="Arial"/>
          <w:sz w:val="22"/>
          <w:szCs w:val="22"/>
        </w:rPr>
        <w:t>.Опыт выполнения аналогичных по характеру и объемам работ на объектах электроэнергетики не менее 3-х лет.</w:t>
      </w:r>
    </w:p>
    <w:p w:rsidR="001B24D6" w:rsidRPr="00DF5585" w:rsidRDefault="001B24D6" w:rsidP="001B24D6">
      <w:pPr>
        <w:spacing w:before="120" w:after="1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b/>
          <w:snapToGrid w:val="0"/>
          <w:sz w:val="22"/>
          <w:szCs w:val="22"/>
        </w:rPr>
        <w:t>6.1</w:t>
      </w:r>
      <w:r w:rsidRPr="00DF5585">
        <w:rPr>
          <w:rFonts w:ascii="Arial" w:hAnsi="Arial" w:cs="Arial"/>
          <w:snapToGrid w:val="0"/>
          <w:sz w:val="22"/>
          <w:szCs w:val="22"/>
        </w:rPr>
        <w:t>.Наличие у исполнителя квалифицированных специалистов, имеющих удостоверения на право проведения экспертных работ в области промышленной безопасности на объектах согласно техническому заданию с опытом работы.</w:t>
      </w:r>
    </w:p>
    <w:p w:rsidR="001B24D6" w:rsidRPr="00DF5585" w:rsidRDefault="001B24D6" w:rsidP="001B24D6">
      <w:pPr>
        <w:numPr>
          <w:ilvl w:val="1"/>
          <w:numId w:val="3"/>
        </w:numPr>
        <w:spacing w:before="120" w:after="12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Подрядчик   обязан обеспечить соблюдение своим персоналом (персоналом субподрядных организаций) правил внутреннего распорядка </w:t>
      </w:r>
      <w:proofErr w:type="spellStart"/>
      <w:r w:rsidRPr="00DF5585">
        <w:rPr>
          <w:rFonts w:ascii="Arial" w:hAnsi="Arial" w:cs="Arial"/>
          <w:sz w:val="22"/>
          <w:szCs w:val="22"/>
        </w:rPr>
        <w:t>энергопредприятия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, ПТЭ, ПТБ, ППБ,  правил </w:t>
      </w:r>
      <w:proofErr w:type="spellStart"/>
      <w:r w:rsidRPr="00DF5585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DF5585">
        <w:rPr>
          <w:rFonts w:ascii="Arial" w:hAnsi="Arial" w:cs="Arial"/>
          <w:sz w:val="22"/>
          <w:szCs w:val="22"/>
        </w:rPr>
        <w:t>энергопредприятия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при производстве работ.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DF5585">
        <w:rPr>
          <w:rFonts w:ascii="Arial" w:hAnsi="Arial" w:cs="Arial"/>
          <w:snapToGrid w:val="0"/>
          <w:sz w:val="22"/>
          <w:szCs w:val="22"/>
        </w:rPr>
        <w:t>Ростехнадзор</w:t>
      </w:r>
      <w:proofErr w:type="spellEnd"/>
      <w:r w:rsidRPr="00DF5585">
        <w:rPr>
          <w:rFonts w:ascii="Arial" w:hAnsi="Arial" w:cs="Arial"/>
          <w:snapToGrid w:val="0"/>
          <w:sz w:val="22"/>
          <w:szCs w:val="22"/>
        </w:rPr>
        <w:t>) Российской Федерации.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 xml:space="preserve">Подрядчик обязан предоставить списки лиц, ответственных за безопасное проведение работ, лиц из числа ИТР ответственных за электрохозяйство (с группой допуска не ниже3) в </w:t>
      </w:r>
      <w:proofErr w:type="spellStart"/>
      <w:r w:rsidRPr="00DF5585">
        <w:rPr>
          <w:rFonts w:ascii="Arial" w:hAnsi="Arial" w:cs="Arial"/>
          <w:snapToGrid w:val="0"/>
          <w:sz w:val="22"/>
          <w:szCs w:val="22"/>
        </w:rPr>
        <w:t>т.ч</w:t>
      </w:r>
      <w:proofErr w:type="spellEnd"/>
      <w:r w:rsidRPr="00DF5585">
        <w:rPr>
          <w:rFonts w:ascii="Arial" w:hAnsi="Arial" w:cs="Arial"/>
          <w:snapToGrid w:val="0"/>
          <w:sz w:val="22"/>
          <w:szCs w:val="22"/>
        </w:rPr>
        <w:t xml:space="preserve">. лиц, имеющих право выдачи нарядов и распоряжений, </w:t>
      </w:r>
      <w:r w:rsidRPr="00DF5585">
        <w:rPr>
          <w:rFonts w:ascii="Arial" w:hAnsi="Arial" w:cs="Arial"/>
          <w:snapToGrid w:val="0"/>
          <w:sz w:val="22"/>
          <w:szCs w:val="22"/>
        </w:rPr>
        <w:lastRenderedPageBreak/>
        <w:t>ответственных руководителей работ, производителей работ, членов бригады с указанием группы по электробезопасности. Подрядчик обязан назначить производителей работ и руководителей по общим нарядам (из числа ответственных  по списку).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DF5585">
        <w:rPr>
          <w:rFonts w:ascii="Arial" w:hAnsi="Arial" w:cs="Arial"/>
          <w:snapToGrid w:val="0"/>
          <w:sz w:val="22"/>
          <w:szCs w:val="22"/>
        </w:rPr>
        <w:t>пневмоинструмента</w:t>
      </w:r>
      <w:proofErr w:type="spellEnd"/>
      <w:r w:rsidRPr="00DF5585">
        <w:rPr>
          <w:rFonts w:ascii="Arial" w:hAnsi="Arial" w:cs="Arial"/>
          <w:snapToGrid w:val="0"/>
          <w:sz w:val="22"/>
          <w:szCs w:val="22"/>
        </w:rPr>
        <w:t xml:space="preserve">,  </w:t>
      </w:r>
      <w:proofErr w:type="gramStart"/>
      <w:r w:rsidRPr="00DF5585">
        <w:rPr>
          <w:rFonts w:ascii="Arial" w:hAnsi="Arial" w:cs="Arial"/>
          <w:snapToGrid w:val="0"/>
          <w:sz w:val="22"/>
          <w:szCs w:val="22"/>
        </w:rPr>
        <w:t>спец</w:t>
      </w:r>
      <w:proofErr w:type="gramEnd"/>
      <w:r w:rsidRPr="00DF5585">
        <w:rPr>
          <w:rFonts w:ascii="Arial" w:hAnsi="Arial" w:cs="Arial"/>
          <w:snapToGrid w:val="0"/>
          <w:sz w:val="22"/>
          <w:szCs w:val="22"/>
        </w:rPr>
        <w:t xml:space="preserve"> инструмента, приспособлений и т.п., наличие у Подрядчика временных передвижных пунктов электроснабжения с устройствами защитного отключения (УЗО).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DF5585">
        <w:rPr>
          <w:rFonts w:ascii="Arial" w:hAnsi="Arial" w:cs="Arial"/>
          <w:snapToGrid w:val="0"/>
          <w:sz w:val="22"/>
          <w:szCs w:val="22"/>
        </w:rPr>
        <w:t>спецобувью</w:t>
      </w:r>
      <w:proofErr w:type="spellEnd"/>
      <w:r w:rsidRPr="00DF5585">
        <w:rPr>
          <w:rFonts w:ascii="Arial" w:hAnsi="Arial" w:cs="Arial"/>
          <w:snapToGrid w:val="0"/>
          <w:sz w:val="22"/>
          <w:szCs w:val="22"/>
        </w:rPr>
        <w:t>,  в соответствии с типовыми отраслевыми нормами, а также всеми необходимыми инструментами и приспособлениями.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 xml:space="preserve"> Наличие у Подрядчика положительных референций на выполнение аналогичных работ.</w:t>
      </w:r>
    </w:p>
    <w:p w:rsidR="001B24D6" w:rsidRPr="00DF5585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snapToGrid w:val="0"/>
          <w:sz w:val="22"/>
          <w:szCs w:val="22"/>
        </w:rPr>
        <w:t xml:space="preserve">Подрядчик обязан предоставить в отдел охраны труда </w:t>
      </w:r>
      <w:proofErr w:type="spellStart"/>
      <w:r w:rsidRPr="00DF5585">
        <w:rPr>
          <w:rFonts w:ascii="Arial" w:hAnsi="Arial" w:cs="Arial"/>
          <w:snapToGrid w:val="0"/>
          <w:sz w:val="22"/>
          <w:szCs w:val="22"/>
        </w:rPr>
        <w:t>СОТиТБ</w:t>
      </w:r>
      <w:proofErr w:type="spellEnd"/>
      <w:r w:rsidRPr="00DF5585">
        <w:rPr>
          <w:rFonts w:ascii="Arial" w:hAnsi="Arial" w:cs="Arial"/>
          <w:snapToGrid w:val="0"/>
          <w:sz w:val="22"/>
          <w:szCs w:val="22"/>
        </w:rPr>
        <w:t xml:space="preserve"> филиала «Березовский» ООО «Э.ОН Инжиниринг» все необходимые документы, Подрядчик обязан обеспечить выполнение регламента организации системы менеджмента охраны здоровья и безопасности труд</w:t>
      </w:r>
      <w:proofErr w:type="gramStart"/>
      <w:r w:rsidRPr="00DF5585">
        <w:rPr>
          <w:rFonts w:ascii="Arial" w:hAnsi="Arial" w:cs="Arial"/>
          <w:snapToGrid w:val="0"/>
          <w:sz w:val="22"/>
          <w:szCs w:val="22"/>
        </w:rPr>
        <w:t>а-</w:t>
      </w:r>
      <w:proofErr w:type="gramEnd"/>
      <w:r w:rsidRPr="00DF5585">
        <w:rPr>
          <w:rFonts w:ascii="Arial" w:hAnsi="Arial" w:cs="Arial"/>
          <w:snapToGrid w:val="0"/>
          <w:sz w:val="22"/>
          <w:szCs w:val="22"/>
        </w:rPr>
        <w:t xml:space="preserve"> «Правила техники безопасности для подрядных организаций РО-БРиИ-01»</w:t>
      </w:r>
    </w:p>
    <w:p w:rsidR="001B24D6" w:rsidRPr="00DF5585" w:rsidRDefault="001B24D6" w:rsidP="001B24D6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DF5585">
        <w:rPr>
          <w:rFonts w:ascii="Arial" w:hAnsi="Arial" w:cs="Arial"/>
          <w:b/>
          <w:snapToGrid w:val="0"/>
          <w:sz w:val="22"/>
          <w:szCs w:val="22"/>
        </w:rPr>
        <w:t>6.20</w:t>
      </w:r>
      <w:r w:rsidRPr="00DF5585">
        <w:rPr>
          <w:rFonts w:ascii="Arial" w:hAnsi="Arial" w:cs="Arial"/>
          <w:snapToGrid w:val="0"/>
          <w:sz w:val="22"/>
          <w:szCs w:val="22"/>
        </w:rPr>
        <w:t>.Подрядчик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1B24D6" w:rsidRPr="00DF5585" w:rsidRDefault="001B24D6" w:rsidP="001B24D6">
      <w:pPr>
        <w:numPr>
          <w:ilvl w:val="0"/>
          <w:numId w:val="4"/>
        </w:numPr>
        <w:tabs>
          <w:tab w:val="left" w:pos="426"/>
        </w:tabs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Требования к выполнению работ:</w:t>
      </w:r>
    </w:p>
    <w:p w:rsidR="001B24D6" w:rsidRPr="00DF5585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Работы должны быть выполнены в соответствии с действующими правилами безопасности (ПБ), руководящими документами  (РД), Правилами проектирования, изготовления, приемки и другими действующими нормативными актами и нормативно-техническими документами Российской Федерации в рамках настоящего Технического задания, в том числе: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Федеральный закон «О промышленной безопасности опасных производственных объектов» от 21.07.97 № 116-ФЗ (с изменениями 31.12.2014 г.).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proofErr w:type="gramStart"/>
      <w:r w:rsidRPr="00DF5585">
        <w:rPr>
          <w:rFonts w:ascii="Arial" w:eastAsia="Arial Unicode MS" w:hAnsi="Arial" w:cs="Arial"/>
          <w:sz w:val="22"/>
          <w:szCs w:val="22"/>
          <w:lang w:bidi="ru-RU"/>
        </w:rPr>
        <w:t>Федеральный закон "О техническом регулировании" от 27.12.2002 № 184-ФЗ (ред. от 23.07.2013 с изменениями, вступившими в силу с 24.07.201</w:t>
      </w:r>
      <w:proofErr w:type="gramEnd"/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 xml:space="preserve">Технический регламент таможенного союза о безопасности машин и оборудования </w:t>
      </w:r>
      <w:proofErr w:type="gramStart"/>
      <w:r w:rsidRPr="00DF5585">
        <w:rPr>
          <w:rFonts w:ascii="Arial" w:eastAsia="Arial Unicode MS" w:hAnsi="Arial" w:cs="Arial"/>
          <w:sz w:val="22"/>
          <w:szCs w:val="22"/>
          <w:lang w:bidi="ru-RU"/>
        </w:rPr>
        <w:t>ТР</w:t>
      </w:r>
      <w:proofErr w:type="gramEnd"/>
      <w:r w:rsidRPr="00DF5585">
        <w:rPr>
          <w:rFonts w:ascii="Arial" w:eastAsia="Arial Unicode MS" w:hAnsi="Arial" w:cs="Arial"/>
          <w:sz w:val="22"/>
          <w:szCs w:val="22"/>
          <w:lang w:bidi="ru-RU"/>
        </w:rPr>
        <w:t xml:space="preserve"> ТС 010/2011 (утв. Решением Комиссии Таможенного союза от 18 октября 2011 г. № 823).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Приказ от 23 июня 2014 года N 260 «Об утверждении </w:t>
      </w:r>
      <w:hyperlink r:id="rId7" w:history="1">
        <w:r w:rsidRPr="00DF5585">
          <w:rPr>
            <w:rFonts w:ascii="Arial" w:eastAsia="Arial Unicode MS" w:hAnsi="Arial" w:cs="Arial"/>
            <w:sz w:val="22"/>
            <w:szCs w:val="22"/>
            <w:lang w:bidi="ru-RU"/>
          </w:rPr>
          <w:t>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ведению реестра заключений экспертизы промышленной безопасности</w:t>
        </w:r>
      </w:hyperlink>
      <w:r w:rsidRPr="00DF5585">
        <w:rPr>
          <w:rFonts w:ascii="Arial" w:eastAsia="Arial Unicode MS" w:hAnsi="Arial" w:cs="Arial"/>
          <w:sz w:val="22"/>
          <w:szCs w:val="22"/>
          <w:lang w:bidi="ru-RU"/>
        </w:rPr>
        <w:t>».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lastRenderedPageBreak/>
        <w:t>Порядок применения сварочных материалов при изготовлении, монтаже, ремонте и реконструкции технических устройств, для опасных производственных объектов (РД 03-613–03).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Оборудование грузоподъемное. Общие технические требования (РД 36-62–00).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Методические рекомендации по осуществлению идентификации опасных производственных объектов (Приказ № 131).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В.С. Котельников, Н.А. Шишков. Сборник типовых инструкций по безопасной эксплуатации грузоподъемных кранов. М. ПИО ОБТ, 1997.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Рекомендации по проведению испытаний грузоподъемных машин (РД 10-525-03).</w:t>
      </w:r>
    </w:p>
    <w:p w:rsidR="001B24D6" w:rsidRPr="007437DC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 xml:space="preserve">"Правила безопасности опасных производственных объектов, на которых </w:t>
      </w:r>
      <w:r w:rsidRPr="007437DC">
        <w:rPr>
          <w:rFonts w:ascii="Arial" w:eastAsia="Arial Unicode MS" w:hAnsi="Arial" w:cs="Arial"/>
          <w:sz w:val="22"/>
          <w:szCs w:val="22"/>
          <w:lang w:bidi="ru-RU"/>
        </w:rPr>
        <w:t>используются подъемные сооружения" Приказ № 533 от 12.11.2013 г.</w:t>
      </w:r>
    </w:p>
    <w:p w:rsidR="007437DC" w:rsidRPr="007437DC" w:rsidRDefault="007437DC" w:rsidP="007437DC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color w:val="000000"/>
          <w:sz w:val="22"/>
          <w:szCs w:val="22"/>
          <w:lang w:bidi="ru-RU"/>
        </w:rPr>
      </w:pPr>
      <w:r w:rsidRPr="007437DC">
        <w:rPr>
          <w:rFonts w:ascii="Arial" w:eastAsia="Arial Unicode MS" w:hAnsi="Arial" w:cs="Arial"/>
          <w:color w:val="000000"/>
          <w:sz w:val="22"/>
          <w:szCs w:val="22"/>
          <w:lang w:bidi="ru-RU"/>
        </w:rPr>
        <w:t>Приказ Минэнерго РФ от 13-01-2003 «Правила технической эксплуатации электроустановок потребителей».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Межотраслевые правила по охране труда (правила безопасности) при эксплуатации электроустановок. ПОТ РМ-016-2001. РД 153-34.0-03.150-00.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ГОСТ 25546-82 Краны грузоподъемные. Режимы работы.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ГОСТ 25835-83 Краны грузоподъемные. Классификация механизмов по режимам работы.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ГОСТ 28609-90 Краны грузоподъемные. Основные положения расчета.</w:t>
      </w:r>
    </w:p>
    <w:p w:rsidR="001B24D6" w:rsidRPr="00DF5585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ГОСТ 29266-92 ИСО 9373-89 Краны грузоподъемные. Требования к точности измерения параметров при испытаниях.</w:t>
      </w:r>
    </w:p>
    <w:p w:rsidR="001B24D6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F5585">
        <w:rPr>
          <w:rFonts w:ascii="Arial" w:eastAsia="Arial Unicode MS" w:hAnsi="Arial" w:cs="Arial"/>
          <w:sz w:val="22"/>
          <w:szCs w:val="22"/>
          <w:lang w:bidi="ru-RU"/>
        </w:rPr>
        <w:t>РД 24.090.52–90 Подъемно-транспортные машины. Материалы для сварочных металлических конструкций.</w:t>
      </w:r>
    </w:p>
    <w:p w:rsidR="00CF2314" w:rsidRPr="00CF2314" w:rsidRDefault="00CF2314" w:rsidP="00CF2314">
      <w:pPr>
        <w:numPr>
          <w:ilvl w:val="0"/>
          <w:numId w:val="40"/>
        </w:numPr>
        <w:tabs>
          <w:tab w:val="left" w:pos="0"/>
        </w:tabs>
        <w:spacing w:before="120" w:after="120"/>
        <w:ind w:right="62"/>
        <w:jc w:val="both"/>
        <w:rPr>
          <w:rFonts w:ascii="Arial" w:eastAsia="Verdana" w:hAnsi="Arial" w:cs="Arial"/>
          <w:sz w:val="22"/>
          <w:szCs w:val="22"/>
        </w:rPr>
      </w:pPr>
      <w:r w:rsidRPr="00CF2314">
        <w:rPr>
          <w:rFonts w:ascii="Arial" w:eastAsia="Verdana" w:hAnsi="Arial" w:cs="Arial"/>
          <w:sz w:val="22"/>
          <w:szCs w:val="22"/>
        </w:rPr>
        <w:t>«Правила по охране труда при работе на высоте», утвержденные приказом № 153 Н от 28.03.2014г.</w:t>
      </w:r>
    </w:p>
    <w:p w:rsidR="001B24D6" w:rsidRPr="00DF5585" w:rsidRDefault="001B24D6" w:rsidP="001B24D6">
      <w:pPr>
        <w:numPr>
          <w:ilvl w:val="0"/>
          <w:numId w:val="6"/>
        </w:numPr>
        <w:tabs>
          <w:tab w:val="left" w:pos="404"/>
          <w:tab w:val="left" w:pos="709"/>
        </w:tabs>
        <w:spacing w:before="120" w:after="120"/>
        <w:ind w:left="426" w:right="62"/>
        <w:jc w:val="both"/>
        <w:rPr>
          <w:rFonts w:ascii="Arial" w:eastAsia="Verdana" w:hAnsi="Arial" w:cs="Arial"/>
          <w:sz w:val="22"/>
          <w:szCs w:val="22"/>
        </w:rPr>
      </w:pPr>
      <w:r w:rsidRPr="00DF5585" w:rsidDel="00D8419C">
        <w:rPr>
          <w:rFonts w:ascii="Arial" w:hAnsi="Arial" w:cs="Arial"/>
          <w:sz w:val="22"/>
          <w:szCs w:val="22"/>
        </w:rPr>
        <w:t xml:space="preserve"> </w:t>
      </w:r>
      <w:r w:rsidRPr="00DF5585">
        <w:rPr>
          <w:rFonts w:ascii="Arial" w:eastAsia="Verdana" w:hAnsi="Arial" w:cs="Arial"/>
          <w:sz w:val="22"/>
          <w:szCs w:val="22"/>
        </w:rPr>
        <w:t>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1B24D6" w:rsidRPr="00DF5585" w:rsidRDefault="001B24D6" w:rsidP="001B24D6">
      <w:pPr>
        <w:tabs>
          <w:tab w:val="left" w:pos="404"/>
          <w:tab w:val="left" w:pos="709"/>
        </w:tabs>
        <w:spacing w:before="120" w:after="120"/>
        <w:ind w:left="426" w:right="62"/>
        <w:jc w:val="both"/>
        <w:rPr>
          <w:rFonts w:ascii="Arial" w:eastAsia="Verdana" w:hAnsi="Arial" w:cs="Arial"/>
          <w:sz w:val="22"/>
          <w:szCs w:val="22"/>
        </w:rPr>
      </w:pPr>
      <w:r w:rsidRPr="00DF5585">
        <w:rPr>
          <w:rFonts w:ascii="Arial" w:eastAsia="Verdana" w:hAnsi="Arial" w:cs="Arial"/>
          <w:sz w:val="22"/>
          <w:szCs w:val="22"/>
        </w:rPr>
        <w:t xml:space="preserve"> Другие действующие директивные материалы, обязательные для энергетики.</w:t>
      </w:r>
    </w:p>
    <w:p w:rsidR="001B24D6" w:rsidRPr="00DF5585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 чертежами и  проектом производства работ (ППР). </w:t>
      </w:r>
    </w:p>
    <w:p w:rsidR="001B24D6" w:rsidRPr="00DF5585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1B24D6" w:rsidRPr="00DF5585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</w:t>
      </w:r>
      <w:proofErr w:type="gramStart"/>
      <w:r w:rsidRPr="00DF5585">
        <w:rPr>
          <w:rFonts w:ascii="Arial" w:hAnsi="Arial" w:cs="Arial"/>
          <w:sz w:val="22"/>
          <w:szCs w:val="22"/>
        </w:rPr>
        <w:t>ы(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1B24D6" w:rsidRPr="00DF5585" w:rsidRDefault="001B24D6" w:rsidP="001B24D6">
      <w:pPr>
        <w:spacing w:line="237" w:lineRule="auto"/>
        <w:ind w:left="426" w:right="75" w:hanging="142"/>
        <w:contextualSpacing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Близлежащие лицензируемые объекты размещения и утилизации отходов расположены по адресу:</w:t>
      </w:r>
    </w:p>
    <w:p w:rsidR="001B24D6" w:rsidRPr="00DF5585" w:rsidRDefault="001B24D6" w:rsidP="001B24D6">
      <w:pPr>
        <w:spacing w:line="237" w:lineRule="auto"/>
        <w:ind w:left="426" w:right="75"/>
        <w:contextualSpacing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а) МУП «КБО», Красноярский </w:t>
      </w:r>
      <w:proofErr w:type="spellStart"/>
      <w:r w:rsidRPr="00DF5585">
        <w:rPr>
          <w:rFonts w:ascii="Arial" w:hAnsi="Arial" w:cs="Arial"/>
          <w:sz w:val="22"/>
          <w:szCs w:val="22"/>
        </w:rPr>
        <w:t>кр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. г. Назарово, ул. </w:t>
      </w:r>
      <w:proofErr w:type="gramStart"/>
      <w:r w:rsidRPr="00DF5585">
        <w:rPr>
          <w:rFonts w:ascii="Arial" w:hAnsi="Arial" w:cs="Arial"/>
          <w:sz w:val="22"/>
          <w:szCs w:val="22"/>
        </w:rPr>
        <w:t>Школьная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5А (расстояние 120 км);</w:t>
      </w:r>
    </w:p>
    <w:p w:rsidR="001B24D6" w:rsidRPr="00DF5585" w:rsidRDefault="001B24D6" w:rsidP="001B24D6">
      <w:pPr>
        <w:spacing w:line="237" w:lineRule="auto"/>
        <w:ind w:left="426" w:right="75"/>
        <w:contextualSpacing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б) ООО « </w:t>
      </w:r>
      <w:proofErr w:type="spellStart"/>
      <w:r w:rsidRPr="00DF5585">
        <w:rPr>
          <w:rFonts w:ascii="Arial" w:hAnsi="Arial" w:cs="Arial"/>
          <w:sz w:val="22"/>
          <w:szCs w:val="22"/>
        </w:rPr>
        <w:t>Ужурский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5585">
        <w:rPr>
          <w:rFonts w:ascii="Arial" w:hAnsi="Arial" w:cs="Arial"/>
          <w:sz w:val="22"/>
          <w:szCs w:val="22"/>
        </w:rPr>
        <w:t>сервисцентр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», Красноярский </w:t>
      </w:r>
      <w:proofErr w:type="spellStart"/>
      <w:r w:rsidRPr="00DF5585">
        <w:rPr>
          <w:rFonts w:ascii="Arial" w:hAnsi="Arial" w:cs="Arial"/>
          <w:sz w:val="22"/>
          <w:szCs w:val="22"/>
        </w:rPr>
        <w:t>кр</w:t>
      </w:r>
      <w:proofErr w:type="spellEnd"/>
      <w:r w:rsidRPr="00DF5585">
        <w:rPr>
          <w:rFonts w:ascii="Arial" w:hAnsi="Arial" w:cs="Arial"/>
          <w:sz w:val="22"/>
          <w:szCs w:val="22"/>
        </w:rPr>
        <w:t>., г. Ужур, ул. Победы социализма д.116 (расстояние 88 км)</w:t>
      </w:r>
    </w:p>
    <w:p w:rsidR="001B24D6" w:rsidRPr="00DF5585" w:rsidRDefault="001B24D6" w:rsidP="001B24D6">
      <w:pPr>
        <w:spacing w:line="237" w:lineRule="auto"/>
        <w:ind w:left="426" w:right="75"/>
        <w:contextualSpacing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Либо утилизация отходов осуществляется по договору на любой другой лицензированный полигон ТБО.</w:t>
      </w:r>
    </w:p>
    <w:p w:rsidR="001B24D6" w:rsidRPr="00DF5585" w:rsidRDefault="001B24D6" w:rsidP="001B24D6">
      <w:pPr>
        <w:tabs>
          <w:tab w:val="left" w:pos="567"/>
        </w:tabs>
        <w:spacing w:before="120" w:after="120" w:line="237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Требования к применяемому оборудованию:</w:t>
      </w:r>
    </w:p>
    <w:p w:rsidR="001B24D6" w:rsidRPr="00DF5585" w:rsidRDefault="001B24D6" w:rsidP="001B24D6">
      <w:pPr>
        <w:numPr>
          <w:ilvl w:val="1"/>
          <w:numId w:val="7"/>
        </w:numPr>
        <w:tabs>
          <w:tab w:val="left" w:pos="426"/>
        </w:tabs>
        <w:spacing w:before="120" w:after="120"/>
        <w:ind w:left="426" w:right="62" w:hanging="426"/>
        <w:jc w:val="both"/>
        <w:rPr>
          <w:rFonts w:ascii="Arial" w:eastAsia="Verdana" w:hAnsi="Arial" w:cs="Arial"/>
          <w:sz w:val="22"/>
          <w:szCs w:val="22"/>
        </w:rPr>
      </w:pPr>
      <w:r w:rsidRPr="00DF5585">
        <w:rPr>
          <w:rFonts w:ascii="Arial" w:eastAsia="Verdana" w:hAnsi="Arial" w:cs="Arial"/>
          <w:sz w:val="22"/>
          <w:szCs w:val="22"/>
        </w:rPr>
        <w:t>При проведении работ должны использоваться сертифицированные инструменты и оборудование на основании Федерального Закона РФ от 27.12.2002г. № 184 –ФЗ « О техническом регулировании и Федерального Закона от 22 июля 2008 г. № 123-ФЗ       « Технический регламент о требовании пожарной безопасности»</w:t>
      </w:r>
    </w:p>
    <w:p w:rsidR="001B24D6" w:rsidRPr="00DF5585" w:rsidRDefault="001B24D6" w:rsidP="001B24D6">
      <w:pPr>
        <w:numPr>
          <w:ilvl w:val="0"/>
          <w:numId w:val="8"/>
        </w:numPr>
        <w:tabs>
          <w:tab w:val="left" w:pos="462"/>
        </w:tabs>
        <w:spacing w:before="120" w:after="120"/>
        <w:ind w:left="357" w:right="62" w:hanging="357"/>
        <w:jc w:val="both"/>
        <w:rPr>
          <w:rFonts w:ascii="Arial" w:eastAsia="Verdana" w:hAnsi="Arial" w:cs="Arial"/>
          <w:b/>
          <w:sz w:val="22"/>
          <w:szCs w:val="22"/>
        </w:rPr>
      </w:pPr>
      <w:r w:rsidRPr="00DF5585">
        <w:rPr>
          <w:rFonts w:ascii="Arial" w:eastAsia="Verdana" w:hAnsi="Arial" w:cs="Arial"/>
          <w:spacing w:val="-10"/>
          <w:sz w:val="22"/>
          <w:szCs w:val="22"/>
        </w:rPr>
        <w:t xml:space="preserve">   </w:t>
      </w:r>
      <w:r w:rsidRPr="00DF5585">
        <w:rPr>
          <w:rFonts w:ascii="Arial" w:eastAsia="Verdana" w:hAnsi="Arial" w:cs="Arial"/>
          <w:b/>
          <w:sz w:val="22"/>
          <w:szCs w:val="22"/>
        </w:rPr>
        <w:t>Сроки выполнения работ</w:t>
      </w:r>
    </w:p>
    <w:p w:rsidR="001B24D6" w:rsidRPr="00DF5585" w:rsidRDefault="001B24D6" w:rsidP="001B24D6">
      <w:pPr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9.1</w:t>
      </w:r>
      <w:r w:rsidRPr="00DF5585">
        <w:rPr>
          <w:rFonts w:ascii="Arial" w:hAnsi="Arial" w:cs="Arial"/>
          <w:sz w:val="22"/>
          <w:szCs w:val="22"/>
        </w:rPr>
        <w:t>. Сроки выполнения работ:</w:t>
      </w:r>
    </w:p>
    <w:p w:rsidR="001B24D6" w:rsidRPr="00DF5585" w:rsidRDefault="001B24D6" w:rsidP="001B24D6">
      <w:pPr>
        <w:outlineLvl w:val="0"/>
        <w:rPr>
          <w:rFonts w:ascii="Arial" w:hAnsi="Arial" w:cs="Arial"/>
          <w:i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Срок начала выполнения  работ   </w:t>
      </w:r>
      <w:r w:rsidRPr="00DF5585">
        <w:rPr>
          <w:rFonts w:ascii="Arial" w:hAnsi="Arial" w:cs="Arial"/>
          <w:sz w:val="22"/>
          <w:szCs w:val="22"/>
        </w:rPr>
        <w:tab/>
      </w:r>
      <w:r w:rsidRPr="00DF5585">
        <w:rPr>
          <w:rFonts w:ascii="Arial" w:hAnsi="Arial" w:cs="Arial"/>
          <w:sz w:val="22"/>
          <w:szCs w:val="22"/>
        </w:rPr>
        <w:tab/>
      </w:r>
      <w:r w:rsidR="00CF2314">
        <w:rPr>
          <w:rFonts w:ascii="Arial" w:hAnsi="Arial" w:cs="Arial"/>
          <w:b/>
          <w:sz w:val="22"/>
          <w:szCs w:val="22"/>
        </w:rPr>
        <w:t>–  1</w:t>
      </w:r>
      <w:r w:rsidR="000109BE">
        <w:rPr>
          <w:rFonts w:ascii="Arial" w:hAnsi="Arial" w:cs="Arial"/>
          <w:b/>
          <w:sz w:val="22"/>
          <w:szCs w:val="22"/>
        </w:rPr>
        <w:t>0</w:t>
      </w:r>
      <w:r w:rsidR="00CF2314">
        <w:rPr>
          <w:rFonts w:ascii="Arial" w:hAnsi="Arial" w:cs="Arial"/>
          <w:b/>
          <w:sz w:val="22"/>
          <w:szCs w:val="22"/>
        </w:rPr>
        <w:t>.09</w:t>
      </w:r>
      <w:r w:rsidR="00DB3211" w:rsidRPr="00DF5585">
        <w:rPr>
          <w:rFonts w:ascii="Arial" w:hAnsi="Arial" w:cs="Arial"/>
          <w:b/>
          <w:sz w:val="22"/>
          <w:szCs w:val="22"/>
        </w:rPr>
        <w:t>.2016г.</w:t>
      </w:r>
    </w:p>
    <w:p w:rsidR="001B24D6" w:rsidRPr="00DF5585" w:rsidRDefault="001B24D6" w:rsidP="001B24D6">
      <w:pPr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Срок окончания выполнения  работ </w:t>
      </w:r>
      <w:r w:rsidRPr="00DF5585">
        <w:rPr>
          <w:rFonts w:ascii="Arial" w:hAnsi="Arial" w:cs="Arial"/>
          <w:sz w:val="22"/>
          <w:szCs w:val="22"/>
        </w:rPr>
        <w:tab/>
        <w:t xml:space="preserve">– </w:t>
      </w:r>
      <w:r w:rsidR="00036B47" w:rsidRPr="00DF5585">
        <w:rPr>
          <w:rFonts w:ascii="Arial" w:hAnsi="Arial" w:cs="Arial"/>
          <w:b/>
          <w:sz w:val="22"/>
          <w:szCs w:val="22"/>
        </w:rPr>
        <w:t xml:space="preserve"> </w:t>
      </w:r>
      <w:r w:rsidR="00D806A0">
        <w:rPr>
          <w:rFonts w:ascii="Arial" w:hAnsi="Arial" w:cs="Arial"/>
          <w:b/>
          <w:sz w:val="22"/>
          <w:szCs w:val="22"/>
        </w:rPr>
        <w:t>3</w:t>
      </w:r>
      <w:r w:rsidR="006E6EF0">
        <w:rPr>
          <w:rFonts w:ascii="Arial" w:hAnsi="Arial" w:cs="Arial"/>
          <w:b/>
          <w:sz w:val="22"/>
          <w:szCs w:val="22"/>
        </w:rPr>
        <w:t>0</w:t>
      </w:r>
      <w:r w:rsidR="00D806A0">
        <w:rPr>
          <w:rFonts w:ascii="Arial" w:hAnsi="Arial" w:cs="Arial"/>
          <w:b/>
          <w:sz w:val="22"/>
          <w:szCs w:val="22"/>
        </w:rPr>
        <w:t>.12</w:t>
      </w:r>
      <w:r w:rsidR="00DB3211" w:rsidRPr="00DF5585">
        <w:rPr>
          <w:rFonts w:ascii="Arial" w:hAnsi="Arial" w:cs="Arial"/>
          <w:b/>
          <w:sz w:val="22"/>
          <w:szCs w:val="22"/>
        </w:rPr>
        <w:t>.2016г.</w:t>
      </w:r>
    </w:p>
    <w:p w:rsidR="001B24D6" w:rsidRPr="00DF5585" w:rsidRDefault="001B24D6" w:rsidP="001B24D6">
      <w:pPr>
        <w:outlineLvl w:val="0"/>
        <w:rPr>
          <w:rFonts w:ascii="Arial" w:hAnsi="Arial" w:cs="Arial"/>
          <w:b/>
          <w:sz w:val="22"/>
          <w:szCs w:val="22"/>
        </w:rPr>
      </w:pPr>
    </w:p>
    <w:p w:rsidR="001B24D6" w:rsidRPr="00DF5585" w:rsidRDefault="001B24D6" w:rsidP="001B24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lastRenderedPageBreak/>
        <w:t>Сроки выполнения  работ, входящих в объем настоящего Технического задания, определяются в соответствии с Графиком производства работ. График производства работ предоставляется Подрядчиком при подаче ТКП (Техник</w:t>
      </w:r>
      <w:proofErr w:type="gramStart"/>
      <w:r w:rsidRPr="00DF5585">
        <w:rPr>
          <w:rFonts w:ascii="Arial" w:hAnsi="Arial" w:cs="Arial"/>
          <w:sz w:val="22"/>
          <w:szCs w:val="22"/>
        </w:rPr>
        <w:t>о-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коммерческого предложения)   с указанием объемов, сроков и численностью</w:t>
      </w:r>
      <w:bookmarkStart w:id="2" w:name="_GoBack"/>
      <w:bookmarkEnd w:id="2"/>
      <w:r w:rsidRPr="00DF5585">
        <w:rPr>
          <w:rFonts w:ascii="Arial" w:hAnsi="Arial" w:cs="Arial"/>
          <w:sz w:val="22"/>
          <w:szCs w:val="22"/>
        </w:rPr>
        <w:t xml:space="preserve"> персонала. Утверждается руководителем Подрядчика и согласовывается Заказчиком.</w:t>
      </w:r>
    </w:p>
    <w:p w:rsidR="001B24D6" w:rsidRPr="00DF5585" w:rsidRDefault="001B24D6" w:rsidP="001B24D6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9.2</w:t>
      </w:r>
      <w:r w:rsidRPr="00DF5585">
        <w:rPr>
          <w:rFonts w:ascii="Arial" w:hAnsi="Arial" w:cs="Arial"/>
          <w:sz w:val="22"/>
          <w:szCs w:val="22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1B24D6" w:rsidRPr="00DF5585" w:rsidRDefault="001B24D6" w:rsidP="001B24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9.3</w:t>
      </w:r>
      <w:r w:rsidRPr="00DF5585">
        <w:rPr>
          <w:rFonts w:ascii="Arial" w:hAnsi="Arial" w:cs="Arial"/>
          <w:sz w:val="22"/>
          <w:szCs w:val="22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1B24D6" w:rsidRPr="00DF5585" w:rsidRDefault="001B24D6" w:rsidP="001B24D6">
      <w:pPr>
        <w:numPr>
          <w:ilvl w:val="0"/>
          <w:numId w:val="9"/>
        </w:num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Требования к сдаче-приемке  Работ:</w:t>
      </w:r>
    </w:p>
    <w:p w:rsidR="001B24D6" w:rsidRPr="00DF5585" w:rsidRDefault="001B24D6" w:rsidP="001B24D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10.1.</w:t>
      </w:r>
      <w:r w:rsidRPr="00DF5585">
        <w:rPr>
          <w:rFonts w:ascii="Arial" w:hAnsi="Arial" w:cs="Arial"/>
          <w:sz w:val="22"/>
          <w:szCs w:val="22"/>
        </w:rPr>
        <w:t xml:space="preserve"> Сдача-приемка работ  осуществляется 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1B24D6" w:rsidRPr="00DF5585" w:rsidRDefault="001B24D6" w:rsidP="001B24D6">
      <w:pPr>
        <w:jc w:val="both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Акт сдачи-приемки формы КС-2 подписывается Заказчиком только  после получения от Подрядчика всей необходимой исполнительной документации по выполненным работам.</w:t>
      </w:r>
    </w:p>
    <w:p w:rsidR="001B24D6" w:rsidRPr="00DF5585" w:rsidRDefault="001B24D6" w:rsidP="001B24D6">
      <w:pPr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10.3.</w:t>
      </w:r>
      <w:r w:rsidRPr="00DF5585">
        <w:rPr>
          <w:rFonts w:ascii="Arial" w:hAnsi="Arial" w:cs="Arial"/>
          <w:sz w:val="22"/>
          <w:szCs w:val="22"/>
        </w:rPr>
        <w:t xml:space="preserve">  Сдача-приемка должна осуществляться в соответствии с НТД, в том числе с регламентирующими документами указанные в п.7.1 настоящего Технического задания.</w:t>
      </w:r>
    </w:p>
    <w:p w:rsidR="001B24D6" w:rsidRPr="00DF5585" w:rsidRDefault="001B24D6" w:rsidP="001B24D6">
      <w:pPr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10.4.</w:t>
      </w:r>
      <w:r w:rsidRPr="00DF5585">
        <w:rPr>
          <w:rFonts w:ascii="Arial" w:hAnsi="Arial" w:cs="Arial"/>
          <w:sz w:val="22"/>
          <w:szCs w:val="22"/>
        </w:rPr>
        <w:t xml:space="preserve">  Недостатки работ, обнаруженные в ходе сдачи  или выявленные в период гарантийной эксплуатации объекта,  фиксируются  и устраняются на условиях договора.</w:t>
      </w:r>
    </w:p>
    <w:p w:rsidR="001B24D6" w:rsidRPr="00DF5585" w:rsidRDefault="001B24D6" w:rsidP="001B24D6">
      <w:pPr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10.5.</w:t>
      </w:r>
      <w:r w:rsidRPr="00DF5585">
        <w:rPr>
          <w:rFonts w:ascii="Arial" w:hAnsi="Arial" w:cs="Arial"/>
          <w:sz w:val="22"/>
          <w:szCs w:val="22"/>
        </w:rPr>
        <w:t xml:space="preserve">  Приемка  оборудования, этапа строительства комплекса (в рамках настоящего Технического задания) производится комиссией, в состав которой  входят представители Подрядчика.</w:t>
      </w:r>
    </w:p>
    <w:p w:rsidR="001B24D6" w:rsidRPr="00DF5585" w:rsidRDefault="001B24D6" w:rsidP="001B24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10.6</w:t>
      </w:r>
      <w:r w:rsidRPr="00DF5585">
        <w:rPr>
          <w:rFonts w:ascii="Arial" w:hAnsi="Arial" w:cs="Arial"/>
          <w:sz w:val="22"/>
          <w:szCs w:val="22"/>
        </w:rPr>
        <w:t>. По окончании  выполнения  всего объема работ в рамках настоящего Технического задания,  стороны подписывают  Итоговый акт сдачи-приемки выполненных  работ.</w:t>
      </w:r>
    </w:p>
    <w:p w:rsidR="001B24D6" w:rsidRPr="00DF5585" w:rsidRDefault="001B24D6" w:rsidP="001B24D6">
      <w:pPr>
        <w:numPr>
          <w:ilvl w:val="0"/>
          <w:numId w:val="9"/>
        </w:num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</w:t>
      </w:r>
      <w:r w:rsidRPr="00DF5585">
        <w:rPr>
          <w:rFonts w:ascii="Arial" w:hAnsi="Arial" w:cs="Arial"/>
          <w:b/>
          <w:sz w:val="22"/>
          <w:szCs w:val="22"/>
        </w:rPr>
        <w:t>Документация, предъявляемая Заказчику:</w:t>
      </w:r>
    </w:p>
    <w:p w:rsidR="001B24D6" w:rsidRPr="00DF5585" w:rsidRDefault="001B24D6" w:rsidP="001B24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Подрядчик предъявляет Заказчику документацию:</w:t>
      </w: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11.1.</w:t>
      </w:r>
      <w:r w:rsidRPr="00DF5585">
        <w:rPr>
          <w:rFonts w:ascii="Arial" w:hAnsi="Arial" w:cs="Arial"/>
          <w:sz w:val="22"/>
          <w:szCs w:val="22"/>
        </w:rPr>
        <w:t xml:space="preserve"> Перечень организаций, участвовавших в производстве   работ, фамилии ИТР, ответственных за выполнение этих работ.</w:t>
      </w:r>
    </w:p>
    <w:p w:rsidR="001B24D6" w:rsidRPr="00DF5585" w:rsidRDefault="001B24D6" w:rsidP="001B24D6">
      <w:pPr>
        <w:ind w:left="567" w:hanging="567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11.2.</w:t>
      </w:r>
      <w:r w:rsidRPr="00DF5585">
        <w:rPr>
          <w:rFonts w:ascii="Arial" w:hAnsi="Arial" w:cs="Arial"/>
          <w:sz w:val="22"/>
          <w:szCs w:val="22"/>
        </w:rPr>
        <w:t xml:space="preserve"> Сертификаты и технические паспорта на </w:t>
      </w:r>
      <w:proofErr w:type="gramStart"/>
      <w:r w:rsidRPr="00DF5585">
        <w:rPr>
          <w:rFonts w:ascii="Arial" w:hAnsi="Arial" w:cs="Arial"/>
          <w:sz w:val="22"/>
          <w:szCs w:val="22"/>
        </w:rPr>
        <w:t>оборудование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и материалы, конструкции,   детали и узлы оборудования;</w:t>
      </w:r>
    </w:p>
    <w:p w:rsidR="001B24D6" w:rsidRPr="00DF5585" w:rsidRDefault="001B24D6" w:rsidP="001B24D6">
      <w:pPr>
        <w:numPr>
          <w:ilvl w:val="1"/>
          <w:numId w:val="10"/>
        </w:numPr>
        <w:snapToGrid w:val="0"/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Акты входного контроля на материалы, оборудование;</w:t>
      </w:r>
    </w:p>
    <w:p w:rsidR="001B24D6" w:rsidRPr="00DF5585" w:rsidRDefault="001B24D6" w:rsidP="001B24D6">
      <w:pPr>
        <w:numPr>
          <w:ilvl w:val="1"/>
          <w:numId w:val="10"/>
        </w:numPr>
        <w:snapToGrid w:val="0"/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Акты о завершении работ и выполненных работ, установленной формы, в том числе  Акты о приемке оборудования в эксплуатацию;</w:t>
      </w:r>
    </w:p>
    <w:p w:rsidR="001B24D6" w:rsidRPr="00DF5585" w:rsidRDefault="001B24D6" w:rsidP="001B24D6">
      <w:pPr>
        <w:numPr>
          <w:ilvl w:val="1"/>
          <w:numId w:val="10"/>
        </w:numPr>
        <w:snapToGri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Перечень дополнительных работ, не предусмотренных проектом;</w:t>
      </w:r>
    </w:p>
    <w:p w:rsidR="001B24D6" w:rsidRPr="00DF5585" w:rsidRDefault="001B24D6" w:rsidP="001B24D6">
      <w:pPr>
        <w:numPr>
          <w:ilvl w:val="1"/>
          <w:numId w:val="10"/>
        </w:numPr>
        <w:snapToGrid w:val="0"/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ППР, разработанные в ходе выполнения работ.</w:t>
      </w:r>
    </w:p>
    <w:p w:rsidR="001B24D6" w:rsidRPr="00DF5585" w:rsidRDefault="001B24D6" w:rsidP="001B24D6">
      <w:pPr>
        <w:numPr>
          <w:ilvl w:val="1"/>
          <w:numId w:val="10"/>
        </w:numPr>
        <w:snapToGrid w:val="0"/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Комплект исполнительной документации (тех. акты, чертежи, схемы, и т.п.).</w:t>
      </w:r>
    </w:p>
    <w:p w:rsidR="001B24D6" w:rsidRPr="00DF5585" w:rsidRDefault="001B24D6" w:rsidP="001B24D6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74" w:lineRule="exact"/>
        <w:ind w:left="482" w:hanging="482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Итоговый акт сдачи-приемки выполненных работ.</w:t>
      </w:r>
    </w:p>
    <w:p w:rsidR="001B24D6" w:rsidRPr="00DF5585" w:rsidRDefault="001B24D6" w:rsidP="001B24D6">
      <w:pPr>
        <w:numPr>
          <w:ilvl w:val="0"/>
          <w:numId w:val="10"/>
        </w:numPr>
        <w:spacing w:before="120" w:after="120"/>
        <w:ind w:left="482" w:hanging="48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t>Гарантии исполнителя  работ:</w:t>
      </w: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Подрядчик должен гарантировать:</w:t>
      </w:r>
    </w:p>
    <w:p w:rsidR="001B24D6" w:rsidRPr="00DF5585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 РФ.</w:t>
      </w:r>
    </w:p>
    <w:p w:rsidR="001B24D6" w:rsidRPr="00DF5585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Выполнение всех работ в установленные Договоров сроки.</w:t>
      </w:r>
    </w:p>
    <w:p w:rsidR="001B24D6" w:rsidRPr="00DF5585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объекта, результата работ.</w:t>
      </w:r>
    </w:p>
    <w:p w:rsidR="001B24D6" w:rsidRPr="00DF5585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Подрядчик несет ответственность перед Заказчиком за причиненный своими действиями или бездействием ущерб оборудованию, материалам, зданиям, сооружениям Заказчика в размере затрат на восстановление.</w:t>
      </w:r>
    </w:p>
    <w:p w:rsidR="001B24D6" w:rsidRPr="00DF5585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Срок гарантии на результат выполненных работ  устанавливается  продолжительностью  </w:t>
      </w:r>
      <w:r w:rsidRPr="00DF5585">
        <w:rPr>
          <w:rFonts w:ascii="Arial" w:hAnsi="Arial" w:cs="Arial"/>
          <w:b/>
          <w:sz w:val="22"/>
          <w:szCs w:val="22"/>
        </w:rPr>
        <w:t>24 (Двадцать четыре) месяца</w:t>
      </w:r>
      <w:r w:rsidRPr="00DF5585">
        <w:rPr>
          <w:rFonts w:ascii="Arial" w:hAnsi="Arial" w:cs="Arial"/>
          <w:sz w:val="22"/>
          <w:szCs w:val="22"/>
        </w:rPr>
        <w:t xml:space="preserve">  с момента  </w:t>
      </w:r>
      <w:proofErr w:type="gramStart"/>
      <w:r w:rsidRPr="00DF5585">
        <w:rPr>
          <w:rFonts w:ascii="Arial" w:hAnsi="Arial" w:cs="Arial"/>
          <w:sz w:val="22"/>
          <w:szCs w:val="22"/>
        </w:rPr>
        <w:t>подписания  Итогового акта сдачи-приемки всего объема выполненных работ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или с момента передачи результата выполненных работ по договору от Подрядчика к Заказчику (третьему лицу, указанному Заказчиком) при отказе от исполнения Договора (расторжения Договора). Подрядчик гарантирует, что качество выполняемых по Договору Работ соответствует Техническому заданию, технической документации, требованиям ТУ</w:t>
      </w:r>
      <w:proofErr w:type="gramStart"/>
      <w:r w:rsidRPr="00DF5585"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1B24D6" w:rsidRPr="00DF5585" w:rsidRDefault="001B24D6" w:rsidP="001B24D6">
      <w:pPr>
        <w:numPr>
          <w:ilvl w:val="0"/>
          <w:numId w:val="10"/>
        </w:numPr>
        <w:tabs>
          <w:tab w:val="left" w:pos="708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b/>
          <w:sz w:val="22"/>
          <w:szCs w:val="22"/>
        </w:rPr>
        <w:lastRenderedPageBreak/>
        <w:t>Сопутствующие условия.</w:t>
      </w:r>
    </w:p>
    <w:p w:rsidR="001B24D6" w:rsidRPr="00DF5585" w:rsidRDefault="001B24D6" w:rsidP="001B24D6">
      <w:pPr>
        <w:numPr>
          <w:ilvl w:val="1"/>
          <w:numId w:val="12"/>
        </w:numPr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Заказчик до начала работ предоставляет Подрядчику  точки подключения к сетям инженерно-технического обеспечения для обеспечения Подрядчика временным электро-тепло-водо-газоснабжением на период выполнения Работ.</w:t>
      </w:r>
    </w:p>
    <w:p w:rsidR="001B24D6" w:rsidRDefault="001B24D6" w:rsidP="001B24D6">
      <w:pPr>
        <w:numPr>
          <w:ilvl w:val="1"/>
          <w:numId w:val="12"/>
        </w:numPr>
        <w:tabs>
          <w:tab w:val="left" w:pos="70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Снабжение Подрядчика электро-тепло-водо-</w:t>
      </w:r>
      <w:proofErr w:type="spellStart"/>
      <w:r w:rsidRPr="00DF5585">
        <w:rPr>
          <w:rFonts w:ascii="Arial" w:hAnsi="Arial" w:cs="Arial"/>
          <w:sz w:val="22"/>
          <w:szCs w:val="22"/>
        </w:rPr>
        <w:t>газо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ресурсами осуществляется на основании договора, заключаемого Подрядчиком со снабжающей организацией. В случае если обеспечение Подрядчика электро-тепло-водо-газ ресурсами осуществляет Заказчик, то Подрядчик оплачивает Заказчику стоимость потребленных ресурсов в течение 5 (Пяти) дней </w:t>
      </w:r>
      <w:proofErr w:type="gramStart"/>
      <w:r w:rsidRPr="00DF5585">
        <w:rPr>
          <w:rFonts w:ascii="Arial" w:hAnsi="Arial" w:cs="Arial"/>
          <w:sz w:val="22"/>
          <w:szCs w:val="22"/>
        </w:rPr>
        <w:t>с даты выставления</w:t>
      </w:r>
      <w:proofErr w:type="gramEnd"/>
      <w:r w:rsidRPr="00DF5585">
        <w:rPr>
          <w:rFonts w:ascii="Arial" w:hAnsi="Arial" w:cs="Arial"/>
          <w:sz w:val="22"/>
          <w:szCs w:val="22"/>
        </w:rPr>
        <w:t xml:space="preserve"> Заказчиком соответствующего счета. Стоимость потребленных ресурсов определяется на основании данных приборов учета, а при отсутствии приборов учета – на основании представленного Заказчиком расчета. Заказчик имеет право удержать стоимость потребленных ресурсов из платежей, подлежащих оплате Подрядчику.</w:t>
      </w:r>
    </w:p>
    <w:p w:rsidR="002A2E97" w:rsidRPr="00DF5585" w:rsidRDefault="002A2E97" w:rsidP="002A2E97">
      <w:pPr>
        <w:tabs>
          <w:tab w:val="left" w:pos="708"/>
        </w:tabs>
        <w:spacing w:before="120"/>
        <w:ind w:left="1048"/>
        <w:jc w:val="both"/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Механик по кранам                                         ___________________   </w:t>
      </w:r>
      <w:proofErr w:type="spellStart"/>
      <w:r w:rsidRPr="00DF5585">
        <w:rPr>
          <w:rFonts w:ascii="Arial" w:hAnsi="Arial" w:cs="Arial"/>
          <w:sz w:val="22"/>
          <w:szCs w:val="22"/>
        </w:rPr>
        <w:t>В.М.Капирусов</w:t>
      </w:r>
      <w:proofErr w:type="spellEnd"/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</w:p>
    <w:p w:rsidR="00EA6371" w:rsidRPr="00DF5585" w:rsidRDefault="001B24D6" w:rsidP="008565CF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>Главный механик                                             __________________</w:t>
      </w:r>
      <w:r w:rsidR="00BD7BBC">
        <w:rPr>
          <w:rFonts w:ascii="Arial" w:hAnsi="Arial" w:cs="Arial"/>
          <w:sz w:val="22"/>
          <w:szCs w:val="22"/>
        </w:rPr>
        <w:t xml:space="preserve">_  </w:t>
      </w:r>
      <w:r w:rsidRPr="00DF5585">
        <w:rPr>
          <w:rFonts w:ascii="Arial" w:hAnsi="Arial" w:cs="Arial"/>
          <w:sz w:val="22"/>
          <w:szCs w:val="22"/>
        </w:rPr>
        <w:t>Б.Н. Сватус</w:t>
      </w: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      </w:t>
      </w: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Начальник отдела </w:t>
      </w:r>
      <w:proofErr w:type="spellStart"/>
      <w:r w:rsidRPr="00DF5585">
        <w:rPr>
          <w:rFonts w:ascii="Arial" w:hAnsi="Arial" w:cs="Arial"/>
          <w:sz w:val="22"/>
          <w:szCs w:val="22"/>
        </w:rPr>
        <w:t>контроллинга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                   ___________________  А.Н. Богомолова</w:t>
      </w: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  <w:highlight w:val="yellow"/>
        </w:rPr>
      </w:pP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  <w:highlight w:val="yellow"/>
        </w:rPr>
      </w:pP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Заместитель руководителя службы                                           </w:t>
      </w: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строительного контроля и технического надзора ______________    С.Л. Долматов </w:t>
      </w: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Заместитель директора по                                                                                                   капитальному строительству                                   ______________  </w:t>
      </w:r>
      <w:proofErr w:type="spellStart"/>
      <w:r w:rsidRPr="00DF5585">
        <w:rPr>
          <w:rFonts w:ascii="Arial" w:hAnsi="Arial" w:cs="Arial"/>
          <w:sz w:val="22"/>
          <w:szCs w:val="22"/>
        </w:rPr>
        <w:t>А.Н.Харин</w:t>
      </w:r>
      <w:proofErr w:type="spellEnd"/>
      <w:r w:rsidRPr="00DF5585">
        <w:rPr>
          <w:rFonts w:ascii="Arial" w:hAnsi="Arial" w:cs="Arial"/>
          <w:sz w:val="22"/>
          <w:szCs w:val="22"/>
        </w:rPr>
        <w:t xml:space="preserve">              </w:t>
      </w: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            </w:t>
      </w:r>
    </w:p>
    <w:p w:rsidR="001B24D6" w:rsidRPr="00DF5585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F5585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DF5585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DF5585" w:rsidRDefault="001B24D6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DF5585" w:rsidRDefault="00241872">
      <w:pPr>
        <w:rPr>
          <w:rFonts w:ascii="Arial" w:hAnsi="Arial" w:cs="Arial"/>
          <w:sz w:val="22"/>
          <w:szCs w:val="22"/>
        </w:rPr>
      </w:pPr>
    </w:p>
    <w:p w:rsidR="00241872" w:rsidRPr="00AB5A8D" w:rsidRDefault="00241872"/>
    <w:sectPr w:rsidR="00241872" w:rsidRPr="00AB5A8D" w:rsidSect="004C279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033"/>
    <w:multiLevelType w:val="multilevel"/>
    <w:tmpl w:val="39947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382518D"/>
    <w:multiLevelType w:val="hybridMultilevel"/>
    <w:tmpl w:val="087E11B2"/>
    <w:lvl w:ilvl="0" w:tplc="D52440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4584639"/>
    <w:multiLevelType w:val="hybridMultilevel"/>
    <w:tmpl w:val="7B945E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500E7B"/>
    <w:multiLevelType w:val="hybridMultilevel"/>
    <w:tmpl w:val="27FE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E2DFD"/>
    <w:multiLevelType w:val="multilevel"/>
    <w:tmpl w:val="ACE2DA2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655A7A"/>
    <w:multiLevelType w:val="multilevel"/>
    <w:tmpl w:val="37169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0FC10E99"/>
    <w:multiLevelType w:val="multilevel"/>
    <w:tmpl w:val="7A36F10E"/>
    <w:lvl w:ilvl="0">
      <w:start w:val="1"/>
      <w:numFmt w:val="decimal"/>
      <w:lvlText w:val="2.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94338"/>
    <w:multiLevelType w:val="hybridMultilevel"/>
    <w:tmpl w:val="FEC2256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13AF6"/>
    <w:multiLevelType w:val="hybridMultilevel"/>
    <w:tmpl w:val="F154E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AC51B84"/>
    <w:multiLevelType w:val="hybridMultilevel"/>
    <w:tmpl w:val="96F4B01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1E3806D3"/>
    <w:multiLevelType w:val="multilevel"/>
    <w:tmpl w:val="63DE9FA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376697"/>
    <w:multiLevelType w:val="multilevel"/>
    <w:tmpl w:val="3070975C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2482539A"/>
    <w:multiLevelType w:val="multilevel"/>
    <w:tmpl w:val="2020D71C"/>
    <w:lvl w:ilvl="0">
      <w:start w:val="1"/>
      <w:numFmt w:val="decimal"/>
      <w:lvlText w:val="2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471A20"/>
    <w:multiLevelType w:val="multilevel"/>
    <w:tmpl w:val="DE88CA74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DA722F"/>
    <w:multiLevelType w:val="hybridMultilevel"/>
    <w:tmpl w:val="F154C1F8"/>
    <w:lvl w:ilvl="0" w:tplc="FC0C21B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290848CC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2F672C86"/>
    <w:multiLevelType w:val="multilevel"/>
    <w:tmpl w:val="9918A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6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0A30F70"/>
    <w:multiLevelType w:val="multilevel"/>
    <w:tmpl w:val="D5780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C412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0AD787E"/>
    <w:multiLevelType w:val="multilevel"/>
    <w:tmpl w:val="A198ACC8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E62A80"/>
    <w:multiLevelType w:val="multilevel"/>
    <w:tmpl w:val="7092F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F9413B"/>
    <w:multiLevelType w:val="multilevel"/>
    <w:tmpl w:val="4F641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4DE062A1"/>
    <w:multiLevelType w:val="hybridMultilevel"/>
    <w:tmpl w:val="09F2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7418D"/>
    <w:multiLevelType w:val="multilevel"/>
    <w:tmpl w:val="E91A4AE2"/>
    <w:lvl w:ilvl="0">
      <w:start w:val="3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E00CF3"/>
    <w:multiLevelType w:val="multilevel"/>
    <w:tmpl w:val="0B6EE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31">
    <w:nsid w:val="58340F78"/>
    <w:multiLevelType w:val="multilevel"/>
    <w:tmpl w:val="2214D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EA5645"/>
    <w:multiLevelType w:val="multilevel"/>
    <w:tmpl w:val="FCC00B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6674A6"/>
    <w:multiLevelType w:val="multilevel"/>
    <w:tmpl w:val="A1026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DE5BFD"/>
    <w:multiLevelType w:val="multilevel"/>
    <w:tmpl w:val="5AB2B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>
    <w:nsid w:val="6C764783"/>
    <w:multiLevelType w:val="multilevel"/>
    <w:tmpl w:val="582AA45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37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8">
    <w:nsid w:val="721A1A3B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75C318DB"/>
    <w:multiLevelType w:val="hybridMultilevel"/>
    <w:tmpl w:val="E734777C"/>
    <w:lvl w:ilvl="0" w:tplc="8EAAB74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>
    <w:nsid w:val="765B5FD0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>
    <w:nsid w:val="76BA02A3"/>
    <w:multiLevelType w:val="multilevel"/>
    <w:tmpl w:val="CDC81D78"/>
    <w:lvl w:ilvl="0">
      <w:start w:val="5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28"/>
  </w:num>
  <w:num w:numId="16">
    <w:abstractNumId w:val="16"/>
  </w:num>
  <w:num w:numId="17">
    <w:abstractNumId w:val="24"/>
  </w:num>
  <w:num w:numId="18">
    <w:abstractNumId w:val="6"/>
  </w:num>
  <w:num w:numId="19">
    <w:abstractNumId w:val="15"/>
  </w:num>
  <w:num w:numId="20">
    <w:abstractNumId w:val="35"/>
  </w:num>
  <w:num w:numId="21">
    <w:abstractNumId w:val="41"/>
  </w:num>
  <w:num w:numId="22">
    <w:abstractNumId w:val="11"/>
  </w:num>
  <w:num w:numId="23">
    <w:abstractNumId w:val="27"/>
  </w:num>
  <w:num w:numId="24">
    <w:abstractNumId w:val="40"/>
  </w:num>
  <w:num w:numId="25">
    <w:abstractNumId w:val="22"/>
  </w:num>
  <w:num w:numId="26">
    <w:abstractNumId w:val="38"/>
  </w:num>
  <w:num w:numId="27">
    <w:abstractNumId w:val="18"/>
  </w:num>
  <w:num w:numId="28">
    <w:abstractNumId w:val="39"/>
  </w:num>
  <w:num w:numId="29">
    <w:abstractNumId w:val="2"/>
  </w:num>
  <w:num w:numId="30">
    <w:abstractNumId w:val="29"/>
  </w:num>
  <w:num w:numId="31">
    <w:abstractNumId w:val="31"/>
  </w:num>
  <w:num w:numId="32">
    <w:abstractNumId w:val="25"/>
  </w:num>
  <w:num w:numId="33">
    <w:abstractNumId w:val="21"/>
  </w:num>
  <w:num w:numId="34">
    <w:abstractNumId w:val="34"/>
  </w:num>
  <w:num w:numId="35">
    <w:abstractNumId w:val="26"/>
  </w:num>
  <w:num w:numId="36">
    <w:abstractNumId w:val="5"/>
  </w:num>
  <w:num w:numId="37">
    <w:abstractNumId w:val="33"/>
  </w:num>
  <w:num w:numId="38">
    <w:abstractNumId w:val="19"/>
  </w:num>
  <w:num w:numId="39">
    <w:abstractNumId w:val="0"/>
  </w:num>
  <w:num w:numId="40">
    <w:abstractNumId w:val="3"/>
  </w:num>
  <w:num w:numId="41">
    <w:abstractNumId w:val="9"/>
  </w:num>
  <w:num w:numId="42">
    <w:abstractNumId w:val="1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95"/>
    <w:rsid w:val="0000613B"/>
    <w:rsid w:val="000109BE"/>
    <w:rsid w:val="000232E9"/>
    <w:rsid w:val="00027658"/>
    <w:rsid w:val="0003200F"/>
    <w:rsid w:val="0003683E"/>
    <w:rsid w:val="00036B47"/>
    <w:rsid w:val="00047FF9"/>
    <w:rsid w:val="000745AD"/>
    <w:rsid w:val="00081493"/>
    <w:rsid w:val="000831C7"/>
    <w:rsid w:val="00087B17"/>
    <w:rsid w:val="000A0C4C"/>
    <w:rsid w:val="000A27E1"/>
    <w:rsid w:val="000A70B1"/>
    <w:rsid w:val="000A7AC1"/>
    <w:rsid w:val="000B37F3"/>
    <w:rsid w:val="000B3DF3"/>
    <w:rsid w:val="000C25A1"/>
    <w:rsid w:val="000D3EA2"/>
    <w:rsid w:val="000D77E2"/>
    <w:rsid w:val="000E3C2D"/>
    <w:rsid w:val="000E6B41"/>
    <w:rsid w:val="000F1401"/>
    <w:rsid w:val="000F25BC"/>
    <w:rsid w:val="000F43BD"/>
    <w:rsid w:val="000F6242"/>
    <w:rsid w:val="000F6793"/>
    <w:rsid w:val="00106372"/>
    <w:rsid w:val="00115FF1"/>
    <w:rsid w:val="0011701C"/>
    <w:rsid w:val="00121890"/>
    <w:rsid w:val="00121934"/>
    <w:rsid w:val="00123333"/>
    <w:rsid w:val="0013074E"/>
    <w:rsid w:val="001330BD"/>
    <w:rsid w:val="0013371D"/>
    <w:rsid w:val="00137F52"/>
    <w:rsid w:val="0014638D"/>
    <w:rsid w:val="00160011"/>
    <w:rsid w:val="001617ED"/>
    <w:rsid w:val="00164B2F"/>
    <w:rsid w:val="00164CC0"/>
    <w:rsid w:val="00174F57"/>
    <w:rsid w:val="00183511"/>
    <w:rsid w:val="00183ACD"/>
    <w:rsid w:val="0018546B"/>
    <w:rsid w:val="00195503"/>
    <w:rsid w:val="001A28BA"/>
    <w:rsid w:val="001A2FCA"/>
    <w:rsid w:val="001A4090"/>
    <w:rsid w:val="001B19C7"/>
    <w:rsid w:val="001B24D6"/>
    <w:rsid w:val="001B633B"/>
    <w:rsid w:val="001C058E"/>
    <w:rsid w:val="001C11C1"/>
    <w:rsid w:val="001E2F9D"/>
    <w:rsid w:val="001F1BB0"/>
    <w:rsid w:val="001F778C"/>
    <w:rsid w:val="002045D7"/>
    <w:rsid w:val="00212A58"/>
    <w:rsid w:val="00220C5F"/>
    <w:rsid w:val="00220F99"/>
    <w:rsid w:val="002218F6"/>
    <w:rsid w:val="00221F06"/>
    <w:rsid w:val="0022375D"/>
    <w:rsid w:val="00223DFF"/>
    <w:rsid w:val="00224A24"/>
    <w:rsid w:val="0022677B"/>
    <w:rsid w:val="00233895"/>
    <w:rsid w:val="00241872"/>
    <w:rsid w:val="00245AAF"/>
    <w:rsid w:val="002505D8"/>
    <w:rsid w:val="00253C1D"/>
    <w:rsid w:val="00270905"/>
    <w:rsid w:val="002715C0"/>
    <w:rsid w:val="00277D73"/>
    <w:rsid w:val="00280553"/>
    <w:rsid w:val="002846F3"/>
    <w:rsid w:val="002907AB"/>
    <w:rsid w:val="002A2E97"/>
    <w:rsid w:val="002A48D3"/>
    <w:rsid w:val="002B03B5"/>
    <w:rsid w:val="002B1A11"/>
    <w:rsid w:val="002B411C"/>
    <w:rsid w:val="002C1303"/>
    <w:rsid w:val="002C29E3"/>
    <w:rsid w:val="002C51E3"/>
    <w:rsid w:val="002D23EE"/>
    <w:rsid w:val="002D2E41"/>
    <w:rsid w:val="002E01BD"/>
    <w:rsid w:val="002E267A"/>
    <w:rsid w:val="002E367B"/>
    <w:rsid w:val="002F5064"/>
    <w:rsid w:val="00316DF7"/>
    <w:rsid w:val="003261E1"/>
    <w:rsid w:val="0032647E"/>
    <w:rsid w:val="00336CA5"/>
    <w:rsid w:val="00341D02"/>
    <w:rsid w:val="003448DC"/>
    <w:rsid w:val="00347801"/>
    <w:rsid w:val="00350AB7"/>
    <w:rsid w:val="0035143F"/>
    <w:rsid w:val="00352393"/>
    <w:rsid w:val="003535E9"/>
    <w:rsid w:val="003601AB"/>
    <w:rsid w:val="0037423D"/>
    <w:rsid w:val="0037540B"/>
    <w:rsid w:val="00380DCA"/>
    <w:rsid w:val="00385902"/>
    <w:rsid w:val="00391773"/>
    <w:rsid w:val="0039392B"/>
    <w:rsid w:val="00396AE2"/>
    <w:rsid w:val="003A0BBE"/>
    <w:rsid w:val="003B02B3"/>
    <w:rsid w:val="003B1074"/>
    <w:rsid w:val="003B309D"/>
    <w:rsid w:val="003B6366"/>
    <w:rsid w:val="003C7AAC"/>
    <w:rsid w:val="003C7B52"/>
    <w:rsid w:val="003D01E4"/>
    <w:rsid w:val="003D137A"/>
    <w:rsid w:val="003D4849"/>
    <w:rsid w:val="003D75B7"/>
    <w:rsid w:val="003E0278"/>
    <w:rsid w:val="003E1446"/>
    <w:rsid w:val="003E4483"/>
    <w:rsid w:val="00401329"/>
    <w:rsid w:val="00413E5A"/>
    <w:rsid w:val="00414936"/>
    <w:rsid w:val="004172A1"/>
    <w:rsid w:val="004242F7"/>
    <w:rsid w:val="00424A4C"/>
    <w:rsid w:val="0043455A"/>
    <w:rsid w:val="00437015"/>
    <w:rsid w:val="004456E1"/>
    <w:rsid w:val="00447CD9"/>
    <w:rsid w:val="0045243B"/>
    <w:rsid w:val="00455945"/>
    <w:rsid w:val="00463A40"/>
    <w:rsid w:val="0047069E"/>
    <w:rsid w:val="00471285"/>
    <w:rsid w:val="00472B24"/>
    <w:rsid w:val="004802AD"/>
    <w:rsid w:val="0048552D"/>
    <w:rsid w:val="00485D76"/>
    <w:rsid w:val="004870B4"/>
    <w:rsid w:val="00487EDD"/>
    <w:rsid w:val="00490332"/>
    <w:rsid w:val="00495267"/>
    <w:rsid w:val="004967F1"/>
    <w:rsid w:val="004A0245"/>
    <w:rsid w:val="004A0C28"/>
    <w:rsid w:val="004B0CD2"/>
    <w:rsid w:val="004B6B7E"/>
    <w:rsid w:val="004C277D"/>
    <w:rsid w:val="004C279E"/>
    <w:rsid w:val="004C326D"/>
    <w:rsid w:val="004E1082"/>
    <w:rsid w:val="004E61CF"/>
    <w:rsid w:val="004E61D0"/>
    <w:rsid w:val="004F1F4E"/>
    <w:rsid w:val="004F42B1"/>
    <w:rsid w:val="004F76FF"/>
    <w:rsid w:val="00503561"/>
    <w:rsid w:val="0050450B"/>
    <w:rsid w:val="00506D14"/>
    <w:rsid w:val="00510DFA"/>
    <w:rsid w:val="005228F5"/>
    <w:rsid w:val="00522E9B"/>
    <w:rsid w:val="0052370F"/>
    <w:rsid w:val="00524A3D"/>
    <w:rsid w:val="005271AF"/>
    <w:rsid w:val="00530C3A"/>
    <w:rsid w:val="00532744"/>
    <w:rsid w:val="00532EDA"/>
    <w:rsid w:val="00533A53"/>
    <w:rsid w:val="005406C9"/>
    <w:rsid w:val="005427B3"/>
    <w:rsid w:val="005442D4"/>
    <w:rsid w:val="005463FE"/>
    <w:rsid w:val="00550928"/>
    <w:rsid w:val="00555310"/>
    <w:rsid w:val="005636E9"/>
    <w:rsid w:val="005648EA"/>
    <w:rsid w:val="00572998"/>
    <w:rsid w:val="005749AB"/>
    <w:rsid w:val="0058200A"/>
    <w:rsid w:val="00584E84"/>
    <w:rsid w:val="005858C9"/>
    <w:rsid w:val="00592CD1"/>
    <w:rsid w:val="005A16A8"/>
    <w:rsid w:val="005A6A58"/>
    <w:rsid w:val="005B4DCE"/>
    <w:rsid w:val="005B6DC8"/>
    <w:rsid w:val="005C56B4"/>
    <w:rsid w:val="005C600C"/>
    <w:rsid w:val="005D1625"/>
    <w:rsid w:val="005D4A43"/>
    <w:rsid w:val="005D7B65"/>
    <w:rsid w:val="005F27A5"/>
    <w:rsid w:val="005F3DA9"/>
    <w:rsid w:val="005F7521"/>
    <w:rsid w:val="00600A3A"/>
    <w:rsid w:val="006104FC"/>
    <w:rsid w:val="00624372"/>
    <w:rsid w:val="006257D3"/>
    <w:rsid w:val="00630713"/>
    <w:rsid w:val="00631BCC"/>
    <w:rsid w:val="0063589A"/>
    <w:rsid w:val="00641A4F"/>
    <w:rsid w:val="00644F38"/>
    <w:rsid w:val="006552A3"/>
    <w:rsid w:val="00655A05"/>
    <w:rsid w:val="00657ED3"/>
    <w:rsid w:val="00660877"/>
    <w:rsid w:val="00665E15"/>
    <w:rsid w:val="00665F2C"/>
    <w:rsid w:val="00671255"/>
    <w:rsid w:val="00673A0A"/>
    <w:rsid w:val="00685404"/>
    <w:rsid w:val="006858DA"/>
    <w:rsid w:val="006859E7"/>
    <w:rsid w:val="00687D23"/>
    <w:rsid w:val="00692530"/>
    <w:rsid w:val="006A1535"/>
    <w:rsid w:val="006A24A1"/>
    <w:rsid w:val="006A288E"/>
    <w:rsid w:val="006A417C"/>
    <w:rsid w:val="006A4C50"/>
    <w:rsid w:val="006A7E2B"/>
    <w:rsid w:val="006B6053"/>
    <w:rsid w:val="006B7C4B"/>
    <w:rsid w:val="006C4944"/>
    <w:rsid w:val="006D07DB"/>
    <w:rsid w:val="006D18A9"/>
    <w:rsid w:val="006D44B0"/>
    <w:rsid w:val="006E18C3"/>
    <w:rsid w:val="006E6EF0"/>
    <w:rsid w:val="006F2295"/>
    <w:rsid w:val="006F2EFE"/>
    <w:rsid w:val="006F5158"/>
    <w:rsid w:val="006F569A"/>
    <w:rsid w:val="007019B8"/>
    <w:rsid w:val="0070240B"/>
    <w:rsid w:val="007028D1"/>
    <w:rsid w:val="00704742"/>
    <w:rsid w:val="00705F8A"/>
    <w:rsid w:val="0072122F"/>
    <w:rsid w:val="00721F0C"/>
    <w:rsid w:val="00722435"/>
    <w:rsid w:val="007244DC"/>
    <w:rsid w:val="00730EBF"/>
    <w:rsid w:val="00731ABC"/>
    <w:rsid w:val="007437DC"/>
    <w:rsid w:val="00746267"/>
    <w:rsid w:val="00750F38"/>
    <w:rsid w:val="00756167"/>
    <w:rsid w:val="007627ED"/>
    <w:rsid w:val="00764A1D"/>
    <w:rsid w:val="00771417"/>
    <w:rsid w:val="007752FC"/>
    <w:rsid w:val="00782C5C"/>
    <w:rsid w:val="00793785"/>
    <w:rsid w:val="00797585"/>
    <w:rsid w:val="007A4310"/>
    <w:rsid w:val="007A5188"/>
    <w:rsid w:val="007B67A0"/>
    <w:rsid w:val="007C7248"/>
    <w:rsid w:val="007D547C"/>
    <w:rsid w:val="007D5612"/>
    <w:rsid w:val="007D6F33"/>
    <w:rsid w:val="007E01C1"/>
    <w:rsid w:val="007E2037"/>
    <w:rsid w:val="0080126E"/>
    <w:rsid w:val="008058E8"/>
    <w:rsid w:val="00813860"/>
    <w:rsid w:val="008161A9"/>
    <w:rsid w:val="00820098"/>
    <w:rsid w:val="00827FBA"/>
    <w:rsid w:val="008339BE"/>
    <w:rsid w:val="00845560"/>
    <w:rsid w:val="0085137A"/>
    <w:rsid w:val="00856450"/>
    <w:rsid w:val="008565CF"/>
    <w:rsid w:val="00856CF2"/>
    <w:rsid w:val="0085738F"/>
    <w:rsid w:val="008649E3"/>
    <w:rsid w:val="008652D1"/>
    <w:rsid w:val="00867758"/>
    <w:rsid w:val="00873062"/>
    <w:rsid w:val="008730AA"/>
    <w:rsid w:val="00873796"/>
    <w:rsid w:val="00873BC1"/>
    <w:rsid w:val="008830DB"/>
    <w:rsid w:val="0088559E"/>
    <w:rsid w:val="00892C7A"/>
    <w:rsid w:val="00895817"/>
    <w:rsid w:val="00896198"/>
    <w:rsid w:val="008978BA"/>
    <w:rsid w:val="008A4A9F"/>
    <w:rsid w:val="008A61E4"/>
    <w:rsid w:val="008B0305"/>
    <w:rsid w:val="008B07A8"/>
    <w:rsid w:val="008B12BB"/>
    <w:rsid w:val="008B6CB5"/>
    <w:rsid w:val="008C5693"/>
    <w:rsid w:val="008D343D"/>
    <w:rsid w:val="008E1CB9"/>
    <w:rsid w:val="008E21EA"/>
    <w:rsid w:val="008E43C7"/>
    <w:rsid w:val="00900422"/>
    <w:rsid w:val="009010BB"/>
    <w:rsid w:val="009102F5"/>
    <w:rsid w:val="00911D9C"/>
    <w:rsid w:val="00917440"/>
    <w:rsid w:val="00924E07"/>
    <w:rsid w:val="009262A4"/>
    <w:rsid w:val="00934301"/>
    <w:rsid w:val="00943308"/>
    <w:rsid w:val="00945D9F"/>
    <w:rsid w:val="00947C09"/>
    <w:rsid w:val="0095125E"/>
    <w:rsid w:val="00960CCA"/>
    <w:rsid w:val="00960D3F"/>
    <w:rsid w:val="00972354"/>
    <w:rsid w:val="00976201"/>
    <w:rsid w:val="009773CA"/>
    <w:rsid w:val="00984C2E"/>
    <w:rsid w:val="0099108C"/>
    <w:rsid w:val="009955B8"/>
    <w:rsid w:val="009958F3"/>
    <w:rsid w:val="009A1150"/>
    <w:rsid w:val="009B373F"/>
    <w:rsid w:val="009C09BA"/>
    <w:rsid w:val="009C2BE6"/>
    <w:rsid w:val="009C70F5"/>
    <w:rsid w:val="009E0684"/>
    <w:rsid w:val="009E32D9"/>
    <w:rsid w:val="009F120A"/>
    <w:rsid w:val="009F1CF9"/>
    <w:rsid w:val="009F46A7"/>
    <w:rsid w:val="009F4888"/>
    <w:rsid w:val="00A073E6"/>
    <w:rsid w:val="00A1709B"/>
    <w:rsid w:val="00A213E0"/>
    <w:rsid w:val="00A27056"/>
    <w:rsid w:val="00A27965"/>
    <w:rsid w:val="00A310B0"/>
    <w:rsid w:val="00A32C27"/>
    <w:rsid w:val="00A37A8C"/>
    <w:rsid w:val="00A51526"/>
    <w:rsid w:val="00A516A2"/>
    <w:rsid w:val="00A55B73"/>
    <w:rsid w:val="00A61261"/>
    <w:rsid w:val="00A61975"/>
    <w:rsid w:val="00A70912"/>
    <w:rsid w:val="00A74AA8"/>
    <w:rsid w:val="00A75413"/>
    <w:rsid w:val="00A85E6A"/>
    <w:rsid w:val="00A97589"/>
    <w:rsid w:val="00AA18D4"/>
    <w:rsid w:val="00AA4E4A"/>
    <w:rsid w:val="00AA52E3"/>
    <w:rsid w:val="00AB145A"/>
    <w:rsid w:val="00AB54E6"/>
    <w:rsid w:val="00AB5A8D"/>
    <w:rsid w:val="00AD0666"/>
    <w:rsid w:val="00AD29B9"/>
    <w:rsid w:val="00AD2ED9"/>
    <w:rsid w:val="00AF0BC4"/>
    <w:rsid w:val="00AF3739"/>
    <w:rsid w:val="00B10763"/>
    <w:rsid w:val="00B11740"/>
    <w:rsid w:val="00B225B8"/>
    <w:rsid w:val="00B2675E"/>
    <w:rsid w:val="00B31553"/>
    <w:rsid w:val="00B43731"/>
    <w:rsid w:val="00B4427E"/>
    <w:rsid w:val="00B51B07"/>
    <w:rsid w:val="00B52AEE"/>
    <w:rsid w:val="00B5653E"/>
    <w:rsid w:val="00B6158C"/>
    <w:rsid w:val="00B6309E"/>
    <w:rsid w:val="00B70AF5"/>
    <w:rsid w:val="00B819DD"/>
    <w:rsid w:val="00B835E8"/>
    <w:rsid w:val="00B871FA"/>
    <w:rsid w:val="00B933A8"/>
    <w:rsid w:val="00B96194"/>
    <w:rsid w:val="00B9683A"/>
    <w:rsid w:val="00B9760F"/>
    <w:rsid w:val="00BB1C6A"/>
    <w:rsid w:val="00BB2486"/>
    <w:rsid w:val="00BB6263"/>
    <w:rsid w:val="00BC5C68"/>
    <w:rsid w:val="00BC637F"/>
    <w:rsid w:val="00BC6598"/>
    <w:rsid w:val="00BD7BBC"/>
    <w:rsid w:val="00BE1F44"/>
    <w:rsid w:val="00BE4B8D"/>
    <w:rsid w:val="00BE5090"/>
    <w:rsid w:val="00BF13CB"/>
    <w:rsid w:val="00BF2903"/>
    <w:rsid w:val="00BF7FF9"/>
    <w:rsid w:val="00C06C5D"/>
    <w:rsid w:val="00C10D34"/>
    <w:rsid w:val="00C11D63"/>
    <w:rsid w:val="00C142A2"/>
    <w:rsid w:val="00C1527A"/>
    <w:rsid w:val="00C15D43"/>
    <w:rsid w:val="00C1600D"/>
    <w:rsid w:val="00C17BF0"/>
    <w:rsid w:val="00C23B2E"/>
    <w:rsid w:val="00C2473A"/>
    <w:rsid w:val="00C254C6"/>
    <w:rsid w:val="00C34085"/>
    <w:rsid w:val="00C36298"/>
    <w:rsid w:val="00C36589"/>
    <w:rsid w:val="00C532BE"/>
    <w:rsid w:val="00C54236"/>
    <w:rsid w:val="00C60221"/>
    <w:rsid w:val="00C638AC"/>
    <w:rsid w:val="00C63BF7"/>
    <w:rsid w:val="00C771E3"/>
    <w:rsid w:val="00C82CB0"/>
    <w:rsid w:val="00C844DC"/>
    <w:rsid w:val="00C84955"/>
    <w:rsid w:val="00C86ED4"/>
    <w:rsid w:val="00C87CF4"/>
    <w:rsid w:val="00C947BC"/>
    <w:rsid w:val="00CA0D84"/>
    <w:rsid w:val="00CA5C9B"/>
    <w:rsid w:val="00CA5DE2"/>
    <w:rsid w:val="00CB0267"/>
    <w:rsid w:val="00CC14C7"/>
    <w:rsid w:val="00CC1D7E"/>
    <w:rsid w:val="00CC3B5D"/>
    <w:rsid w:val="00CC5D9A"/>
    <w:rsid w:val="00CD2225"/>
    <w:rsid w:val="00CD233C"/>
    <w:rsid w:val="00CD2D1D"/>
    <w:rsid w:val="00CD329F"/>
    <w:rsid w:val="00CD58AF"/>
    <w:rsid w:val="00CE00E5"/>
    <w:rsid w:val="00CE1393"/>
    <w:rsid w:val="00CE4ABD"/>
    <w:rsid w:val="00CE5132"/>
    <w:rsid w:val="00CE71C9"/>
    <w:rsid w:val="00CF2314"/>
    <w:rsid w:val="00CF28A9"/>
    <w:rsid w:val="00CF61C2"/>
    <w:rsid w:val="00D07319"/>
    <w:rsid w:val="00D20CD5"/>
    <w:rsid w:val="00D20CEA"/>
    <w:rsid w:val="00D24E50"/>
    <w:rsid w:val="00D257C8"/>
    <w:rsid w:val="00D40944"/>
    <w:rsid w:val="00D521D8"/>
    <w:rsid w:val="00D55237"/>
    <w:rsid w:val="00D55E11"/>
    <w:rsid w:val="00D5721B"/>
    <w:rsid w:val="00D64599"/>
    <w:rsid w:val="00D656B1"/>
    <w:rsid w:val="00D71E10"/>
    <w:rsid w:val="00D806A0"/>
    <w:rsid w:val="00D82863"/>
    <w:rsid w:val="00D82EB0"/>
    <w:rsid w:val="00D913DC"/>
    <w:rsid w:val="00D9506C"/>
    <w:rsid w:val="00DA230B"/>
    <w:rsid w:val="00DB3211"/>
    <w:rsid w:val="00DB3CAE"/>
    <w:rsid w:val="00DB4EAA"/>
    <w:rsid w:val="00DB78CC"/>
    <w:rsid w:val="00DC53D8"/>
    <w:rsid w:val="00DC715C"/>
    <w:rsid w:val="00DD277D"/>
    <w:rsid w:val="00DD4BAA"/>
    <w:rsid w:val="00DD5A69"/>
    <w:rsid w:val="00DE5D89"/>
    <w:rsid w:val="00DE6E40"/>
    <w:rsid w:val="00DF34AC"/>
    <w:rsid w:val="00DF3C66"/>
    <w:rsid w:val="00DF4074"/>
    <w:rsid w:val="00DF5585"/>
    <w:rsid w:val="00E01396"/>
    <w:rsid w:val="00E10AE2"/>
    <w:rsid w:val="00E21FF2"/>
    <w:rsid w:val="00E271F8"/>
    <w:rsid w:val="00E317FD"/>
    <w:rsid w:val="00E35F36"/>
    <w:rsid w:val="00E40BC9"/>
    <w:rsid w:val="00E41262"/>
    <w:rsid w:val="00E44773"/>
    <w:rsid w:val="00E51BDD"/>
    <w:rsid w:val="00E57904"/>
    <w:rsid w:val="00E63CF1"/>
    <w:rsid w:val="00E64482"/>
    <w:rsid w:val="00E67974"/>
    <w:rsid w:val="00E7069A"/>
    <w:rsid w:val="00E82595"/>
    <w:rsid w:val="00E85DC8"/>
    <w:rsid w:val="00E96A67"/>
    <w:rsid w:val="00EA0D3A"/>
    <w:rsid w:val="00EA6371"/>
    <w:rsid w:val="00EA6F49"/>
    <w:rsid w:val="00EB23E6"/>
    <w:rsid w:val="00EB5407"/>
    <w:rsid w:val="00EC1886"/>
    <w:rsid w:val="00EC4ADD"/>
    <w:rsid w:val="00EC7575"/>
    <w:rsid w:val="00ED0603"/>
    <w:rsid w:val="00ED1B49"/>
    <w:rsid w:val="00ED3D22"/>
    <w:rsid w:val="00ED4820"/>
    <w:rsid w:val="00EE0240"/>
    <w:rsid w:val="00EE31E7"/>
    <w:rsid w:val="00EF36A9"/>
    <w:rsid w:val="00EF7F32"/>
    <w:rsid w:val="00F006BB"/>
    <w:rsid w:val="00F008D2"/>
    <w:rsid w:val="00F03980"/>
    <w:rsid w:val="00F12357"/>
    <w:rsid w:val="00F1354D"/>
    <w:rsid w:val="00F14513"/>
    <w:rsid w:val="00F22597"/>
    <w:rsid w:val="00F24F09"/>
    <w:rsid w:val="00F25DDE"/>
    <w:rsid w:val="00F326C2"/>
    <w:rsid w:val="00F32C4A"/>
    <w:rsid w:val="00F33170"/>
    <w:rsid w:val="00F333F8"/>
    <w:rsid w:val="00F35E64"/>
    <w:rsid w:val="00F43570"/>
    <w:rsid w:val="00F54CD9"/>
    <w:rsid w:val="00F6285A"/>
    <w:rsid w:val="00F65C0B"/>
    <w:rsid w:val="00F65D8C"/>
    <w:rsid w:val="00F66464"/>
    <w:rsid w:val="00F70E8E"/>
    <w:rsid w:val="00F73636"/>
    <w:rsid w:val="00F77235"/>
    <w:rsid w:val="00F84EC2"/>
    <w:rsid w:val="00F8537E"/>
    <w:rsid w:val="00F90D89"/>
    <w:rsid w:val="00F90F6B"/>
    <w:rsid w:val="00F92E25"/>
    <w:rsid w:val="00F9567C"/>
    <w:rsid w:val="00F96CF6"/>
    <w:rsid w:val="00FA701A"/>
    <w:rsid w:val="00FB1D04"/>
    <w:rsid w:val="00FB46E8"/>
    <w:rsid w:val="00FC21CE"/>
    <w:rsid w:val="00FC761B"/>
    <w:rsid w:val="00FD067D"/>
    <w:rsid w:val="00FD5091"/>
    <w:rsid w:val="00FD7F37"/>
    <w:rsid w:val="00FE07BF"/>
    <w:rsid w:val="00FE1A3D"/>
    <w:rsid w:val="00FE20FE"/>
    <w:rsid w:val="00FE5FA0"/>
    <w:rsid w:val="00FE65BE"/>
    <w:rsid w:val="00FE6A55"/>
    <w:rsid w:val="00FF0B19"/>
    <w:rsid w:val="00FF30F8"/>
    <w:rsid w:val="00FF553A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23DF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23DF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23DF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23DF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050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4761-4CD0-4144-A231-22CD3612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Катников Вадим Анатольевич</dc:creator>
  <cp:lastModifiedBy>Обирина Юлия Александровна</cp:lastModifiedBy>
  <cp:revision>23</cp:revision>
  <cp:lastPrinted>2016-07-14T05:23:00Z</cp:lastPrinted>
  <dcterms:created xsi:type="dcterms:W3CDTF">2016-08-01T09:34:00Z</dcterms:created>
  <dcterms:modified xsi:type="dcterms:W3CDTF">2016-08-23T06:52:00Z</dcterms:modified>
</cp:coreProperties>
</file>